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5971" w14:textId="4062B868" w:rsidR="006F7EF0" w:rsidRPr="00EB2E13" w:rsidRDefault="0091200E" w:rsidP="008A253D">
      <w:pPr>
        <w:spacing w:line="240" w:lineRule="auto"/>
        <w:jc w:val="center"/>
        <w:rPr>
          <w:rFonts w:ascii="Times New Roman" w:hAnsi="Times New Roman"/>
          <w:b/>
          <w:bCs/>
          <w:sz w:val="28"/>
          <w:szCs w:val="28"/>
        </w:rPr>
      </w:pPr>
      <w:r w:rsidRPr="00EB2E13">
        <w:rPr>
          <w:rFonts w:ascii="Times New Roman" w:hAnsi="Times New Roman"/>
          <w:b/>
          <w:bCs/>
          <w:sz w:val="28"/>
          <w:szCs w:val="28"/>
        </w:rPr>
        <w:t xml:space="preserve">Investigation of endogenous and/or exogenous phenolic metabolites in humans using </w:t>
      </w:r>
      <w:r w:rsidRPr="00EB2E13">
        <w:rPr>
          <w:rFonts w:ascii="Times New Roman" w:hAnsi="Times New Roman"/>
          <w:b/>
          <w:bCs/>
          <w:i/>
          <w:iCs/>
          <w:sz w:val="28"/>
          <w:szCs w:val="28"/>
        </w:rPr>
        <w:t>(un)targeted</w:t>
      </w:r>
      <w:r w:rsidRPr="00EB2E13">
        <w:rPr>
          <w:rFonts w:ascii="Times New Roman" w:hAnsi="Times New Roman"/>
          <w:b/>
          <w:bCs/>
          <w:sz w:val="28"/>
          <w:szCs w:val="28"/>
        </w:rPr>
        <w:t xml:space="preserve"> metabolomics (ENDOPHENOL) </w:t>
      </w:r>
    </w:p>
    <w:p w14:paraId="0F2FFC82" w14:textId="49B87FC0" w:rsidR="00BD58AE" w:rsidRDefault="00FB7DDD" w:rsidP="008A253D">
      <w:pPr>
        <w:spacing w:after="0" w:line="240" w:lineRule="auto"/>
        <w:jc w:val="center"/>
        <w:rPr>
          <w:rFonts w:ascii="Times New Roman" w:hAnsi="Times New Roman"/>
          <w:noProof/>
          <w:color w:val="242424"/>
          <w:kern w:val="0"/>
          <w:sz w:val="20"/>
          <w:szCs w:val="20"/>
        </w:rPr>
      </w:pPr>
      <w:r w:rsidRPr="00927541">
        <w:rPr>
          <w:rFonts w:ascii="Times New Roman" w:hAnsi="Times New Roman"/>
          <w:sz w:val="20"/>
          <w:szCs w:val="20"/>
        </w:rPr>
        <w:t>Laila Zeraik</w:t>
      </w:r>
      <w:r w:rsidR="006F7EF0" w:rsidRPr="00927541">
        <w:rPr>
          <w:rFonts w:ascii="Times New Roman" w:hAnsi="Times New Roman"/>
          <w:sz w:val="20"/>
          <w:szCs w:val="20"/>
        </w:rPr>
        <w:t xml:space="preserve"> (</w:t>
      </w:r>
      <w:r w:rsidR="006F7EF0" w:rsidRPr="00D12B9B">
        <w:rPr>
          <w:rFonts w:ascii="Times New Roman" w:hAnsi="Times New Roman"/>
          <w:sz w:val="20"/>
          <w:szCs w:val="20"/>
        </w:rPr>
        <w:t>laila.guimaraeszeraikcardoso@unipr.it</w:t>
      </w:r>
      <w:r w:rsidR="006F7EF0" w:rsidRPr="00927541">
        <w:rPr>
          <w:rFonts w:ascii="Times New Roman" w:hAnsi="Times New Roman"/>
          <w:sz w:val="20"/>
          <w:szCs w:val="20"/>
        </w:rPr>
        <w:t>)</w:t>
      </w:r>
      <w:r w:rsidR="00927541" w:rsidRPr="00927541">
        <w:rPr>
          <w:rFonts w:ascii="Times New Roman" w:hAnsi="Times New Roman"/>
          <w:sz w:val="20"/>
          <w:szCs w:val="20"/>
        </w:rPr>
        <w:br/>
      </w:r>
      <w:r w:rsidRPr="00A85DFD">
        <w:rPr>
          <w:rFonts w:ascii="Times New Roman" w:hAnsi="Times New Roman"/>
          <w:noProof/>
          <w:color w:val="242424"/>
          <w:kern w:val="0"/>
          <w:sz w:val="20"/>
          <w:szCs w:val="20"/>
        </w:rPr>
        <w:t>Dep</w:t>
      </w:r>
      <w:r w:rsidR="006F7EF0">
        <w:rPr>
          <w:rFonts w:ascii="Times New Roman" w:hAnsi="Times New Roman"/>
          <w:noProof/>
          <w:color w:val="242424"/>
          <w:kern w:val="0"/>
          <w:sz w:val="20"/>
          <w:szCs w:val="20"/>
        </w:rPr>
        <w:t xml:space="preserve">t. </w:t>
      </w:r>
      <w:r w:rsidRPr="00A85DFD">
        <w:rPr>
          <w:rFonts w:ascii="Times New Roman" w:hAnsi="Times New Roman"/>
          <w:noProof/>
          <w:color w:val="242424"/>
          <w:kern w:val="0"/>
          <w:sz w:val="20"/>
          <w:szCs w:val="20"/>
        </w:rPr>
        <w:t>of Food and Drugs, University of Parma, Parma, Italy</w:t>
      </w:r>
      <w:r w:rsidR="00927541">
        <w:rPr>
          <w:rFonts w:ascii="Times New Roman" w:hAnsi="Times New Roman"/>
          <w:noProof/>
          <w:color w:val="242424"/>
          <w:kern w:val="0"/>
          <w:sz w:val="20"/>
          <w:szCs w:val="20"/>
        </w:rPr>
        <w:br/>
      </w:r>
      <w:r w:rsidR="006F7EF0" w:rsidRPr="00927541">
        <w:rPr>
          <w:rFonts w:ascii="Times New Roman" w:hAnsi="Times New Roman"/>
          <w:noProof/>
          <w:color w:val="242424"/>
          <w:kern w:val="0"/>
          <w:sz w:val="20"/>
          <w:szCs w:val="20"/>
        </w:rPr>
        <w:t xml:space="preserve">Tutor: </w:t>
      </w:r>
      <w:r w:rsidR="002F5F69">
        <w:rPr>
          <w:rFonts w:ascii="Times New Roman" w:hAnsi="Times New Roman"/>
          <w:noProof/>
          <w:color w:val="242424"/>
          <w:kern w:val="0"/>
          <w:sz w:val="20"/>
          <w:szCs w:val="20"/>
        </w:rPr>
        <w:t>Dr</w:t>
      </w:r>
      <w:r w:rsidR="006F7EF0" w:rsidRPr="00927541">
        <w:rPr>
          <w:rFonts w:ascii="Times New Roman" w:hAnsi="Times New Roman"/>
          <w:noProof/>
          <w:color w:val="242424"/>
          <w:kern w:val="0"/>
          <w:sz w:val="20"/>
          <w:szCs w:val="20"/>
        </w:rPr>
        <w:t>. Letizia Bresciani</w:t>
      </w:r>
      <w:r w:rsidR="002F5F69">
        <w:rPr>
          <w:rFonts w:ascii="Times New Roman" w:hAnsi="Times New Roman"/>
          <w:noProof/>
          <w:color w:val="242424"/>
          <w:kern w:val="0"/>
          <w:sz w:val="20"/>
          <w:szCs w:val="20"/>
        </w:rPr>
        <w:t>,</w:t>
      </w:r>
      <w:r w:rsidR="006F7EF0" w:rsidRPr="00927541">
        <w:rPr>
          <w:rFonts w:ascii="Times New Roman" w:hAnsi="Times New Roman"/>
          <w:noProof/>
          <w:color w:val="242424"/>
          <w:kern w:val="0"/>
          <w:sz w:val="20"/>
          <w:szCs w:val="20"/>
        </w:rPr>
        <w:t xml:space="preserve"> Prof. Pedro Mena.</w:t>
      </w:r>
    </w:p>
    <w:p w14:paraId="228A668C" w14:textId="77777777" w:rsidR="00BD58AE" w:rsidRDefault="00BD58AE" w:rsidP="008A253D">
      <w:pPr>
        <w:spacing w:after="0" w:line="240" w:lineRule="auto"/>
        <w:jc w:val="center"/>
        <w:rPr>
          <w:rFonts w:ascii="Times New Roman" w:hAnsi="Times New Roman"/>
          <w:noProof/>
          <w:color w:val="242424"/>
          <w:kern w:val="0"/>
          <w:sz w:val="20"/>
          <w:szCs w:val="20"/>
        </w:rPr>
      </w:pPr>
    </w:p>
    <w:p w14:paraId="5D5F4161" w14:textId="3EF6AE90" w:rsidR="00A37DE3" w:rsidRPr="00F30354" w:rsidRDefault="003F3360" w:rsidP="008A253D">
      <w:pPr>
        <w:spacing w:line="240" w:lineRule="auto"/>
        <w:jc w:val="both"/>
        <w:rPr>
          <w:rFonts w:ascii="Times New Roman" w:hAnsi="Times New Roman"/>
          <w:noProof/>
          <w:color w:val="242424"/>
          <w:kern w:val="0"/>
          <w:sz w:val="20"/>
          <w:szCs w:val="20"/>
        </w:rPr>
      </w:pPr>
      <w:r>
        <w:rPr>
          <w:rFonts w:ascii="Times New Roman" w:hAnsi="Times New Roman"/>
          <w:sz w:val="20"/>
          <w:szCs w:val="20"/>
        </w:rPr>
        <w:t xml:space="preserve">This PhD research project </w:t>
      </w:r>
      <w:r w:rsidR="00543A9A">
        <w:rPr>
          <w:rFonts w:ascii="Times New Roman" w:hAnsi="Times New Roman"/>
          <w:sz w:val="20"/>
          <w:szCs w:val="20"/>
        </w:rPr>
        <w:t>aims</w:t>
      </w:r>
      <w:r>
        <w:rPr>
          <w:rFonts w:ascii="Times New Roman" w:hAnsi="Times New Roman"/>
          <w:sz w:val="20"/>
          <w:szCs w:val="20"/>
        </w:rPr>
        <w:t xml:space="preserve"> at </w:t>
      </w:r>
      <w:r w:rsidR="00B44B03">
        <w:rPr>
          <w:rFonts w:ascii="Times New Roman" w:hAnsi="Times New Roman"/>
          <w:sz w:val="20"/>
          <w:szCs w:val="20"/>
        </w:rPr>
        <w:t>characterizing</w:t>
      </w:r>
      <w:r w:rsidR="006F7EF0">
        <w:rPr>
          <w:rFonts w:ascii="Times New Roman" w:hAnsi="Times New Roman"/>
          <w:sz w:val="20"/>
          <w:szCs w:val="20"/>
        </w:rPr>
        <w:t xml:space="preserve"> </w:t>
      </w:r>
      <w:r>
        <w:rPr>
          <w:rFonts w:ascii="Times New Roman" w:hAnsi="Times New Roman"/>
          <w:sz w:val="20"/>
          <w:szCs w:val="20"/>
        </w:rPr>
        <w:t>low-molecular</w:t>
      </w:r>
      <w:r w:rsidR="00543A9A">
        <w:rPr>
          <w:rFonts w:ascii="Times New Roman" w:hAnsi="Times New Roman"/>
          <w:sz w:val="20"/>
          <w:szCs w:val="20"/>
        </w:rPr>
        <w:t xml:space="preserve"> </w:t>
      </w:r>
      <w:r>
        <w:rPr>
          <w:rFonts w:ascii="Times New Roman" w:hAnsi="Times New Roman"/>
          <w:sz w:val="20"/>
          <w:szCs w:val="20"/>
        </w:rPr>
        <w:t>weight</w:t>
      </w:r>
      <w:r w:rsidR="00543A9A">
        <w:rPr>
          <w:rFonts w:ascii="Times New Roman" w:hAnsi="Times New Roman"/>
          <w:sz w:val="20"/>
          <w:szCs w:val="20"/>
        </w:rPr>
        <w:t xml:space="preserve"> (</w:t>
      </w:r>
      <w:r>
        <w:rPr>
          <w:rFonts w:ascii="Times New Roman" w:hAnsi="Times New Roman"/>
          <w:sz w:val="20"/>
          <w:szCs w:val="20"/>
        </w:rPr>
        <w:t>poly)phenols (LMWP) in biological samples, through metabolomic</w:t>
      </w:r>
      <w:r w:rsidR="00B44B03">
        <w:rPr>
          <w:rFonts w:ascii="Times New Roman" w:hAnsi="Times New Roman"/>
          <w:sz w:val="20"/>
          <w:szCs w:val="20"/>
        </w:rPr>
        <w:t>s</w:t>
      </w:r>
      <w:r>
        <w:rPr>
          <w:rFonts w:ascii="Times New Roman" w:hAnsi="Times New Roman"/>
          <w:sz w:val="20"/>
          <w:szCs w:val="20"/>
        </w:rPr>
        <w:t xml:space="preserve"> approaches, in a </w:t>
      </w:r>
      <w:r w:rsidR="00B44B03">
        <w:rPr>
          <w:rFonts w:ascii="Times New Roman" w:hAnsi="Times New Roman"/>
          <w:sz w:val="20"/>
          <w:szCs w:val="20"/>
        </w:rPr>
        <w:t>controlled</w:t>
      </w:r>
      <w:r w:rsidR="00543A9A">
        <w:rPr>
          <w:rFonts w:ascii="Times New Roman" w:hAnsi="Times New Roman"/>
          <w:sz w:val="20"/>
          <w:szCs w:val="20"/>
        </w:rPr>
        <w:t xml:space="preserve">, </w:t>
      </w:r>
      <w:r>
        <w:rPr>
          <w:rFonts w:ascii="Times New Roman" w:hAnsi="Times New Roman"/>
          <w:sz w:val="20"/>
          <w:szCs w:val="20"/>
        </w:rPr>
        <w:t>(poly)phenol-free</w:t>
      </w:r>
      <w:r w:rsidR="00B44B03">
        <w:rPr>
          <w:rFonts w:ascii="Times New Roman" w:hAnsi="Times New Roman"/>
          <w:sz w:val="20"/>
          <w:szCs w:val="20"/>
        </w:rPr>
        <w:t xml:space="preserve"> </w:t>
      </w:r>
      <w:r>
        <w:rPr>
          <w:rFonts w:ascii="Times New Roman" w:hAnsi="Times New Roman"/>
          <w:sz w:val="20"/>
          <w:szCs w:val="20"/>
        </w:rPr>
        <w:t>diet</w:t>
      </w:r>
      <w:r w:rsidR="00543A9A">
        <w:rPr>
          <w:rFonts w:ascii="Times New Roman" w:hAnsi="Times New Roman"/>
          <w:sz w:val="20"/>
          <w:szCs w:val="20"/>
        </w:rPr>
        <w:t>,</w:t>
      </w:r>
      <w:r>
        <w:rPr>
          <w:rFonts w:ascii="Times New Roman" w:hAnsi="Times New Roman"/>
          <w:sz w:val="20"/>
          <w:szCs w:val="20"/>
        </w:rPr>
        <w:t xml:space="preserve"> with</w:t>
      </w:r>
      <w:r w:rsidR="00B44B03">
        <w:rPr>
          <w:rFonts w:ascii="Times New Roman" w:hAnsi="Times New Roman"/>
          <w:sz w:val="20"/>
          <w:szCs w:val="20"/>
        </w:rPr>
        <w:t xml:space="preserve"> or without</w:t>
      </w:r>
      <w:r>
        <w:rPr>
          <w:rFonts w:ascii="Times New Roman" w:hAnsi="Times New Roman"/>
          <w:sz w:val="20"/>
          <w:szCs w:val="20"/>
        </w:rPr>
        <w:t xml:space="preserve"> coffee</w:t>
      </w:r>
      <w:r w:rsidR="00B44B03">
        <w:rPr>
          <w:rFonts w:ascii="Times New Roman" w:hAnsi="Times New Roman"/>
          <w:sz w:val="20"/>
          <w:szCs w:val="20"/>
        </w:rPr>
        <w:t>,</w:t>
      </w:r>
      <w:r>
        <w:rPr>
          <w:rFonts w:ascii="Times New Roman" w:hAnsi="Times New Roman"/>
          <w:sz w:val="20"/>
          <w:szCs w:val="20"/>
        </w:rPr>
        <w:t xml:space="preserve"> as a known source of LMWP</w:t>
      </w:r>
      <w:r w:rsidR="00B44B03">
        <w:rPr>
          <w:rFonts w:ascii="Times New Roman" w:hAnsi="Times New Roman"/>
          <w:sz w:val="20"/>
          <w:szCs w:val="20"/>
        </w:rPr>
        <w:t>. T</w:t>
      </w:r>
      <w:r>
        <w:rPr>
          <w:rFonts w:ascii="Times New Roman" w:hAnsi="Times New Roman"/>
          <w:sz w:val="20"/>
          <w:szCs w:val="20"/>
        </w:rPr>
        <w:t xml:space="preserve">he </w:t>
      </w:r>
      <w:r w:rsidR="00B44B03">
        <w:rPr>
          <w:rFonts w:ascii="Times New Roman" w:hAnsi="Times New Roman"/>
          <w:sz w:val="20"/>
          <w:szCs w:val="20"/>
        </w:rPr>
        <w:t xml:space="preserve">main </w:t>
      </w:r>
      <w:r>
        <w:rPr>
          <w:rFonts w:ascii="Times New Roman" w:hAnsi="Times New Roman"/>
          <w:sz w:val="20"/>
          <w:szCs w:val="20"/>
        </w:rPr>
        <w:t>parameters leading to interindividual variability</w:t>
      </w:r>
      <w:r w:rsidR="00B44B03">
        <w:rPr>
          <w:rFonts w:ascii="Times New Roman" w:hAnsi="Times New Roman"/>
          <w:sz w:val="20"/>
          <w:szCs w:val="20"/>
        </w:rPr>
        <w:t xml:space="preserve"> will </w:t>
      </w:r>
      <w:r w:rsidR="00543A9A">
        <w:rPr>
          <w:rFonts w:ascii="Times New Roman" w:hAnsi="Times New Roman"/>
          <w:sz w:val="20"/>
          <w:szCs w:val="20"/>
        </w:rPr>
        <w:t xml:space="preserve">also </w:t>
      </w:r>
      <w:r w:rsidR="00B44B03">
        <w:rPr>
          <w:rFonts w:ascii="Times New Roman" w:hAnsi="Times New Roman"/>
          <w:sz w:val="20"/>
          <w:szCs w:val="20"/>
        </w:rPr>
        <w:t>be considered</w:t>
      </w:r>
      <w:r>
        <w:rPr>
          <w:rFonts w:ascii="Times New Roman" w:hAnsi="Times New Roman"/>
          <w:sz w:val="20"/>
          <w:szCs w:val="20"/>
        </w:rPr>
        <w:t xml:space="preserve">. LMWP are common metabolites </w:t>
      </w:r>
      <w:r w:rsidR="00B44B03">
        <w:rPr>
          <w:rFonts w:ascii="Times New Roman" w:hAnsi="Times New Roman"/>
          <w:sz w:val="20"/>
          <w:szCs w:val="20"/>
        </w:rPr>
        <w:t>of</w:t>
      </w:r>
      <w:r>
        <w:rPr>
          <w:rFonts w:ascii="Times New Roman" w:hAnsi="Times New Roman"/>
          <w:sz w:val="20"/>
          <w:szCs w:val="20"/>
        </w:rPr>
        <w:t xml:space="preserve"> endogenous metaboli</w:t>
      </w:r>
      <w:r w:rsidR="00A514D2">
        <w:rPr>
          <w:rFonts w:ascii="Times New Roman" w:hAnsi="Times New Roman"/>
          <w:sz w:val="20"/>
          <w:szCs w:val="20"/>
        </w:rPr>
        <w:t>c pathways</w:t>
      </w:r>
      <w:r w:rsidR="00543A9A">
        <w:rPr>
          <w:rFonts w:ascii="Times New Roman" w:hAnsi="Times New Roman"/>
          <w:sz w:val="20"/>
          <w:szCs w:val="20"/>
        </w:rPr>
        <w:t xml:space="preserve"> and dietary proteins</w:t>
      </w:r>
      <w:r>
        <w:rPr>
          <w:rFonts w:ascii="Times New Roman" w:hAnsi="Times New Roman"/>
          <w:sz w:val="20"/>
          <w:szCs w:val="20"/>
        </w:rPr>
        <w:t>,</w:t>
      </w:r>
      <w:r w:rsidR="00B44B03">
        <w:rPr>
          <w:rFonts w:ascii="Times New Roman" w:hAnsi="Times New Roman"/>
          <w:sz w:val="20"/>
          <w:szCs w:val="20"/>
        </w:rPr>
        <w:t xml:space="preserve"> as well as common colonic catabolites of dietary (poly)phenols. However, </w:t>
      </w:r>
      <w:r>
        <w:rPr>
          <w:rFonts w:ascii="Times New Roman" w:hAnsi="Times New Roman"/>
          <w:sz w:val="20"/>
          <w:szCs w:val="20"/>
        </w:rPr>
        <w:t xml:space="preserve">the contribution of </w:t>
      </w:r>
      <w:r w:rsidR="00B44B03">
        <w:rPr>
          <w:rFonts w:ascii="Times New Roman" w:hAnsi="Times New Roman"/>
          <w:sz w:val="20"/>
          <w:szCs w:val="20"/>
        </w:rPr>
        <w:t xml:space="preserve">each possible </w:t>
      </w:r>
      <w:r>
        <w:rPr>
          <w:rFonts w:ascii="Times New Roman" w:hAnsi="Times New Roman"/>
          <w:sz w:val="20"/>
          <w:szCs w:val="20"/>
        </w:rPr>
        <w:t xml:space="preserve">source to the </w:t>
      </w:r>
      <w:r w:rsidR="00B44B03">
        <w:rPr>
          <w:rFonts w:ascii="Times New Roman" w:hAnsi="Times New Roman"/>
          <w:sz w:val="20"/>
          <w:szCs w:val="20"/>
        </w:rPr>
        <w:t xml:space="preserve">circulating </w:t>
      </w:r>
      <w:r>
        <w:rPr>
          <w:rFonts w:ascii="Times New Roman" w:hAnsi="Times New Roman"/>
          <w:sz w:val="20"/>
          <w:szCs w:val="20"/>
        </w:rPr>
        <w:t>LMWP is poorly understood and a current gap in (poly)phenol research</w:t>
      </w:r>
      <w:r w:rsidR="005801F9">
        <w:rPr>
          <w:rFonts w:ascii="Times New Roman" w:hAnsi="Times New Roman"/>
          <w:sz w:val="20"/>
          <w:szCs w:val="20"/>
        </w:rPr>
        <w:t>.</w:t>
      </w:r>
    </w:p>
    <w:p w14:paraId="0E43C7F5" w14:textId="77777777" w:rsidR="003F3360" w:rsidRDefault="006F7EF0" w:rsidP="002057F3">
      <w:pPr>
        <w:pStyle w:val="BodyText"/>
        <w:spacing w:after="240"/>
        <w:jc w:val="center"/>
        <w:rPr>
          <w:b/>
          <w:bCs/>
          <w:i w:val="0"/>
          <w:iCs w:val="0"/>
          <w:sz w:val="24"/>
          <w:szCs w:val="24"/>
        </w:rPr>
      </w:pPr>
      <w:r w:rsidRPr="005801F9">
        <w:rPr>
          <w:b/>
          <w:bCs/>
          <w:i w:val="0"/>
          <w:iCs w:val="0"/>
          <w:sz w:val="24"/>
          <w:szCs w:val="24"/>
        </w:rPr>
        <w:t xml:space="preserve">Studio dei metaboliti fenolici endogeni e/o esogeni nell’uomo mediante metabolomica </w:t>
      </w:r>
      <w:r w:rsidRPr="005801F9">
        <w:rPr>
          <w:b/>
          <w:bCs/>
          <w:sz w:val="24"/>
          <w:szCs w:val="24"/>
        </w:rPr>
        <w:t>(un)targeted</w:t>
      </w:r>
      <w:r w:rsidRPr="005801F9">
        <w:rPr>
          <w:b/>
          <w:bCs/>
          <w:i w:val="0"/>
          <w:iCs w:val="0"/>
          <w:sz w:val="24"/>
          <w:szCs w:val="24"/>
        </w:rPr>
        <w:t xml:space="preserve"> (ENDOPHENOL)</w:t>
      </w:r>
    </w:p>
    <w:p w14:paraId="0E6A4E00" w14:textId="3BA0C2A4" w:rsidR="005801F9" w:rsidRDefault="00553045" w:rsidP="008A253D">
      <w:pPr>
        <w:pStyle w:val="BodyText"/>
        <w:jc w:val="both"/>
        <w:rPr>
          <w:i w:val="0"/>
          <w:iCs w:val="0"/>
          <w:kern w:val="2"/>
          <w:sz w:val="20"/>
          <w:lang w:eastAsia="en-GB"/>
        </w:rPr>
      </w:pPr>
      <w:r w:rsidRPr="00B91F7D">
        <w:rPr>
          <w:i w:val="0"/>
          <w:iCs w:val="0"/>
          <w:kern w:val="2"/>
          <w:sz w:val="20"/>
          <w:lang w:eastAsia="en-GB"/>
        </w:rPr>
        <w:t xml:space="preserve">Questo progetto di tesi di dottorato mira </w:t>
      </w:r>
      <w:r w:rsidR="003F3360" w:rsidRPr="00B91F7D">
        <w:rPr>
          <w:i w:val="0"/>
          <w:iCs w:val="0"/>
          <w:kern w:val="2"/>
          <w:sz w:val="20"/>
          <w:lang w:eastAsia="en-GB"/>
        </w:rPr>
        <w:t>alla caratterizzazione dei (poli)fenoli a basso peso</w:t>
      </w:r>
      <w:r w:rsidR="003F3360" w:rsidRPr="00553045">
        <w:rPr>
          <w:i w:val="0"/>
          <w:iCs w:val="0"/>
          <w:kern w:val="2"/>
          <w:sz w:val="20"/>
          <w:lang w:eastAsia="en-GB"/>
        </w:rPr>
        <w:t xml:space="preserve"> molecolare (LMWP) in campioni biologici, attraverso approcci metabolomici, in un contesto di dieta </w:t>
      </w:r>
      <w:r w:rsidR="00B44B03">
        <w:rPr>
          <w:i w:val="0"/>
          <w:iCs w:val="0"/>
          <w:kern w:val="2"/>
          <w:sz w:val="20"/>
          <w:lang w:eastAsia="en-GB"/>
        </w:rPr>
        <w:t xml:space="preserve">controllata </w:t>
      </w:r>
      <w:r w:rsidR="003F3360" w:rsidRPr="00553045">
        <w:rPr>
          <w:i w:val="0"/>
          <w:iCs w:val="0"/>
          <w:kern w:val="2"/>
          <w:sz w:val="20"/>
          <w:lang w:eastAsia="en-GB"/>
        </w:rPr>
        <w:t>priva di (poli)fenoli con</w:t>
      </w:r>
      <w:r w:rsidR="00B44B03">
        <w:rPr>
          <w:i w:val="0"/>
          <w:iCs w:val="0"/>
          <w:kern w:val="2"/>
          <w:sz w:val="20"/>
          <w:lang w:eastAsia="en-GB"/>
        </w:rPr>
        <w:t xml:space="preserve"> o senza il consumo di</w:t>
      </w:r>
      <w:r w:rsidR="003F3360" w:rsidRPr="00553045">
        <w:rPr>
          <w:i w:val="0"/>
          <w:iCs w:val="0"/>
          <w:kern w:val="2"/>
          <w:sz w:val="20"/>
          <w:lang w:eastAsia="en-GB"/>
        </w:rPr>
        <w:t xml:space="preserve"> caffè come fonte nota di LMWP</w:t>
      </w:r>
      <w:r w:rsidR="00B44B03">
        <w:rPr>
          <w:i w:val="0"/>
          <w:iCs w:val="0"/>
          <w:kern w:val="2"/>
          <w:sz w:val="20"/>
          <w:lang w:eastAsia="en-GB"/>
        </w:rPr>
        <w:t xml:space="preserve">. I principali </w:t>
      </w:r>
      <w:r w:rsidR="003F3360" w:rsidRPr="00553045">
        <w:rPr>
          <w:i w:val="0"/>
          <w:iCs w:val="0"/>
          <w:kern w:val="2"/>
          <w:sz w:val="20"/>
          <w:lang w:eastAsia="en-GB"/>
        </w:rPr>
        <w:t xml:space="preserve">parametri </w:t>
      </w:r>
      <w:r w:rsidR="00B44B03">
        <w:rPr>
          <w:i w:val="0"/>
          <w:iCs w:val="0"/>
          <w:kern w:val="2"/>
          <w:sz w:val="20"/>
          <w:lang w:eastAsia="en-GB"/>
        </w:rPr>
        <w:t xml:space="preserve">responsabili della </w:t>
      </w:r>
      <w:r w:rsidR="003F3360" w:rsidRPr="00553045">
        <w:rPr>
          <w:i w:val="0"/>
          <w:iCs w:val="0"/>
          <w:kern w:val="2"/>
          <w:sz w:val="20"/>
          <w:lang w:eastAsia="en-GB"/>
        </w:rPr>
        <w:t>variabilità interindividuale</w:t>
      </w:r>
      <w:r w:rsidR="00B44B03">
        <w:rPr>
          <w:i w:val="0"/>
          <w:iCs w:val="0"/>
          <w:kern w:val="2"/>
          <w:sz w:val="20"/>
          <w:lang w:eastAsia="en-GB"/>
        </w:rPr>
        <w:t xml:space="preserve"> verranno presi in considerazione</w:t>
      </w:r>
      <w:r w:rsidR="003F3360" w:rsidRPr="00553045">
        <w:rPr>
          <w:i w:val="0"/>
          <w:iCs w:val="0"/>
          <w:kern w:val="2"/>
          <w:sz w:val="20"/>
          <w:lang w:eastAsia="en-GB"/>
        </w:rPr>
        <w:t xml:space="preserve">. </w:t>
      </w:r>
      <w:r w:rsidR="00B44B03">
        <w:rPr>
          <w:i w:val="0"/>
          <w:iCs w:val="0"/>
          <w:kern w:val="2"/>
          <w:sz w:val="20"/>
          <w:lang w:eastAsia="en-GB"/>
        </w:rPr>
        <w:t>I</w:t>
      </w:r>
      <w:r w:rsidR="003F3360" w:rsidRPr="00A31BCE">
        <w:rPr>
          <w:i w:val="0"/>
          <w:iCs w:val="0"/>
          <w:kern w:val="2"/>
          <w:sz w:val="20"/>
          <w:lang w:eastAsia="en-GB"/>
        </w:rPr>
        <w:t xml:space="preserve"> LMWP sono metaboliti comuni </w:t>
      </w:r>
      <w:r w:rsidR="00A514D2">
        <w:rPr>
          <w:i w:val="0"/>
          <w:iCs w:val="0"/>
          <w:kern w:val="2"/>
          <w:sz w:val="20"/>
          <w:lang w:eastAsia="en-GB"/>
        </w:rPr>
        <w:t>di alcuni pathway metabolici</w:t>
      </w:r>
      <w:r w:rsidR="003F3360" w:rsidRPr="00A31BCE">
        <w:rPr>
          <w:i w:val="0"/>
          <w:iCs w:val="0"/>
          <w:kern w:val="2"/>
          <w:sz w:val="20"/>
          <w:lang w:eastAsia="en-GB"/>
        </w:rPr>
        <w:t xml:space="preserve"> endogen</w:t>
      </w:r>
      <w:r w:rsidR="00A514D2">
        <w:rPr>
          <w:i w:val="0"/>
          <w:iCs w:val="0"/>
          <w:kern w:val="2"/>
          <w:sz w:val="20"/>
          <w:lang w:eastAsia="en-GB"/>
        </w:rPr>
        <w:t>i, così come possono derivare dal catabolismo colonico dei (poli)fenoli introdotti con la dieta. Tuttavia</w:t>
      </w:r>
      <w:r w:rsidR="003F3360" w:rsidRPr="00A31BCE">
        <w:rPr>
          <w:i w:val="0"/>
          <w:iCs w:val="0"/>
          <w:kern w:val="2"/>
          <w:sz w:val="20"/>
          <w:lang w:eastAsia="en-GB"/>
        </w:rPr>
        <w:t xml:space="preserve">, il contributo </w:t>
      </w:r>
      <w:r w:rsidR="00A514D2">
        <w:rPr>
          <w:i w:val="0"/>
          <w:iCs w:val="0"/>
          <w:kern w:val="2"/>
          <w:sz w:val="20"/>
          <w:lang w:eastAsia="en-GB"/>
        </w:rPr>
        <w:t xml:space="preserve">di ciascuna delle possibili fonti di LMWP circolanti </w:t>
      </w:r>
      <w:r w:rsidR="003F3360" w:rsidRPr="00A31BCE">
        <w:rPr>
          <w:i w:val="0"/>
          <w:iCs w:val="0"/>
          <w:kern w:val="2"/>
          <w:sz w:val="20"/>
          <w:lang w:eastAsia="en-GB"/>
        </w:rPr>
        <w:t>è poco conosciuto e rappresenta una lacuna nella ricerca sui (poli)fenoli.</w:t>
      </w:r>
    </w:p>
    <w:p w14:paraId="5E85315A" w14:textId="77777777" w:rsidR="00F84707" w:rsidRDefault="00F84707" w:rsidP="008A253D">
      <w:pPr>
        <w:pStyle w:val="BodyText"/>
        <w:jc w:val="both"/>
        <w:rPr>
          <w:i w:val="0"/>
          <w:iCs w:val="0"/>
          <w:kern w:val="2"/>
          <w:sz w:val="20"/>
          <w:lang w:eastAsia="en-GB"/>
        </w:rPr>
      </w:pPr>
    </w:p>
    <w:p w14:paraId="00D6971E" w14:textId="7667FD38" w:rsidR="00DC2D1B" w:rsidRDefault="003F3360" w:rsidP="008A253D">
      <w:pPr>
        <w:spacing w:line="240" w:lineRule="auto"/>
        <w:rPr>
          <w:rFonts w:ascii="Times New Roman" w:hAnsi="Times New Roman"/>
          <w:b/>
          <w:bCs/>
          <w:sz w:val="24"/>
          <w:szCs w:val="24"/>
        </w:rPr>
      </w:pPr>
      <w:r>
        <w:rPr>
          <w:rFonts w:ascii="Times New Roman" w:hAnsi="Times New Roman"/>
          <w:b/>
          <w:bCs/>
          <w:sz w:val="24"/>
          <w:szCs w:val="24"/>
        </w:rPr>
        <w:t xml:space="preserve">1. </w:t>
      </w:r>
      <w:r w:rsidR="006F7EF0" w:rsidRPr="006F7EF0">
        <w:rPr>
          <w:rFonts w:ascii="Times New Roman" w:hAnsi="Times New Roman"/>
          <w:b/>
          <w:bCs/>
          <w:sz w:val="24"/>
          <w:szCs w:val="24"/>
        </w:rPr>
        <w:t>State-of-the-Art</w:t>
      </w:r>
    </w:p>
    <w:p w14:paraId="2E000B54" w14:textId="03560ECB" w:rsidR="00757D73" w:rsidRPr="00D2646D" w:rsidRDefault="00F36081" w:rsidP="008A253D">
      <w:pPr>
        <w:pStyle w:val="paragraph"/>
        <w:spacing w:before="0" w:beforeAutospacing="0" w:after="0" w:afterAutospacing="0"/>
        <w:ind w:firstLine="720"/>
        <w:jc w:val="both"/>
        <w:textAlignment w:val="baseline"/>
        <w:rPr>
          <w:rStyle w:val="eop"/>
          <w:sz w:val="20"/>
          <w:szCs w:val="20"/>
        </w:rPr>
      </w:pPr>
      <w:r w:rsidRPr="00D2646D">
        <w:rPr>
          <w:rStyle w:val="normaltextrun"/>
          <w:sz w:val="20"/>
          <w:szCs w:val="20"/>
        </w:rPr>
        <w:t>Due to their broad spectra of biological activities, plant (poly)phenols are considered important components of the human diet. They represent organic molecules that vary in size and complexity regarding their chemical structure</w:t>
      </w:r>
      <w:r w:rsidR="008E12A4" w:rsidRPr="00D2646D">
        <w:rPr>
          <w:rStyle w:val="normaltextrun"/>
          <w:sz w:val="20"/>
          <w:szCs w:val="20"/>
        </w:rPr>
        <w:t xml:space="preserve"> </w:t>
      </w:r>
      <w:sdt>
        <w:sdtPr>
          <w:rPr>
            <w:rStyle w:val="normaltextrun"/>
            <w:color w:val="000000"/>
            <w:sz w:val="20"/>
            <w:szCs w:val="20"/>
          </w:rPr>
          <w:tag w:val="MENDELEY_CITATION_v3_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"/>
          <w:id w:val="-1568643168"/>
          <w:placeholder>
            <w:docPart w:val="DefaultPlaceholder_-1854013440"/>
          </w:placeholder>
        </w:sdtPr>
        <w:sdtContent>
          <w:r w:rsidR="00EF2808" w:rsidRPr="00D2646D">
            <w:rPr>
              <w:sz w:val="20"/>
              <w:szCs w:val="20"/>
            </w:rPr>
            <w:t xml:space="preserve">(Vivarelli </w:t>
          </w:r>
          <w:r w:rsidR="00EF2808" w:rsidRPr="00D2646D">
            <w:rPr>
              <w:i/>
              <w:iCs/>
              <w:sz w:val="20"/>
              <w:szCs w:val="20"/>
            </w:rPr>
            <w:t>et al.</w:t>
          </w:r>
          <w:r w:rsidR="00EF2808" w:rsidRPr="00D2646D">
            <w:rPr>
              <w:sz w:val="20"/>
              <w:szCs w:val="20"/>
            </w:rPr>
            <w:t>, 2022)</w:t>
          </w:r>
        </w:sdtContent>
      </w:sdt>
      <w:r w:rsidR="00985C54" w:rsidRPr="00D2646D">
        <w:rPr>
          <w:rStyle w:val="normaltextrun"/>
          <w:sz w:val="20"/>
          <w:szCs w:val="20"/>
        </w:rPr>
        <w:t xml:space="preserve">. </w:t>
      </w:r>
      <w:r w:rsidRPr="00D2646D">
        <w:rPr>
          <w:rStyle w:val="normaltextrun"/>
          <w:sz w:val="20"/>
          <w:szCs w:val="20"/>
        </w:rPr>
        <w:t xml:space="preserve">After ingestion, the greatest fraction of </w:t>
      </w:r>
      <w:r w:rsidR="008A40EA" w:rsidRPr="00D2646D">
        <w:rPr>
          <w:rStyle w:val="normaltextrun"/>
          <w:sz w:val="20"/>
          <w:szCs w:val="20"/>
        </w:rPr>
        <w:t>consumed</w:t>
      </w:r>
      <w:r w:rsidRPr="00D2646D">
        <w:rPr>
          <w:rStyle w:val="normaltextrun"/>
          <w:sz w:val="20"/>
          <w:szCs w:val="20"/>
        </w:rPr>
        <w:t xml:space="preserve"> (poly)phenols follow</w:t>
      </w:r>
      <w:r w:rsidR="008A40EA" w:rsidRPr="00D2646D">
        <w:rPr>
          <w:rStyle w:val="normaltextrun"/>
          <w:sz w:val="20"/>
          <w:szCs w:val="20"/>
        </w:rPr>
        <w:t>s</w:t>
      </w:r>
      <w:r w:rsidRPr="00D2646D">
        <w:rPr>
          <w:rStyle w:val="normaltextrun"/>
          <w:sz w:val="20"/>
          <w:szCs w:val="20"/>
        </w:rPr>
        <w:t xml:space="preserve"> its path to the large intestine, where they are </w:t>
      </w:r>
      <w:r w:rsidR="00A514D2" w:rsidRPr="00D2646D">
        <w:rPr>
          <w:rStyle w:val="normaltextrun"/>
          <w:sz w:val="20"/>
          <w:szCs w:val="20"/>
        </w:rPr>
        <w:t>ca</w:t>
      </w:r>
      <w:r w:rsidRPr="00D2646D">
        <w:rPr>
          <w:rStyle w:val="normaltextrun"/>
          <w:sz w:val="20"/>
          <w:szCs w:val="20"/>
        </w:rPr>
        <w:t>tabolized by gut microbiota enzymes before entering colonocytes</w:t>
      </w:r>
      <w:r w:rsidR="008E12A4" w:rsidRPr="00D2646D">
        <w:rPr>
          <w:rStyle w:val="normaltextrun"/>
          <w:sz w:val="20"/>
          <w:szCs w:val="20"/>
        </w:rPr>
        <w:t xml:space="preserve"> </w:t>
      </w:r>
      <w:sdt>
        <w:sdtPr>
          <w:rPr>
            <w:rStyle w:val="normaltextrun"/>
            <w:color w:val="000000"/>
            <w:sz w:val="20"/>
            <w:szCs w:val="20"/>
          </w:rPr>
          <w:tag w:val="MENDELEY_CITATION_v3_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"/>
          <w:id w:val="-1568179575"/>
          <w:placeholder>
            <w:docPart w:val="DefaultPlaceholder_-1854013440"/>
          </w:placeholder>
        </w:sdtPr>
        <w:sdtContent>
          <w:r w:rsidR="00EF2808" w:rsidRPr="00D2646D">
            <w:rPr>
              <w:sz w:val="20"/>
              <w:szCs w:val="20"/>
            </w:rPr>
            <w:t xml:space="preserve">(Rodriguez-Mateos </w:t>
          </w:r>
          <w:r w:rsidR="00EF2808" w:rsidRPr="00D2646D">
            <w:rPr>
              <w:i/>
              <w:iCs/>
              <w:sz w:val="20"/>
              <w:szCs w:val="20"/>
            </w:rPr>
            <w:t>et al.</w:t>
          </w:r>
          <w:r w:rsidR="00EF2808" w:rsidRPr="00D2646D">
            <w:rPr>
              <w:sz w:val="20"/>
              <w:szCs w:val="20"/>
            </w:rPr>
            <w:t>, 2014)</w:t>
          </w:r>
        </w:sdtContent>
      </w:sdt>
      <w:r w:rsidR="001C2630" w:rsidRPr="00D2646D">
        <w:rPr>
          <w:rStyle w:val="normaltextrun"/>
          <w:color w:val="000000"/>
          <w:sz w:val="20"/>
          <w:szCs w:val="20"/>
        </w:rPr>
        <w:t xml:space="preserve">. </w:t>
      </w:r>
      <w:r w:rsidR="00A83F30" w:rsidRPr="00D2646D">
        <w:rPr>
          <w:rStyle w:val="normaltextrun"/>
          <w:sz w:val="20"/>
          <w:szCs w:val="20"/>
        </w:rPr>
        <w:t>This means that</w:t>
      </w:r>
      <w:r w:rsidRPr="00D2646D">
        <w:rPr>
          <w:rStyle w:val="normaltextrun"/>
          <w:sz w:val="20"/>
          <w:szCs w:val="20"/>
        </w:rPr>
        <w:t xml:space="preserve"> the route of (poly)phenols from ingestion to bloodstream </w:t>
      </w:r>
      <w:r w:rsidR="008A40EA" w:rsidRPr="00D2646D">
        <w:rPr>
          <w:rStyle w:val="normaltextrun"/>
          <w:sz w:val="20"/>
          <w:szCs w:val="20"/>
        </w:rPr>
        <w:t xml:space="preserve">and urine </w:t>
      </w:r>
      <w:r w:rsidRPr="00D2646D">
        <w:rPr>
          <w:rStyle w:val="normaltextrun"/>
          <w:sz w:val="20"/>
          <w:szCs w:val="20"/>
        </w:rPr>
        <w:t>results in their transformation (75-99%) into a plethora of generally smaller and conjugated catabolites</w:t>
      </w:r>
      <w:r w:rsidR="00342B01" w:rsidRPr="00D2646D">
        <w:rPr>
          <w:rStyle w:val="normaltextrun"/>
          <w:sz w:val="20"/>
          <w:szCs w:val="20"/>
        </w:rPr>
        <w:t xml:space="preserve"> </w:t>
      </w:r>
      <w:sdt>
        <w:sdtPr>
          <w:rPr>
            <w:rStyle w:val="normaltextrun"/>
            <w:color w:val="000000"/>
            <w:sz w:val="20"/>
            <w:szCs w:val="20"/>
          </w:rPr>
          <w:tag w:val="MENDELEY_CITATION_v3_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"/>
          <w:id w:val="-476000258"/>
          <w:placeholder>
            <w:docPart w:val="DefaultPlaceholder_-1854013440"/>
          </w:placeholder>
        </w:sdtPr>
        <w:sdtContent>
          <w:r w:rsidR="00D24290" w:rsidRPr="00D2646D">
            <w:rPr>
              <w:rStyle w:val="normaltextrun"/>
              <w:color w:val="000000"/>
              <w:sz w:val="20"/>
              <w:szCs w:val="20"/>
            </w:rPr>
            <w:t>(Scalbert and Williamson, 2000)</w:t>
          </w:r>
        </w:sdtContent>
      </w:sdt>
      <w:r w:rsidR="00D050E2" w:rsidRPr="00D2646D">
        <w:rPr>
          <w:rStyle w:val="normaltextrun"/>
          <w:sz w:val="20"/>
          <w:szCs w:val="20"/>
        </w:rPr>
        <w:t>.</w:t>
      </w:r>
      <w:r w:rsidRPr="00D2646D">
        <w:rPr>
          <w:rStyle w:val="normaltextrun"/>
          <w:sz w:val="20"/>
          <w:szCs w:val="20"/>
        </w:rPr>
        <w:t xml:space="preserve"> These metabolites, known as low-molecular weight (poly)phenols (LMWP), appear in plasma in higher concentrations than the parent substances, and are likely responsible for the reported biological activity of plant (poly)phenols.</w:t>
      </w:r>
    </w:p>
    <w:p w14:paraId="061DCCD0" w14:textId="42F92ADA" w:rsidR="00757D73" w:rsidRPr="00D2646D" w:rsidRDefault="00210FC8" w:rsidP="008A253D">
      <w:pPr>
        <w:pStyle w:val="paragraph"/>
        <w:spacing w:before="0" w:beforeAutospacing="0" w:after="0" w:afterAutospacing="0"/>
        <w:ind w:firstLine="720"/>
        <w:jc w:val="both"/>
        <w:textAlignment w:val="baseline"/>
        <w:rPr>
          <w:rStyle w:val="normaltextrun"/>
          <w:sz w:val="20"/>
          <w:szCs w:val="20"/>
        </w:rPr>
      </w:pPr>
      <w:r w:rsidRPr="00D2646D">
        <w:rPr>
          <w:rStyle w:val="eop"/>
          <w:sz w:val="20"/>
          <w:szCs w:val="20"/>
        </w:rPr>
        <w:t xml:space="preserve">Among the </w:t>
      </w:r>
      <w:r w:rsidR="00AC3820" w:rsidRPr="00D2646D">
        <w:rPr>
          <w:rStyle w:val="eop"/>
          <w:sz w:val="20"/>
          <w:szCs w:val="20"/>
        </w:rPr>
        <w:t xml:space="preserve">gaps and challenges in </w:t>
      </w:r>
      <w:r w:rsidRPr="00D2646D">
        <w:rPr>
          <w:rStyle w:val="eop"/>
          <w:sz w:val="20"/>
          <w:szCs w:val="20"/>
        </w:rPr>
        <w:t xml:space="preserve">(poly)phenol research, metabolic convergence is </w:t>
      </w:r>
      <w:r w:rsidR="00B35F8B" w:rsidRPr="00D2646D">
        <w:rPr>
          <w:rStyle w:val="eop"/>
          <w:sz w:val="20"/>
          <w:szCs w:val="20"/>
        </w:rPr>
        <w:t>a recognize</w:t>
      </w:r>
      <w:r w:rsidR="006361C2" w:rsidRPr="00D2646D">
        <w:rPr>
          <w:rStyle w:val="eop"/>
          <w:sz w:val="20"/>
          <w:szCs w:val="20"/>
        </w:rPr>
        <w:t xml:space="preserve">d issue in terms of tracking the sources and parent compounds </w:t>
      </w:r>
      <w:r w:rsidR="00D83F19" w:rsidRPr="00D2646D">
        <w:rPr>
          <w:rStyle w:val="eop"/>
          <w:sz w:val="20"/>
          <w:szCs w:val="20"/>
        </w:rPr>
        <w:t xml:space="preserve">of LMWP </w:t>
      </w:r>
      <w:r w:rsidR="006361C2" w:rsidRPr="00D2646D">
        <w:rPr>
          <w:rStyle w:val="eop"/>
          <w:sz w:val="20"/>
          <w:szCs w:val="20"/>
        </w:rPr>
        <w:t xml:space="preserve">derived from </w:t>
      </w:r>
      <w:r w:rsidR="00D83F19" w:rsidRPr="00D2646D">
        <w:rPr>
          <w:rStyle w:val="eop"/>
          <w:sz w:val="20"/>
          <w:szCs w:val="20"/>
        </w:rPr>
        <w:t>the diet</w:t>
      </w:r>
      <w:r w:rsidR="00C60146" w:rsidRPr="00D2646D">
        <w:rPr>
          <w:rStyle w:val="eop"/>
          <w:sz w:val="20"/>
          <w:szCs w:val="20"/>
        </w:rPr>
        <w:t xml:space="preserve"> </w:t>
      </w:r>
      <w:sdt>
        <w:sdtPr>
          <w:rPr>
            <w:rStyle w:val="eop"/>
            <w:sz w:val="20"/>
            <w:szCs w:val="20"/>
          </w:rPr>
          <w:tag w:val="MENDELEY_CITATION_v3_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"/>
          <w:id w:val="878288387"/>
          <w:placeholder>
            <w:docPart w:val="DefaultPlaceholder_-1854013440"/>
          </w:placeholder>
        </w:sdtPr>
        <w:sdtContent>
          <w:r w:rsidR="00C60146" w:rsidRPr="00D2646D">
            <w:rPr>
              <w:sz w:val="20"/>
              <w:szCs w:val="20"/>
            </w:rPr>
            <w:t xml:space="preserve">(Di Pede </w:t>
          </w:r>
          <w:r w:rsidR="00C60146" w:rsidRPr="00D2646D">
            <w:rPr>
              <w:i/>
              <w:iCs/>
              <w:sz w:val="20"/>
              <w:szCs w:val="20"/>
            </w:rPr>
            <w:t>et al.</w:t>
          </w:r>
          <w:r w:rsidR="00C60146" w:rsidRPr="00D2646D">
            <w:rPr>
              <w:sz w:val="20"/>
              <w:szCs w:val="20"/>
            </w:rPr>
            <w:t>, 2023)</w:t>
          </w:r>
        </w:sdtContent>
      </w:sdt>
      <w:r w:rsidR="00D83F19" w:rsidRPr="00D2646D">
        <w:rPr>
          <w:rStyle w:val="eop"/>
          <w:sz w:val="20"/>
          <w:szCs w:val="20"/>
        </w:rPr>
        <w:t xml:space="preserve">. </w:t>
      </w:r>
      <w:r w:rsidR="00F96C86" w:rsidRPr="00D2646D">
        <w:rPr>
          <w:rStyle w:val="eop"/>
          <w:sz w:val="20"/>
          <w:szCs w:val="20"/>
        </w:rPr>
        <w:t>However, one aspect of metabolic convergence is rarely discussed</w:t>
      </w:r>
      <w:r w:rsidR="00C43E12" w:rsidRPr="00D2646D">
        <w:rPr>
          <w:rStyle w:val="eop"/>
          <w:sz w:val="20"/>
          <w:szCs w:val="20"/>
        </w:rPr>
        <w:t xml:space="preserve"> and investigated: the production of certain LMWP species </w:t>
      </w:r>
      <w:r w:rsidR="00543A9A" w:rsidRPr="00D2646D">
        <w:rPr>
          <w:rStyle w:val="eop"/>
          <w:sz w:val="20"/>
          <w:szCs w:val="20"/>
        </w:rPr>
        <w:t xml:space="preserve">from catecholamines and amino acids </w:t>
      </w:r>
      <w:r w:rsidR="00C43E12" w:rsidRPr="00D2646D">
        <w:rPr>
          <w:rStyle w:val="eop"/>
          <w:sz w:val="20"/>
          <w:szCs w:val="20"/>
        </w:rPr>
        <w:t>and their actual contribution to the pool of bioavailable catabolites.</w:t>
      </w:r>
      <w:r w:rsidR="006E257E" w:rsidRPr="00D2646D">
        <w:rPr>
          <w:rStyle w:val="eop"/>
          <w:sz w:val="20"/>
          <w:szCs w:val="20"/>
        </w:rPr>
        <w:t xml:space="preserve"> </w:t>
      </w:r>
      <w:r w:rsidR="00D37459" w:rsidRPr="00D2646D">
        <w:rPr>
          <w:rStyle w:val="eop"/>
          <w:sz w:val="20"/>
          <w:szCs w:val="20"/>
        </w:rPr>
        <w:t>For instance, h</w:t>
      </w:r>
      <w:r w:rsidR="00F36081" w:rsidRPr="00D2646D">
        <w:rPr>
          <w:rStyle w:val="normaltextrun"/>
          <w:sz w:val="20"/>
          <w:szCs w:val="20"/>
        </w:rPr>
        <w:t>ippuric acid</w:t>
      </w:r>
      <w:r w:rsidR="00D37459" w:rsidRPr="00D2646D">
        <w:rPr>
          <w:rStyle w:val="normaltextrun"/>
          <w:sz w:val="20"/>
          <w:szCs w:val="20"/>
        </w:rPr>
        <w:t xml:space="preserve"> </w:t>
      </w:r>
      <w:r w:rsidR="00F36081" w:rsidRPr="00D2646D">
        <w:rPr>
          <w:rStyle w:val="normaltextrun"/>
          <w:sz w:val="20"/>
          <w:szCs w:val="20"/>
        </w:rPr>
        <w:t xml:space="preserve">is an abundant </w:t>
      </w:r>
      <w:r w:rsidR="009713BE" w:rsidRPr="00D2646D">
        <w:rPr>
          <w:rStyle w:val="normaltextrun"/>
          <w:sz w:val="20"/>
          <w:szCs w:val="20"/>
        </w:rPr>
        <w:t xml:space="preserve">catabolite </w:t>
      </w:r>
      <w:r w:rsidR="00F36081" w:rsidRPr="00D2646D">
        <w:rPr>
          <w:rStyle w:val="normaltextrun"/>
          <w:sz w:val="20"/>
          <w:szCs w:val="20"/>
        </w:rPr>
        <w:t xml:space="preserve">of the </w:t>
      </w:r>
      <w:r w:rsidR="009713BE" w:rsidRPr="00D2646D">
        <w:rPr>
          <w:rStyle w:val="normaltextrun"/>
          <w:i/>
          <w:sz w:val="20"/>
          <w:szCs w:val="20"/>
        </w:rPr>
        <w:t>in vivo</w:t>
      </w:r>
      <w:r w:rsidR="009713BE" w:rsidRPr="00D2646D">
        <w:rPr>
          <w:rStyle w:val="normaltextrun"/>
          <w:sz w:val="20"/>
          <w:szCs w:val="20"/>
        </w:rPr>
        <w:t xml:space="preserve"> metabolism </w:t>
      </w:r>
      <w:r w:rsidR="00F36081" w:rsidRPr="00D2646D">
        <w:rPr>
          <w:rStyle w:val="normaltextrun"/>
          <w:sz w:val="20"/>
          <w:szCs w:val="20"/>
        </w:rPr>
        <w:t>of many (poly)phenols</w:t>
      </w:r>
      <w:r w:rsidR="009713BE" w:rsidRPr="00D2646D">
        <w:rPr>
          <w:rStyle w:val="normaltextrun"/>
          <w:sz w:val="20"/>
          <w:szCs w:val="20"/>
        </w:rPr>
        <w:t>. However,</w:t>
      </w:r>
      <w:r w:rsidR="00F36081" w:rsidRPr="00D2646D">
        <w:rPr>
          <w:rStyle w:val="normaltextrun"/>
          <w:sz w:val="20"/>
          <w:szCs w:val="20"/>
        </w:rPr>
        <w:t xml:space="preserve"> it is also produced by the glycine deportation system using benzoic acid as means to excrete glycine in urine</w:t>
      </w:r>
      <w:r w:rsidR="009713BE" w:rsidRPr="00D2646D">
        <w:rPr>
          <w:rStyle w:val="normaltextrun"/>
          <w:sz w:val="20"/>
          <w:szCs w:val="20"/>
        </w:rPr>
        <w:t>.</w:t>
      </w:r>
      <w:r w:rsidR="009C6A7E" w:rsidRPr="00D2646D">
        <w:rPr>
          <w:rStyle w:val="normaltextrun"/>
          <w:sz w:val="20"/>
          <w:szCs w:val="20"/>
        </w:rPr>
        <w:t xml:space="preserve"> </w:t>
      </w:r>
      <w:r w:rsidR="009713BE" w:rsidRPr="00D2646D">
        <w:rPr>
          <w:rStyle w:val="normaltextrun"/>
          <w:sz w:val="20"/>
          <w:szCs w:val="20"/>
        </w:rPr>
        <w:t>B</w:t>
      </w:r>
      <w:r w:rsidR="00F36081" w:rsidRPr="00D2646D">
        <w:rPr>
          <w:rStyle w:val="normaltextrun"/>
          <w:sz w:val="20"/>
          <w:szCs w:val="20"/>
        </w:rPr>
        <w:t xml:space="preserve">enzoic acid is a common </w:t>
      </w:r>
      <w:r w:rsidR="009713BE" w:rsidRPr="00D2646D">
        <w:rPr>
          <w:rStyle w:val="normaltextrun"/>
          <w:sz w:val="20"/>
          <w:szCs w:val="20"/>
        </w:rPr>
        <w:t>ca</w:t>
      </w:r>
      <w:r w:rsidR="00F36081" w:rsidRPr="00D2646D">
        <w:rPr>
          <w:rStyle w:val="normaltextrun"/>
          <w:sz w:val="20"/>
          <w:szCs w:val="20"/>
        </w:rPr>
        <w:t xml:space="preserve">tabolite </w:t>
      </w:r>
      <w:r w:rsidR="009713BE" w:rsidRPr="00D2646D">
        <w:rPr>
          <w:rStyle w:val="normaltextrun"/>
          <w:sz w:val="20"/>
          <w:szCs w:val="20"/>
        </w:rPr>
        <w:t xml:space="preserve">of </w:t>
      </w:r>
      <w:r w:rsidR="003961F2" w:rsidRPr="00D2646D">
        <w:rPr>
          <w:rStyle w:val="normaltextrun"/>
          <w:sz w:val="20"/>
          <w:szCs w:val="20"/>
        </w:rPr>
        <w:t xml:space="preserve">numerous </w:t>
      </w:r>
      <w:r w:rsidR="00F36081" w:rsidRPr="00D2646D">
        <w:rPr>
          <w:rStyle w:val="normaltextrun"/>
          <w:sz w:val="20"/>
          <w:szCs w:val="20"/>
        </w:rPr>
        <w:t>(poly)phenol</w:t>
      </w:r>
      <w:r w:rsidR="009713BE" w:rsidRPr="00D2646D">
        <w:rPr>
          <w:rStyle w:val="normaltextrun"/>
          <w:sz w:val="20"/>
          <w:szCs w:val="20"/>
        </w:rPr>
        <w:t xml:space="preserve"> classes</w:t>
      </w:r>
      <w:r w:rsidR="00F36081" w:rsidRPr="00D2646D">
        <w:rPr>
          <w:rStyle w:val="normaltextrun"/>
          <w:sz w:val="20"/>
          <w:szCs w:val="20"/>
        </w:rPr>
        <w:t xml:space="preserve">, such as flavonoids, </w:t>
      </w:r>
      <w:r w:rsidR="009713BE" w:rsidRPr="00D2646D">
        <w:rPr>
          <w:rStyle w:val="normaltextrun"/>
          <w:sz w:val="20"/>
          <w:szCs w:val="20"/>
        </w:rPr>
        <w:t xml:space="preserve">but it </w:t>
      </w:r>
      <w:r w:rsidR="008C0246" w:rsidRPr="00D2646D">
        <w:rPr>
          <w:rStyle w:val="normaltextrun"/>
          <w:sz w:val="20"/>
          <w:szCs w:val="20"/>
        </w:rPr>
        <w:t xml:space="preserve">also </w:t>
      </w:r>
      <w:r w:rsidR="009713BE" w:rsidRPr="00D2646D">
        <w:rPr>
          <w:rStyle w:val="normaltextrun"/>
          <w:sz w:val="20"/>
          <w:szCs w:val="20"/>
        </w:rPr>
        <w:t xml:space="preserve">derives from </w:t>
      </w:r>
      <w:r w:rsidR="00F36081" w:rsidRPr="00D2646D">
        <w:rPr>
          <w:rStyle w:val="normaltextrun"/>
          <w:sz w:val="20"/>
          <w:szCs w:val="20"/>
        </w:rPr>
        <w:t>phenylalanine/tyrosine</w:t>
      </w:r>
      <w:r w:rsidR="009713BE" w:rsidRPr="00D2646D">
        <w:rPr>
          <w:rStyle w:val="normaltextrun"/>
          <w:sz w:val="20"/>
          <w:szCs w:val="20"/>
        </w:rPr>
        <w:t xml:space="preserve"> metabolism</w:t>
      </w:r>
      <w:r w:rsidR="00EF2808" w:rsidRPr="00D2646D">
        <w:rPr>
          <w:rStyle w:val="normaltextrun"/>
          <w:sz w:val="20"/>
          <w:szCs w:val="20"/>
        </w:rPr>
        <w:t xml:space="preserve"> </w:t>
      </w:r>
      <w:sdt>
        <w:sdtPr>
          <w:rPr>
            <w:rStyle w:val="normaltextrun"/>
            <w:sz w:val="20"/>
            <w:szCs w:val="20"/>
          </w:rPr>
          <w:tag w:val="MENDELEY_CITATION_v3_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"/>
          <w:id w:val="1772811520"/>
          <w:placeholder>
            <w:docPart w:val="DefaultPlaceholder_-1854013440"/>
          </w:placeholder>
        </w:sdtPr>
        <w:sdtContent>
          <w:r w:rsidR="00C97CE7" w:rsidRPr="00D2646D">
            <w:rPr>
              <w:sz w:val="20"/>
              <w:szCs w:val="20"/>
            </w:rPr>
            <w:t xml:space="preserve">(Vong </w:t>
          </w:r>
          <w:r w:rsidR="00C97CE7" w:rsidRPr="00D2646D">
            <w:rPr>
              <w:i/>
              <w:iCs/>
              <w:sz w:val="20"/>
              <w:szCs w:val="20"/>
            </w:rPr>
            <w:t>et al.</w:t>
          </w:r>
          <w:r w:rsidR="00C97CE7" w:rsidRPr="00D2646D">
            <w:rPr>
              <w:sz w:val="20"/>
              <w:szCs w:val="20"/>
            </w:rPr>
            <w:t>, 2022)</w:t>
          </w:r>
        </w:sdtContent>
      </w:sdt>
      <w:r w:rsidR="009713BE" w:rsidRPr="00D2646D">
        <w:rPr>
          <w:rStyle w:val="normaltextrun"/>
          <w:color w:val="000000"/>
          <w:sz w:val="20"/>
          <w:szCs w:val="20"/>
        </w:rPr>
        <w:t>.</w:t>
      </w:r>
      <w:r w:rsidR="009C6A7E" w:rsidRPr="00D2646D">
        <w:rPr>
          <w:rStyle w:val="normaltextrun"/>
          <w:sz w:val="20"/>
          <w:szCs w:val="20"/>
        </w:rPr>
        <w:t xml:space="preserve"> </w:t>
      </w:r>
      <w:r w:rsidR="008C0246" w:rsidRPr="00D2646D">
        <w:rPr>
          <w:rStyle w:val="normaltextrun"/>
          <w:sz w:val="20"/>
          <w:szCs w:val="20"/>
        </w:rPr>
        <w:t xml:space="preserve">Another example, </w:t>
      </w:r>
      <w:r w:rsidR="00F36081" w:rsidRPr="00D2646D">
        <w:rPr>
          <w:rStyle w:val="normaltextrun"/>
          <w:sz w:val="20"/>
          <w:szCs w:val="20"/>
        </w:rPr>
        <w:t>3</w:t>
      </w:r>
      <w:r w:rsidR="009713BE" w:rsidRPr="00D2646D">
        <w:rPr>
          <w:rStyle w:val="normaltextrun"/>
          <w:sz w:val="20"/>
          <w:szCs w:val="20"/>
        </w:rPr>
        <w:t>′</w:t>
      </w:r>
      <w:r w:rsidR="00F36081" w:rsidRPr="00D2646D">
        <w:rPr>
          <w:rStyle w:val="normaltextrun"/>
          <w:sz w:val="20"/>
          <w:szCs w:val="20"/>
        </w:rPr>
        <w:t>,4</w:t>
      </w:r>
      <w:r w:rsidR="009713BE" w:rsidRPr="00D2646D">
        <w:rPr>
          <w:rStyle w:val="normaltextrun"/>
          <w:sz w:val="20"/>
          <w:szCs w:val="20"/>
        </w:rPr>
        <w:t>′</w:t>
      </w:r>
      <w:r w:rsidR="00F36081" w:rsidRPr="00D2646D">
        <w:rPr>
          <w:rStyle w:val="normaltextrun"/>
          <w:sz w:val="20"/>
          <w:szCs w:val="20"/>
        </w:rPr>
        <w:t>-</w:t>
      </w:r>
      <w:r w:rsidR="00EE684B" w:rsidRPr="00D2646D">
        <w:rPr>
          <w:rStyle w:val="normaltextrun"/>
          <w:sz w:val="20"/>
          <w:szCs w:val="20"/>
        </w:rPr>
        <w:t>D</w:t>
      </w:r>
      <w:r w:rsidR="00F36081" w:rsidRPr="00D2646D">
        <w:rPr>
          <w:rStyle w:val="normaltextrun"/>
          <w:sz w:val="20"/>
          <w:szCs w:val="20"/>
        </w:rPr>
        <w:t>ihydroxyphenylacetic acid is</w:t>
      </w:r>
      <w:r w:rsidR="007B6324" w:rsidRPr="00D2646D">
        <w:rPr>
          <w:rStyle w:val="normaltextrun"/>
          <w:sz w:val="20"/>
          <w:szCs w:val="20"/>
        </w:rPr>
        <w:t xml:space="preserve"> originated by </w:t>
      </w:r>
      <w:r w:rsidR="00F36081" w:rsidRPr="00D2646D">
        <w:rPr>
          <w:rStyle w:val="normaltextrun"/>
          <w:sz w:val="20"/>
          <w:szCs w:val="20"/>
        </w:rPr>
        <w:t>the microbi</w:t>
      </w:r>
      <w:r w:rsidR="009713BE" w:rsidRPr="00D2646D">
        <w:rPr>
          <w:rStyle w:val="normaltextrun"/>
          <w:sz w:val="20"/>
          <w:szCs w:val="20"/>
        </w:rPr>
        <w:t>al catabolism</w:t>
      </w:r>
      <w:r w:rsidR="00F36081" w:rsidRPr="00D2646D">
        <w:rPr>
          <w:rStyle w:val="normaltextrun"/>
          <w:sz w:val="20"/>
          <w:szCs w:val="20"/>
        </w:rPr>
        <w:t xml:space="preserve"> </w:t>
      </w:r>
      <w:r w:rsidR="009713BE" w:rsidRPr="00D2646D">
        <w:rPr>
          <w:rStyle w:val="normaltextrun"/>
          <w:sz w:val="20"/>
          <w:szCs w:val="20"/>
        </w:rPr>
        <w:t>of several</w:t>
      </w:r>
      <w:r w:rsidR="00F36081" w:rsidRPr="00D2646D">
        <w:rPr>
          <w:rStyle w:val="normaltextrun"/>
          <w:sz w:val="20"/>
          <w:szCs w:val="20"/>
        </w:rPr>
        <w:t xml:space="preserve"> dietary (poly)phenols</w:t>
      </w:r>
      <w:r w:rsidR="008C0246" w:rsidRPr="00D2646D">
        <w:rPr>
          <w:rStyle w:val="normaltextrun"/>
          <w:sz w:val="20"/>
          <w:szCs w:val="20"/>
        </w:rPr>
        <w:t xml:space="preserve"> and</w:t>
      </w:r>
      <w:r w:rsidR="007B6324" w:rsidRPr="00D2646D">
        <w:rPr>
          <w:rStyle w:val="normaltextrun"/>
          <w:sz w:val="20"/>
          <w:szCs w:val="20"/>
        </w:rPr>
        <w:t xml:space="preserve"> is also</w:t>
      </w:r>
      <w:r w:rsidR="00F36081" w:rsidRPr="00D2646D">
        <w:rPr>
          <w:rStyle w:val="normaltextrun"/>
          <w:sz w:val="20"/>
          <w:szCs w:val="20"/>
        </w:rPr>
        <w:t xml:space="preserve"> a catabolite of dopamine</w:t>
      </w:r>
      <w:r w:rsidR="00302E90" w:rsidRPr="00D2646D">
        <w:rPr>
          <w:rStyle w:val="normaltextrun"/>
          <w:sz w:val="20"/>
          <w:szCs w:val="20"/>
        </w:rPr>
        <w:t xml:space="preserve"> </w:t>
      </w:r>
      <w:sdt>
        <w:sdtPr>
          <w:rPr>
            <w:rStyle w:val="normaltextrun"/>
            <w:sz w:val="20"/>
            <w:szCs w:val="20"/>
          </w:rPr>
          <w:tag w:val="MENDELEY_CITATION_v3_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"/>
          <w:id w:val="-124156269"/>
          <w:placeholder>
            <w:docPart w:val="DefaultPlaceholder_-1854013440"/>
          </w:placeholder>
        </w:sdtPr>
        <w:sdtContent>
          <w:r w:rsidR="008A33E9" w:rsidRPr="00D2646D">
            <w:rPr>
              <w:sz w:val="20"/>
              <w:szCs w:val="20"/>
            </w:rPr>
            <w:t xml:space="preserve">(Eisenhofer </w:t>
          </w:r>
          <w:r w:rsidR="008A33E9" w:rsidRPr="00D2646D">
            <w:rPr>
              <w:i/>
              <w:iCs/>
              <w:sz w:val="20"/>
              <w:szCs w:val="20"/>
            </w:rPr>
            <w:t>et al.</w:t>
          </w:r>
          <w:r w:rsidR="008A33E9" w:rsidRPr="00D2646D">
            <w:rPr>
              <w:sz w:val="20"/>
              <w:szCs w:val="20"/>
            </w:rPr>
            <w:t>, 2004)</w:t>
          </w:r>
        </w:sdtContent>
      </w:sdt>
      <w:r w:rsidR="00F36081" w:rsidRPr="00D2646D">
        <w:rPr>
          <w:rStyle w:val="normaltextrun"/>
          <w:sz w:val="20"/>
          <w:szCs w:val="20"/>
        </w:rPr>
        <w:t>.</w:t>
      </w:r>
      <w:r w:rsidR="00984766" w:rsidRPr="00D2646D">
        <w:rPr>
          <w:rStyle w:val="normaltextrun"/>
          <w:sz w:val="20"/>
          <w:szCs w:val="20"/>
        </w:rPr>
        <w:t xml:space="preserve"> </w:t>
      </w:r>
    </w:p>
    <w:p w14:paraId="1B6BBD5D" w14:textId="2FA741C0" w:rsidR="00984766" w:rsidRPr="00D2646D" w:rsidRDefault="00F36081" w:rsidP="008A253D">
      <w:pPr>
        <w:pStyle w:val="paragraph"/>
        <w:spacing w:before="0" w:beforeAutospacing="0" w:after="0" w:afterAutospacing="0"/>
        <w:ind w:firstLine="720"/>
        <w:jc w:val="both"/>
        <w:textAlignment w:val="baseline"/>
        <w:rPr>
          <w:sz w:val="20"/>
          <w:szCs w:val="20"/>
        </w:rPr>
      </w:pPr>
      <w:r w:rsidRPr="00D2646D">
        <w:rPr>
          <w:rStyle w:val="normaltextrun"/>
          <w:sz w:val="20"/>
          <w:szCs w:val="20"/>
        </w:rPr>
        <w:t xml:space="preserve">Besides the different possible sources of LMWP, there are factors of variability among individuals, such as age, sex, genetics, and the microbiota diversity, which could </w:t>
      </w:r>
      <w:r w:rsidR="009713BE" w:rsidRPr="00D2646D">
        <w:rPr>
          <w:rStyle w:val="normaltextrun"/>
          <w:sz w:val="20"/>
          <w:szCs w:val="20"/>
        </w:rPr>
        <w:t xml:space="preserve">influence both </w:t>
      </w:r>
      <w:r w:rsidRPr="00D2646D">
        <w:rPr>
          <w:rStyle w:val="normaltextrun"/>
          <w:sz w:val="20"/>
          <w:szCs w:val="20"/>
        </w:rPr>
        <w:t>concentration and nature of compounds in biological samples</w:t>
      </w:r>
      <w:r w:rsidR="008A33E9" w:rsidRPr="00D2646D">
        <w:rPr>
          <w:rStyle w:val="normaltextrun"/>
          <w:sz w:val="20"/>
          <w:szCs w:val="20"/>
        </w:rPr>
        <w:t xml:space="preserve"> </w:t>
      </w:r>
      <w:sdt>
        <w:sdtPr>
          <w:rPr>
            <w:rStyle w:val="normaltextrun"/>
            <w:sz w:val="20"/>
            <w:szCs w:val="20"/>
          </w:rPr>
          <w:tag w:val="MENDELEY_CITATION_v3_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"/>
          <w:id w:val="-396352763"/>
          <w:placeholder>
            <w:docPart w:val="DefaultPlaceholder_-1854013440"/>
          </w:placeholder>
        </w:sdtPr>
        <w:sdtContent>
          <w:r w:rsidR="008A33E9" w:rsidRPr="00D2646D">
            <w:rPr>
              <w:sz w:val="20"/>
              <w:szCs w:val="20"/>
            </w:rPr>
            <w:t xml:space="preserve">(Manach </w:t>
          </w:r>
          <w:r w:rsidR="008A33E9" w:rsidRPr="00D2646D">
            <w:rPr>
              <w:i/>
              <w:iCs/>
              <w:sz w:val="20"/>
              <w:szCs w:val="20"/>
            </w:rPr>
            <w:t>et al.</w:t>
          </w:r>
          <w:r w:rsidR="008A33E9" w:rsidRPr="00D2646D">
            <w:rPr>
              <w:sz w:val="20"/>
              <w:szCs w:val="20"/>
            </w:rPr>
            <w:t>, 2005)</w:t>
          </w:r>
        </w:sdtContent>
      </w:sdt>
      <w:r w:rsidRPr="00D2646D">
        <w:rPr>
          <w:rStyle w:val="normaltextrun"/>
          <w:sz w:val="20"/>
          <w:szCs w:val="20"/>
        </w:rPr>
        <w:t xml:space="preserve">. </w:t>
      </w:r>
      <w:r w:rsidR="00757D73" w:rsidRPr="00D2646D">
        <w:rPr>
          <w:sz w:val="20"/>
          <w:szCs w:val="20"/>
        </w:rPr>
        <w:t>Accordingly, steps must be taken to understand and consistently report circulating LMWP species, concentrations, and possible sources, to further comprehend their role in nutrition and health, also advancing the field of personalized nutrition.</w:t>
      </w:r>
    </w:p>
    <w:p w14:paraId="2FE47570" w14:textId="77777777" w:rsidR="008942D9" w:rsidRDefault="008942D9" w:rsidP="008A253D">
      <w:pPr>
        <w:pStyle w:val="paragraph"/>
        <w:spacing w:before="0" w:beforeAutospacing="0" w:after="0" w:afterAutospacing="0"/>
        <w:ind w:firstLine="720"/>
        <w:jc w:val="both"/>
        <w:textAlignment w:val="baseline"/>
        <w:rPr>
          <w:rStyle w:val="normaltextrun"/>
          <w:sz w:val="20"/>
          <w:szCs w:val="20"/>
        </w:rPr>
      </w:pPr>
    </w:p>
    <w:p w14:paraId="3B707C8D" w14:textId="77777777" w:rsidR="00F528BB" w:rsidRDefault="006F7EF0" w:rsidP="008A253D">
      <w:pPr>
        <w:spacing w:line="240" w:lineRule="auto"/>
        <w:rPr>
          <w:rFonts w:ascii="Times New Roman" w:hAnsi="Times New Roman"/>
          <w:b/>
          <w:bCs/>
          <w:sz w:val="24"/>
          <w:szCs w:val="24"/>
        </w:rPr>
      </w:pPr>
      <w:r w:rsidRPr="006F7EF0">
        <w:rPr>
          <w:rFonts w:ascii="Times New Roman" w:hAnsi="Times New Roman"/>
          <w:b/>
          <w:bCs/>
          <w:sz w:val="24"/>
          <w:szCs w:val="24"/>
        </w:rPr>
        <w:t>2. PhD Thesis Objectives and Milestones</w:t>
      </w:r>
    </w:p>
    <w:p w14:paraId="5D832749" w14:textId="1B24F8E1" w:rsidR="00061F0B" w:rsidRDefault="007A119F" w:rsidP="008A253D">
      <w:pPr>
        <w:spacing w:line="240" w:lineRule="auto"/>
        <w:jc w:val="both"/>
        <w:rPr>
          <w:rFonts w:ascii="Times New Roman" w:hAnsi="Times New Roman"/>
          <w:sz w:val="20"/>
          <w:szCs w:val="20"/>
        </w:rPr>
      </w:pPr>
      <w:r>
        <w:rPr>
          <w:rFonts w:ascii="Times New Roman" w:hAnsi="Times New Roman"/>
          <w:sz w:val="20"/>
          <w:szCs w:val="20"/>
        </w:rPr>
        <w:t xml:space="preserve">During the </w:t>
      </w:r>
      <w:r w:rsidR="006B7200">
        <w:rPr>
          <w:rFonts w:ascii="Times New Roman" w:hAnsi="Times New Roman"/>
          <w:sz w:val="20"/>
          <w:szCs w:val="20"/>
        </w:rPr>
        <w:t>1</w:t>
      </w:r>
      <w:r w:rsidR="006B7200" w:rsidRPr="006B7200">
        <w:rPr>
          <w:rFonts w:ascii="Times New Roman" w:hAnsi="Times New Roman"/>
          <w:sz w:val="20"/>
          <w:szCs w:val="20"/>
          <w:vertAlign w:val="superscript"/>
        </w:rPr>
        <w:t>st</w:t>
      </w:r>
      <w:r w:rsidR="006B7200">
        <w:rPr>
          <w:rFonts w:ascii="Times New Roman" w:hAnsi="Times New Roman"/>
          <w:sz w:val="20"/>
          <w:szCs w:val="20"/>
        </w:rPr>
        <w:t xml:space="preserve"> year </w:t>
      </w:r>
      <w:r>
        <w:rPr>
          <w:rFonts w:ascii="Times New Roman" w:hAnsi="Times New Roman"/>
          <w:sz w:val="20"/>
          <w:szCs w:val="20"/>
        </w:rPr>
        <w:t xml:space="preserve">of the PhD, the </w:t>
      </w:r>
      <w:r w:rsidR="001065DF">
        <w:rPr>
          <w:rFonts w:ascii="Times New Roman" w:hAnsi="Times New Roman"/>
          <w:sz w:val="20"/>
          <w:szCs w:val="20"/>
        </w:rPr>
        <w:t xml:space="preserve">proposed activities </w:t>
      </w:r>
      <w:r w:rsidR="00003829">
        <w:rPr>
          <w:rFonts w:ascii="Times New Roman" w:hAnsi="Times New Roman"/>
          <w:sz w:val="20"/>
          <w:szCs w:val="20"/>
        </w:rPr>
        <w:t>wer</w:t>
      </w:r>
      <w:r w:rsidR="001065DF">
        <w:rPr>
          <w:rFonts w:ascii="Times New Roman" w:hAnsi="Times New Roman"/>
          <w:sz w:val="20"/>
          <w:szCs w:val="20"/>
        </w:rPr>
        <w:t xml:space="preserve">e </w:t>
      </w:r>
      <w:r w:rsidR="006B7200">
        <w:rPr>
          <w:rFonts w:ascii="Times New Roman" w:hAnsi="Times New Roman"/>
          <w:sz w:val="20"/>
          <w:szCs w:val="20"/>
        </w:rPr>
        <w:t xml:space="preserve">i) </w:t>
      </w:r>
      <w:r w:rsidR="001065DF">
        <w:rPr>
          <w:rFonts w:ascii="Times New Roman" w:hAnsi="Times New Roman"/>
          <w:sz w:val="20"/>
          <w:szCs w:val="20"/>
        </w:rPr>
        <w:t>literature search and review for the sake of being up to date with the state of the art and</w:t>
      </w:r>
      <w:r w:rsidR="006B7200">
        <w:rPr>
          <w:rFonts w:ascii="Times New Roman" w:hAnsi="Times New Roman"/>
          <w:sz w:val="20"/>
          <w:szCs w:val="20"/>
        </w:rPr>
        <w:t xml:space="preserve"> ii) </w:t>
      </w:r>
      <w:r w:rsidR="001065DF">
        <w:rPr>
          <w:rFonts w:ascii="Times New Roman" w:hAnsi="Times New Roman"/>
          <w:sz w:val="20"/>
          <w:szCs w:val="20"/>
        </w:rPr>
        <w:t>c</w:t>
      </w:r>
      <w:r w:rsidR="001065DF" w:rsidRPr="00004C3C">
        <w:rPr>
          <w:rFonts w:ascii="Times New Roman" w:hAnsi="Times New Roman"/>
          <w:sz w:val="20"/>
          <w:szCs w:val="20"/>
        </w:rPr>
        <w:t xml:space="preserve">onduction of a randomized crossover clinical trial, </w:t>
      </w:r>
      <w:r w:rsidR="00417D11">
        <w:rPr>
          <w:rFonts w:ascii="Times New Roman" w:hAnsi="Times New Roman"/>
          <w:sz w:val="20"/>
          <w:szCs w:val="20"/>
        </w:rPr>
        <w:t>in which</w:t>
      </w:r>
      <w:r w:rsidR="00417D11" w:rsidRPr="00004C3C">
        <w:rPr>
          <w:rFonts w:ascii="Times New Roman" w:hAnsi="Times New Roman"/>
          <w:sz w:val="20"/>
          <w:szCs w:val="20"/>
        </w:rPr>
        <w:t xml:space="preserve"> </w:t>
      </w:r>
      <w:r w:rsidR="001065DF" w:rsidRPr="00004C3C">
        <w:rPr>
          <w:rFonts w:ascii="Times New Roman" w:hAnsi="Times New Roman"/>
          <w:sz w:val="20"/>
          <w:szCs w:val="20"/>
        </w:rPr>
        <w:t xml:space="preserve">30 </w:t>
      </w:r>
      <w:r w:rsidR="00417D11">
        <w:rPr>
          <w:rFonts w:ascii="Times New Roman" w:hAnsi="Times New Roman"/>
          <w:sz w:val="20"/>
          <w:szCs w:val="20"/>
        </w:rPr>
        <w:t xml:space="preserve">volunteers </w:t>
      </w:r>
      <w:r w:rsidR="001065DF" w:rsidRPr="00004C3C">
        <w:rPr>
          <w:rFonts w:ascii="Times New Roman" w:hAnsi="Times New Roman"/>
          <w:sz w:val="20"/>
          <w:szCs w:val="20"/>
        </w:rPr>
        <w:t>(adults, aged between 20-40 years old, BMI of 18-28 kg/m</w:t>
      </w:r>
      <w:r w:rsidR="001065DF" w:rsidRPr="00004C3C">
        <w:rPr>
          <w:rFonts w:ascii="Times New Roman" w:hAnsi="Times New Roman"/>
          <w:sz w:val="20"/>
          <w:szCs w:val="20"/>
          <w:vertAlign w:val="superscript"/>
        </w:rPr>
        <w:t>2</w:t>
      </w:r>
      <w:r w:rsidR="001065DF" w:rsidRPr="00004C3C">
        <w:rPr>
          <w:rFonts w:ascii="Times New Roman" w:hAnsi="Times New Roman"/>
          <w:sz w:val="20"/>
          <w:szCs w:val="20"/>
        </w:rPr>
        <w:t>) follow</w:t>
      </w:r>
      <w:r w:rsidR="00723900">
        <w:rPr>
          <w:rFonts w:ascii="Times New Roman" w:hAnsi="Times New Roman"/>
          <w:sz w:val="20"/>
          <w:szCs w:val="20"/>
        </w:rPr>
        <w:t>ed</w:t>
      </w:r>
      <w:r w:rsidR="001065DF" w:rsidRPr="00004C3C">
        <w:rPr>
          <w:rFonts w:ascii="Times New Roman" w:hAnsi="Times New Roman"/>
          <w:sz w:val="20"/>
          <w:szCs w:val="20"/>
        </w:rPr>
        <w:t xml:space="preserve"> a personalized and standardized (poly)phenol-free diet for 5 consecutive days, and, on the morning of the third day, receive</w:t>
      </w:r>
      <w:r w:rsidR="00723900">
        <w:rPr>
          <w:rFonts w:ascii="Times New Roman" w:hAnsi="Times New Roman"/>
          <w:sz w:val="20"/>
          <w:szCs w:val="20"/>
        </w:rPr>
        <w:t>d</w:t>
      </w:r>
      <w:r w:rsidR="001065DF" w:rsidRPr="00004C3C">
        <w:rPr>
          <w:rFonts w:ascii="Times New Roman" w:hAnsi="Times New Roman"/>
          <w:sz w:val="20"/>
          <w:szCs w:val="20"/>
        </w:rPr>
        <w:t xml:space="preserve"> a single dose of sweetened decaffeinated coffee or </w:t>
      </w:r>
      <w:r w:rsidR="009713BE">
        <w:rPr>
          <w:rFonts w:ascii="Times New Roman" w:hAnsi="Times New Roman"/>
          <w:sz w:val="20"/>
          <w:szCs w:val="20"/>
        </w:rPr>
        <w:t xml:space="preserve">sweetened </w:t>
      </w:r>
      <w:r w:rsidR="001065DF" w:rsidRPr="00004C3C">
        <w:rPr>
          <w:rFonts w:ascii="Times New Roman" w:hAnsi="Times New Roman"/>
          <w:sz w:val="20"/>
          <w:szCs w:val="20"/>
        </w:rPr>
        <w:t>hot water (volume of 180</w:t>
      </w:r>
      <w:r w:rsidR="00543A9A">
        <w:rPr>
          <w:rFonts w:ascii="Times New Roman" w:hAnsi="Times New Roman"/>
          <w:sz w:val="20"/>
          <w:szCs w:val="20"/>
        </w:rPr>
        <w:t xml:space="preserve"> </w:t>
      </w:r>
      <w:r w:rsidR="001065DF" w:rsidRPr="00004C3C">
        <w:rPr>
          <w:rFonts w:ascii="Times New Roman" w:hAnsi="Times New Roman"/>
          <w:sz w:val="20"/>
          <w:szCs w:val="20"/>
        </w:rPr>
        <w:t>mL)</w:t>
      </w:r>
      <w:r w:rsidR="00EE684B">
        <w:rPr>
          <w:rFonts w:ascii="Times New Roman" w:hAnsi="Times New Roman"/>
          <w:sz w:val="20"/>
          <w:szCs w:val="20"/>
        </w:rPr>
        <w:t xml:space="preserve"> and samples (urine, blood and faeces) were collected</w:t>
      </w:r>
      <w:r w:rsidR="001065DF" w:rsidRPr="00004C3C">
        <w:rPr>
          <w:rFonts w:ascii="Times New Roman" w:hAnsi="Times New Roman"/>
          <w:sz w:val="20"/>
          <w:szCs w:val="20"/>
        </w:rPr>
        <w:t>.</w:t>
      </w:r>
    </w:p>
    <w:p w14:paraId="52D6FB89" w14:textId="41ACD64C" w:rsidR="003F3360" w:rsidRPr="00F34147" w:rsidRDefault="001065DF" w:rsidP="008A253D">
      <w:pPr>
        <w:spacing w:line="240" w:lineRule="auto"/>
        <w:jc w:val="both"/>
        <w:rPr>
          <w:rFonts w:ascii="Times New Roman" w:hAnsi="Times New Roman"/>
          <w:sz w:val="20"/>
          <w:szCs w:val="20"/>
        </w:rPr>
      </w:pPr>
      <w:r>
        <w:rPr>
          <w:rFonts w:ascii="Times New Roman" w:hAnsi="Times New Roman"/>
          <w:sz w:val="20"/>
          <w:szCs w:val="20"/>
        </w:rPr>
        <w:lastRenderedPageBreak/>
        <w:t>The foreseen a</w:t>
      </w:r>
      <w:r w:rsidR="006B7200">
        <w:rPr>
          <w:rFonts w:ascii="Times New Roman" w:hAnsi="Times New Roman"/>
          <w:sz w:val="20"/>
          <w:szCs w:val="20"/>
        </w:rPr>
        <w:t>ctivities for the 2</w:t>
      </w:r>
      <w:r w:rsidR="006B7200" w:rsidRPr="006B7200">
        <w:rPr>
          <w:rFonts w:ascii="Times New Roman" w:hAnsi="Times New Roman"/>
          <w:sz w:val="20"/>
          <w:szCs w:val="20"/>
          <w:vertAlign w:val="superscript"/>
        </w:rPr>
        <w:t>nd</w:t>
      </w:r>
      <w:r w:rsidR="006B7200">
        <w:rPr>
          <w:rFonts w:ascii="Times New Roman" w:hAnsi="Times New Roman"/>
          <w:sz w:val="20"/>
          <w:szCs w:val="20"/>
        </w:rPr>
        <w:t xml:space="preserve"> and 3</w:t>
      </w:r>
      <w:r w:rsidR="006B7200" w:rsidRPr="006B7200">
        <w:rPr>
          <w:rFonts w:ascii="Times New Roman" w:hAnsi="Times New Roman"/>
          <w:sz w:val="20"/>
          <w:szCs w:val="20"/>
          <w:vertAlign w:val="superscript"/>
        </w:rPr>
        <w:t>rd</w:t>
      </w:r>
      <w:r w:rsidR="006B7200">
        <w:rPr>
          <w:rFonts w:ascii="Times New Roman" w:hAnsi="Times New Roman"/>
          <w:sz w:val="20"/>
          <w:szCs w:val="20"/>
        </w:rPr>
        <w:t xml:space="preserve"> </w:t>
      </w:r>
      <w:r w:rsidR="00003829">
        <w:rPr>
          <w:rFonts w:ascii="Times New Roman" w:hAnsi="Times New Roman"/>
          <w:sz w:val="20"/>
          <w:szCs w:val="20"/>
        </w:rPr>
        <w:t xml:space="preserve">years </w:t>
      </w:r>
      <w:r w:rsidR="00061F0B">
        <w:rPr>
          <w:rFonts w:ascii="Times New Roman" w:hAnsi="Times New Roman"/>
          <w:sz w:val="20"/>
          <w:szCs w:val="20"/>
        </w:rPr>
        <w:t xml:space="preserve">are described below and </w:t>
      </w:r>
      <w:r w:rsidR="003F3360" w:rsidRPr="00F34147">
        <w:rPr>
          <w:rFonts w:ascii="Times New Roman" w:hAnsi="Times New Roman"/>
          <w:sz w:val="20"/>
          <w:szCs w:val="20"/>
        </w:rPr>
        <w:t>subdivided according to the Gantt diagram given in Table</w:t>
      </w:r>
      <w:r w:rsidR="00F34147" w:rsidRPr="00F34147">
        <w:rPr>
          <w:rFonts w:ascii="Times New Roman" w:hAnsi="Times New Roman"/>
          <w:sz w:val="20"/>
          <w:szCs w:val="20"/>
        </w:rPr>
        <w:t xml:space="preserve"> </w:t>
      </w:r>
      <w:r w:rsidR="00C84705">
        <w:rPr>
          <w:rFonts w:ascii="Times New Roman" w:hAnsi="Times New Roman"/>
          <w:sz w:val="20"/>
          <w:szCs w:val="20"/>
        </w:rPr>
        <w:t>1</w:t>
      </w:r>
      <w:r w:rsidR="003F3360" w:rsidRPr="00F34147">
        <w:rPr>
          <w:rFonts w:ascii="Times New Roman" w:hAnsi="Times New Roman"/>
          <w:sz w:val="20"/>
          <w:szCs w:val="20"/>
        </w:rPr>
        <w:t xml:space="preserve">: </w:t>
      </w:r>
    </w:p>
    <w:p w14:paraId="3616BDB8" w14:textId="64330A08" w:rsidR="00004C3C" w:rsidRPr="005056E0" w:rsidRDefault="00F34147" w:rsidP="008A253D">
      <w:pPr>
        <w:spacing w:line="240" w:lineRule="auto"/>
        <w:ind w:left="426" w:hanging="426"/>
        <w:jc w:val="both"/>
        <w:rPr>
          <w:rFonts w:ascii="Times New Roman" w:hAnsi="Times New Roman"/>
          <w:sz w:val="20"/>
          <w:szCs w:val="20"/>
        </w:rPr>
      </w:pPr>
      <w:r w:rsidRPr="00F34147">
        <w:rPr>
          <w:rFonts w:ascii="Times New Roman" w:hAnsi="Times New Roman"/>
          <w:sz w:val="20"/>
          <w:szCs w:val="20"/>
        </w:rPr>
        <w:t>A1)</w:t>
      </w:r>
      <w:r w:rsidRPr="00F34147">
        <w:rPr>
          <w:rFonts w:ascii="Times New Roman" w:hAnsi="Times New Roman"/>
          <w:sz w:val="20"/>
          <w:szCs w:val="20"/>
        </w:rPr>
        <w:tab/>
      </w:r>
      <w:r w:rsidR="00061F0B" w:rsidRPr="00004C3C">
        <w:rPr>
          <w:rFonts w:ascii="Times New Roman" w:hAnsi="Times New Roman"/>
          <w:b/>
          <w:bCs/>
          <w:sz w:val="20"/>
          <w:szCs w:val="20"/>
        </w:rPr>
        <w:t>Analyses contemplated within the primary outcome:</w:t>
      </w:r>
      <w:r w:rsidR="005056E0">
        <w:rPr>
          <w:rFonts w:ascii="Times New Roman" w:hAnsi="Times New Roman"/>
          <w:sz w:val="20"/>
          <w:szCs w:val="20"/>
        </w:rPr>
        <w:t xml:space="preserve"> characterization</w:t>
      </w:r>
      <w:r w:rsidR="0096017C">
        <w:rPr>
          <w:rFonts w:ascii="Times New Roman" w:hAnsi="Times New Roman"/>
          <w:sz w:val="20"/>
          <w:szCs w:val="20"/>
        </w:rPr>
        <w:t xml:space="preserve"> of LMWP pool</w:t>
      </w:r>
      <w:r w:rsidR="005056E0">
        <w:rPr>
          <w:rFonts w:ascii="Times New Roman" w:hAnsi="Times New Roman"/>
          <w:sz w:val="20"/>
          <w:szCs w:val="20"/>
        </w:rPr>
        <w:t xml:space="preserve"> </w:t>
      </w:r>
      <w:r w:rsidR="00E65371">
        <w:rPr>
          <w:rFonts w:ascii="Times New Roman" w:hAnsi="Times New Roman"/>
          <w:sz w:val="20"/>
          <w:szCs w:val="20"/>
        </w:rPr>
        <w:t>in urine</w:t>
      </w:r>
      <w:r w:rsidR="00E65371" w:rsidRPr="0096017C">
        <w:rPr>
          <w:rFonts w:ascii="Times New Roman" w:hAnsi="Times New Roman"/>
          <w:sz w:val="20"/>
          <w:szCs w:val="20"/>
        </w:rPr>
        <w:t xml:space="preserve"> </w:t>
      </w:r>
      <w:r w:rsidR="0096017C" w:rsidRPr="0096017C">
        <w:rPr>
          <w:rFonts w:ascii="Times New Roman" w:hAnsi="Times New Roman"/>
          <w:sz w:val="20"/>
          <w:szCs w:val="20"/>
        </w:rPr>
        <w:t xml:space="preserve">with and without a source of dietary (poly)phenols, </w:t>
      </w:r>
      <w:r w:rsidR="00417D11">
        <w:rPr>
          <w:rFonts w:ascii="Times New Roman" w:hAnsi="Times New Roman"/>
          <w:sz w:val="20"/>
          <w:szCs w:val="20"/>
        </w:rPr>
        <w:t>to discriminate their endogenous or exogenous origin;</w:t>
      </w:r>
      <w:r w:rsidR="00E65371">
        <w:rPr>
          <w:rFonts w:ascii="Times New Roman" w:hAnsi="Times New Roman"/>
          <w:sz w:val="20"/>
          <w:szCs w:val="20"/>
        </w:rPr>
        <w:t xml:space="preserve"> </w:t>
      </w:r>
      <w:r w:rsidR="00723900">
        <w:rPr>
          <w:rFonts w:ascii="Times New Roman" w:hAnsi="Times New Roman"/>
          <w:sz w:val="20"/>
          <w:szCs w:val="20"/>
        </w:rPr>
        <w:t>identification of</w:t>
      </w:r>
      <w:r w:rsidR="0096017C" w:rsidRPr="0096017C">
        <w:rPr>
          <w:rFonts w:ascii="Times New Roman" w:hAnsi="Times New Roman"/>
          <w:sz w:val="20"/>
          <w:szCs w:val="20"/>
        </w:rPr>
        <w:t xml:space="preserve"> potential (poly)phenol </w:t>
      </w:r>
      <w:r w:rsidR="00723900">
        <w:rPr>
          <w:rFonts w:ascii="Times New Roman" w:hAnsi="Times New Roman"/>
          <w:sz w:val="20"/>
          <w:szCs w:val="20"/>
        </w:rPr>
        <w:t>ca</w:t>
      </w:r>
      <w:r w:rsidR="0096017C" w:rsidRPr="0096017C">
        <w:rPr>
          <w:rFonts w:ascii="Times New Roman" w:hAnsi="Times New Roman"/>
          <w:sz w:val="20"/>
          <w:szCs w:val="20"/>
        </w:rPr>
        <w:t>tabolites not previously characterized, providing a comprehensive picture of the impact of coffee-(poly)phenol consumption on the urinary metabolome in humans</w:t>
      </w:r>
      <w:r w:rsidR="0096017C">
        <w:rPr>
          <w:rFonts w:ascii="Times New Roman" w:hAnsi="Times New Roman"/>
          <w:sz w:val="20"/>
          <w:szCs w:val="20"/>
        </w:rPr>
        <w:t>.</w:t>
      </w:r>
      <w:r w:rsidR="00CC6967">
        <w:rPr>
          <w:rFonts w:ascii="Times New Roman" w:hAnsi="Times New Roman"/>
          <w:sz w:val="20"/>
          <w:szCs w:val="20"/>
        </w:rPr>
        <w:t xml:space="preserve"> </w:t>
      </w:r>
      <w:r w:rsidR="00EE684B">
        <w:rPr>
          <w:rFonts w:ascii="Times New Roman" w:hAnsi="Times New Roman"/>
          <w:sz w:val="20"/>
          <w:szCs w:val="20"/>
        </w:rPr>
        <w:t>These analyses</w:t>
      </w:r>
      <w:r w:rsidR="00417D11">
        <w:rPr>
          <w:rFonts w:ascii="Times New Roman" w:hAnsi="Times New Roman"/>
          <w:sz w:val="20"/>
          <w:szCs w:val="20"/>
        </w:rPr>
        <w:t xml:space="preserve"> </w:t>
      </w:r>
      <w:r w:rsidR="00313A55">
        <w:rPr>
          <w:rFonts w:ascii="Times New Roman" w:hAnsi="Times New Roman"/>
          <w:sz w:val="20"/>
          <w:szCs w:val="20"/>
        </w:rPr>
        <w:t>will be done</w:t>
      </w:r>
      <w:r w:rsidR="00417D11">
        <w:rPr>
          <w:rFonts w:ascii="Times New Roman" w:hAnsi="Times New Roman"/>
          <w:sz w:val="20"/>
          <w:szCs w:val="20"/>
        </w:rPr>
        <w:t xml:space="preserve"> </w:t>
      </w:r>
      <w:r w:rsidR="00313A55">
        <w:rPr>
          <w:rFonts w:ascii="Times New Roman" w:hAnsi="Times New Roman"/>
          <w:sz w:val="20"/>
          <w:szCs w:val="20"/>
        </w:rPr>
        <w:t xml:space="preserve">by LC-MS targeted and </w:t>
      </w:r>
      <w:r w:rsidR="008942D9">
        <w:rPr>
          <w:rFonts w:ascii="Times New Roman" w:hAnsi="Times New Roman"/>
          <w:sz w:val="20"/>
          <w:szCs w:val="20"/>
        </w:rPr>
        <w:t>untargeted</w:t>
      </w:r>
      <w:r w:rsidR="00313A55">
        <w:rPr>
          <w:rFonts w:ascii="Times New Roman" w:hAnsi="Times New Roman"/>
          <w:sz w:val="20"/>
          <w:szCs w:val="20"/>
        </w:rPr>
        <w:t xml:space="preserve"> </w:t>
      </w:r>
      <w:r w:rsidR="00417D11">
        <w:rPr>
          <w:rFonts w:ascii="Times New Roman" w:hAnsi="Times New Roman"/>
          <w:sz w:val="20"/>
          <w:szCs w:val="20"/>
        </w:rPr>
        <w:t>approach</w:t>
      </w:r>
      <w:r w:rsidR="00313A55">
        <w:rPr>
          <w:rFonts w:ascii="Times New Roman" w:hAnsi="Times New Roman"/>
          <w:sz w:val="20"/>
          <w:szCs w:val="20"/>
        </w:rPr>
        <w:t>.</w:t>
      </w:r>
      <w:r w:rsidR="008B374C">
        <w:rPr>
          <w:rFonts w:ascii="Times New Roman" w:hAnsi="Times New Roman"/>
          <w:sz w:val="20"/>
          <w:szCs w:val="20"/>
        </w:rPr>
        <w:t xml:space="preserve"> </w:t>
      </w:r>
    </w:p>
    <w:p w14:paraId="3CF6EF9C" w14:textId="270C42D6" w:rsidR="00004C3C" w:rsidRPr="00F36081" w:rsidRDefault="00F34147" w:rsidP="008A253D">
      <w:pPr>
        <w:spacing w:line="240" w:lineRule="auto"/>
        <w:ind w:left="426" w:hanging="426"/>
        <w:jc w:val="both"/>
        <w:rPr>
          <w:rFonts w:ascii="Times New Roman" w:hAnsi="Times New Roman"/>
          <w:sz w:val="20"/>
          <w:szCs w:val="20"/>
          <w:lang w:val="en-US"/>
        </w:rPr>
      </w:pPr>
      <w:r w:rsidRPr="00004C3C">
        <w:rPr>
          <w:rFonts w:ascii="Times New Roman" w:hAnsi="Times New Roman"/>
          <w:sz w:val="20"/>
          <w:szCs w:val="20"/>
        </w:rPr>
        <w:t>A2)</w:t>
      </w:r>
      <w:r w:rsidRPr="00004C3C">
        <w:rPr>
          <w:rFonts w:ascii="Times New Roman" w:hAnsi="Times New Roman"/>
          <w:sz w:val="20"/>
          <w:szCs w:val="20"/>
        </w:rPr>
        <w:tab/>
      </w:r>
      <w:r w:rsidR="00061F0B" w:rsidRPr="00004C3C">
        <w:rPr>
          <w:rFonts w:ascii="Times New Roman" w:hAnsi="Times New Roman"/>
          <w:b/>
          <w:bCs/>
          <w:sz w:val="20"/>
          <w:szCs w:val="20"/>
        </w:rPr>
        <w:t>Analyses contemplated within the secondary outcome:</w:t>
      </w:r>
      <w:r w:rsidR="0096017C" w:rsidRPr="0096017C">
        <w:rPr>
          <w:rFonts w:ascii="Times New Roman" w:hAnsi="Times New Roman"/>
          <w:lang w:val="en-US"/>
        </w:rPr>
        <w:t xml:space="preserve"> </w:t>
      </w:r>
      <w:r w:rsidR="00723900">
        <w:rPr>
          <w:rFonts w:ascii="Times New Roman" w:hAnsi="Times New Roman"/>
          <w:sz w:val="20"/>
          <w:szCs w:val="20"/>
          <w:lang w:val="en-US"/>
        </w:rPr>
        <w:t>identification of those variables</w:t>
      </w:r>
      <w:r w:rsidR="00984766" w:rsidRPr="00984766">
        <w:rPr>
          <w:rFonts w:ascii="Times New Roman" w:hAnsi="Times New Roman"/>
          <w:sz w:val="20"/>
          <w:szCs w:val="20"/>
          <w:lang w:val="en-US"/>
        </w:rPr>
        <w:t xml:space="preserve"> </w:t>
      </w:r>
      <w:r w:rsidR="00417D11">
        <w:rPr>
          <w:rFonts w:ascii="Times New Roman" w:hAnsi="Times New Roman"/>
          <w:sz w:val="20"/>
          <w:szCs w:val="20"/>
          <w:lang w:val="en-US"/>
        </w:rPr>
        <w:t>which</w:t>
      </w:r>
      <w:r w:rsidR="00417D11" w:rsidRPr="00984766">
        <w:rPr>
          <w:rFonts w:ascii="Times New Roman" w:hAnsi="Times New Roman"/>
          <w:sz w:val="20"/>
          <w:szCs w:val="20"/>
          <w:lang w:val="en-US"/>
        </w:rPr>
        <w:t xml:space="preserve"> </w:t>
      </w:r>
      <w:r w:rsidR="00984766" w:rsidRPr="00984766">
        <w:rPr>
          <w:rFonts w:ascii="Times New Roman" w:hAnsi="Times New Roman"/>
          <w:sz w:val="20"/>
          <w:szCs w:val="20"/>
          <w:lang w:val="en-US"/>
        </w:rPr>
        <w:t xml:space="preserve">could be associated with </w:t>
      </w:r>
      <w:r w:rsidR="00723900">
        <w:rPr>
          <w:rFonts w:ascii="Times New Roman" w:hAnsi="Times New Roman"/>
          <w:sz w:val="20"/>
          <w:szCs w:val="20"/>
          <w:lang w:val="en-US"/>
        </w:rPr>
        <w:t xml:space="preserve">metabolic </w:t>
      </w:r>
      <w:r w:rsidR="00984766" w:rsidRPr="00984766">
        <w:rPr>
          <w:rFonts w:ascii="Times New Roman" w:hAnsi="Times New Roman"/>
          <w:sz w:val="20"/>
          <w:szCs w:val="20"/>
          <w:lang w:val="en-US"/>
        </w:rPr>
        <w:t xml:space="preserve">phenotype or </w:t>
      </w:r>
      <w:r w:rsidR="00417D11">
        <w:rPr>
          <w:rFonts w:ascii="Times New Roman" w:hAnsi="Times New Roman"/>
          <w:sz w:val="20"/>
          <w:szCs w:val="20"/>
          <w:lang w:val="en-US"/>
        </w:rPr>
        <w:t xml:space="preserve">different </w:t>
      </w:r>
      <w:r w:rsidR="00984766" w:rsidRPr="00984766">
        <w:rPr>
          <w:rFonts w:ascii="Times New Roman" w:hAnsi="Times New Roman"/>
          <w:sz w:val="20"/>
          <w:szCs w:val="20"/>
          <w:lang w:val="en-US"/>
        </w:rPr>
        <w:t>response to the intervention, specifically for (poly)phenol metabolism</w:t>
      </w:r>
      <w:r w:rsidR="00417D11">
        <w:rPr>
          <w:rFonts w:ascii="Times New Roman" w:hAnsi="Times New Roman"/>
          <w:sz w:val="20"/>
          <w:szCs w:val="20"/>
          <w:lang w:val="en-US"/>
        </w:rPr>
        <w:t>.</w:t>
      </w:r>
      <w:r w:rsidR="00984766" w:rsidRPr="00984766">
        <w:rPr>
          <w:rFonts w:ascii="Times New Roman" w:hAnsi="Times New Roman"/>
          <w:sz w:val="20"/>
          <w:szCs w:val="20"/>
          <w:lang w:val="en-US"/>
        </w:rPr>
        <w:t xml:space="preserve"> i</w:t>
      </w:r>
      <w:r w:rsidR="0096017C" w:rsidRPr="00984766">
        <w:rPr>
          <w:rFonts w:ascii="Times New Roman" w:hAnsi="Times New Roman"/>
          <w:sz w:val="20"/>
          <w:szCs w:val="20"/>
          <w:lang w:val="en-US"/>
        </w:rPr>
        <w:t>)</w:t>
      </w:r>
      <w:r w:rsidR="00417D11">
        <w:rPr>
          <w:rFonts w:ascii="Times New Roman" w:hAnsi="Times New Roman"/>
          <w:sz w:val="20"/>
          <w:szCs w:val="20"/>
          <w:lang w:val="en-US"/>
        </w:rPr>
        <w:t xml:space="preserve"> F</w:t>
      </w:r>
      <w:r w:rsidR="0096017C" w:rsidRPr="00984766">
        <w:rPr>
          <w:rFonts w:ascii="Times New Roman" w:hAnsi="Times New Roman"/>
          <w:sz w:val="20"/>
          <w:szCs w:val="20"/>
          <w:lang w:val="en-US"/>
        </w:rPr>
        <w:t xml:space="preserve">ecal microbiota profiling and characterization to assess </w:t>
      </w:r>
      <w:r w:rsidR="00417D11">
        <w:rPr>
          <w:rFonts w:ascii="Times New Roman" w:hAnsi="Times New Roman"/>
          <w:sz w:val="20"/>
          <w:szCs w:val="20"/>
          <w:lang w:val="en-US"/>
        </w:rPr>
        <w:t>the</w:t>
      </w:r>
      <w:r w:rsidR="00417D11" w:rsidRPr="00984766">
        <w:rPr>
          <w:rFonts w:ascii="Times New Roman" w:hAnsi="Times New Roman"/>
          <w:sz w:val="20"/>
          <w:szCs w:val="20"/>
          <w:lang w:val="en-US"/>
        </w:rPr>
        <w:t xml:space="preserve"> </w:t>
      </w:r>
      <w:r w:rsidR="0096017C" w:rsidRPr="00984766">
        <w:rPr>
          <w:rFonts w:ascii="Times New Roman" w:hAnsi="Times New Roman"/>
          <w:sz w:val="20"/>
          <w:szCs w:val="20"/>
          <w:lang w:val="en-US"/>
        </w:rPr>
        <w:t>influence</w:t>
      </w:r>
      <w:r w:rsidR="00417D11">
        <w:rPr>
          <w:rFonts w:ascii="Times New Roman" w:hAnsi="Times New Roman"/>
          <w:sz w:val="20"/>
          <w:szCs w:val="20"/>
          <w:lang w:val="en-US"/>
        </w:rPr>
        <w:t xml:space="preserve"> of colonic microbiota composition</w:t>
      </w:r>
      <w:r w:rsidR="0096017C" w:rsidRPr="00984766">
        <w:rPr>
          <w:rFonts w:ascii="Times New Roman" w:hAnsi="Times New Roman"/>
          <w:sz w:val="20"/>
          <w:szCs w:val="20"/>
          <w:lang w:val="en-US"/>
        </w:rPr>
        <w:t xml:space="preserve"> over the endogenous and/or exogenous LMWP production and evaluat</w:t>
      </w:r>
      <w:r w:rsidR="00417D11">
        <w:rPr>
          <w:rFonts w:ascii="Times New Roman" w:hAnsi="Times New Roman"/>
          <w:sz w:val="20"/>
          <w:szCs w:val="20"/>
          <w:lang w:val="en-US"/>
        </w:rPr>
        <w:t>ion of</w:t>
      </w:r>
      <w:r w:rsidR="0096017C" w:rsidRPr="00984766">
        <w:rPr>
          <w:rFonts w:ascii="Times New Roman" w:hAnsi="Times New Roman"/>
          <w:sz w:val="20"/>
          <w:szCs w:val="20"/>
          <w:lang w:val="en-US"/>
        </w:rPr>
        <w:t xml:space="preserve"> interindividual variability in metabolite production; ii) </w:t>
      </w:r>
      <w:r w:rsidR="00E65371">
        <w:rPr>
          <w:rFonts w:ascii="Times New Roman" w:hAnsi="Times New Roman"/>
          <w:sz w:val="20"/>
          <w:szCs w:val="20"/>
          <w:lang w:val="en-US"/>
        </w:rPr>
        <w:t>f</w:t>
      </w:r>
      <w:r w:rsidR="0096017C" w:rsidRPr="00984766">
        <w:rPr>
          <w:rFonts w:ascii="Times New Roman" w:hAnsi="Times New Roman"/>
          <w:sz w:val="20"/>
          <w:szCs w:val="20"/>
          <w:lang w:val="en-US"/>
        </w:rPr>
        <w:t xml:space="preserve">eces analysis </w:t>
      </w:r>
      <w:r w:rsidR="00417D11">
        <w:rPr>
          <w:rFonts w:ascii="Times New Roman" w:hAnsi="Times New Roman"/>
          <w:sz w:val="20"/>
          <w:szCs w:val="20"/>
          <w:lang w:val="en-US"/>
        </w:rPr>
        <w:t xml:space="preserve">to identify </w:t>
      </w:r>
      <w:r w:rsidR="0096017C" w:rsidRPr="00984766">
        <w:rPr>
          <w:rFonts w:ascii="Times New Roman" w:hAnsi="Times New Roman"/>
          <w:sz w:val="20"/>
          <w:szCs w:val="20"/>
          <w:lang w:val="en-US"/>
        </w:rPr>
        <w:t>produced but not absorbed exogenous (controlled-diet + coffee) and endogenous (controlled-diet + water) LMWP; iii) genotyping</w:t>
      </w:r>
      <w:r w:rsidR="00E65371">
        <w:rPr>
          <w:rFonts w:ascii="Times New Roman" w:hAnsi="Times New Roman"/>
          <w:sz w:val="20"/>
          <w:szCs w:val="20"/>
          <w:lang w:val="en-US"/>
        </w:rPr>
        <w:t xml:space="preserve"> following genome-wide </w:t>
      </w:r>
      <w:r w:rsidR="00E65371" w:rsidRPr="00E65371">
        <w:rPr>
          <w:rFonts w:ascii="Times New Roman" w:hAnsi="Times New Roman"/>
          <w:sz w:val="20"/>
          <w:szCs w:val="20"/>
          <w:lang w:val="en-US"/>
        </w:rPr>
        <w:t>single-nucleotide polymorphism</w:t>
      </w:r>
      <w:r w:rsidR="00E65371">
        <w:rPr>
          <w:rFonts w:ascii="Times New Roman" w:hAnsi="Times New Roman"/>
          <w:sz w:val="20"/>
          <w:szCs w:val="20"/>
          <w:lang w:val="en-US"/>
        </w:rPr>
        <w:t xml:space="preserve"> (SNP)</w:t>
      </w:r>
      <w:r w:rsidR="00E65371" w:rsidRPr="00E65371">
        <w:rPr>
          <w:rFonts w:ascii="Times New Roman" w:hAnsi="Times New Roman"/>
          <w:sz w:val="20"/>
          <w:szCs w:val="20"/>
          <w:lang w:val="en-US"/>
        </w:rPr>
        <w:t xml:space="preserve"> analysis</w:t>
      </w:r>
      <w:r w:rsidR="0096017C" w:rsidRPr="00984766">
        <w:rPr>
          <w:rFonts w:ascii="Times New Roman" w:hAnsi="Times New Roman"/>
          <w:sz w:val="20"/>
          <w:szCs w:val="20"/>
          <w:lang w:val="en-US"/>
        </w:rPr>
        <w:t>.</w:t>
      </w:r>
    </w:p>
    <w:p w14:paraId="74F28BF9" w14:textId="773F3DAA" w:rsidR="00004C3C" w:rsidRDefault="00F34147" w:rsidP="008A253D">
      <w:pPr>
        <w:spacing w:line="240" w:lineRule="auto"/>
        <w:ind w:left="426" w:hanging="426"/>
        <w:jc w:val="both"/>
        <w:rPr>
          <w:rFonts w:ascii="Times New Roman" w:hAnsi="Times New Roman"/>
          <w:sz w:val="20"/>
          <w:szCs w:val="20"/>
        </w:rPr>
      </w:pPr>
      <w:r w:rsidRPr="00004C3C">
        <w:rPr>
          <w:rFonts w:ascii="Times New Roman" w:hAnsi="Times New Roman"/>
          <w:sz w:val="20"/>
          <w:szCs w:val="20"/>
        </w:rPr>
        <w:t>A3)</w:t>
      </w:r>
      <w:r w:rsidRPr="00004C3C">
        <w:rPr>
          <w:rFonts w:ascii="Times New Roman" w:hAnsi="Times New Roman"/>
          <w:sz w:val="20"/>
          <w:szCs w:val="20"/>
        </w:rPr>
        <w:tab/>
      </w:r>
      <w:r w:rsidR="00061F0B" w:rsidRPr="00004C3C">
        <w:rPr>
          <w:rFonts w:ascii="Times New Roman" w:hAnsi="Times New Roman"/>
          <w:b/>
          <w:bCs/>
          <w:sz w:val="20"/>
          <w:szCs w:val="20"/>
        </w:rPr>
        <w:t>Writing and Editing</w:t>
      </w:r>
      <w:r w:rsidR="00061F0B" w:rsidRPr="00004C3C">
        <w:rPr>
          <w:rFonts w:ascii="Times New Roman" w:hAnsi="Times New Roman"/>
          <w:sz w:val="20"/>
          <w:szCs w:val="20"/>
        </w:rPr>
        <w:t xml:space="preserve"> of the PhD thesis, scientific papers and oral and/or poster communications.</w:t>
      </w:r>
    </w:p>
    <w:p w14:paraId="60F9D8F5" w14:textId="6B9A7FF4" w:rsidR="00C84705" w:rsidRDefault="00C84705" w:rsidP="008A253D">
      <w:pPr>
        <w:spacing w:line="240" w:lineRule="auto"/>
        <w:ind w:left="426" w:hanging="426"/>
        <w:jc w:val="both"/>
        <w:rPr>
          <w:rFonts w:ascii="Times New Roman" w:hAnsi="Times New Roman"/>
          <w:sz w:val="20"/>
          <w:szCs w:val="20"/>
        </w:rPr>
      </w:pPr>
      <w:r w:rsidRPr="008942D9">
        <w:rPr>
          <w:rFonts w:ascii="Times New Roman" w:hAnsi="Times New Roman"/>
          <w:b/>
          <w:bCs/>
          <w:i/>
          <w:iCs/>
          <w:sz w:val="20"/>
          <w:szCs w:val="20"/>
        </w:rPr>
        <w:t>Table 1</w:t>
      </w:r>
      <w:r w:rsidR="008942D9">
        <w:rPr>
          <w:rFonts w:ascii="Times New Roman" w:hAnsi="Times New Roman"/>
          <w:sz w:val="20"/>
          <w:szCs w:val="20"/>
        </w:rPr>
        <w:tab/>
        <w:t>Grantt diagram for PhD thesis project</w:t>
      </w:r>
      <w:r w:rsidR="00015829">
        <w:rPr>
          <w:rFonts w:ascii="Times New Roman" w:hAnsi="Times New Roman"/>
          <w:sz w:val="20"/>
          <w:szCs w:val="20"/>
        </w:rPr>
        <w:t>.</w:t>
      </w:r>
    </w:p>
    <w:tbl>
      <w:tblPr>
        <w:tblW w:w="5000" w:type="pct"/>
        <w:tblInd w:w="-30" w:type="dxa"/>
        <w:tblCellMar>
          <w:top w:w="15" w:type="dxa"/>
          <w:left w:w="15" w:type="dxa"/>
          <w:right w:w="15" w:type="dxa"/>
        </w:tblCellMar>
        <w:tblLook w:val="04A0" w:firstRow="1" w:lastRow="0" w:firstColumn="1" w:lastColumn="0" w:noHBand="0" w:noVBand="1"/>
      </w:tblPr>
      <w:tblGrid>
        <w:gridCol w:w="545"/>
        <w:gridCol w:w="3056"/>
        <w:gridCol w:w="264"/>
        <w:gridCol w:w="263"/>
        <w:gridCol w:w="261"/>
        <w:gridCol w:w="261"/>
        <w:gridCol w:w="261"/>
        <w:gridCol w:w="261"/>
        <w:gridCol w:w="261"/>
        <w:gridCol w:w="261"/>
        <w:gridCol w:w="262"/>
        <w:gridCol w:w="262"/>
        <w:gridCol w:w="263"/>
        <w:gridCol w:w="263"/>
        <w:gridCol w:w="261"/>
        <w:gridCol w:w="262"/>
        <w:gridCol w:w="266"/>
        <w:gridCol w:w="267"/>
        <w:gridCol w:w="264"/>
        <w:gridCol w:w="266"/>
        <w:gridCol w:w="266"/>
        <w:gridCol w:w="267"/>
        <w:gridCol w:w="265"/>
        <w:gridCol w:w="266"/>
        <w:gridCol w:w="267"/>
        <w:gridCol w:w="301"/>
      </w:tblGrid>
      <w:tr w:rsidR="003E6A68" w:rsidRPr="00227530" w14:paraId="3993D0AA" w14:textId="77777777" w:rsidTr="00A91AB3">
        <w:trPr>
          <w:cantSplit/>
          <w:trHeight w:val="23"/>
        </w:trPr>
        <w:tc>
          <w:tcPr>
            <w:tcW w:w="3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DD3EE5" w14:textId="0E1751B5" w:rsidR="00227530" w:rsidRPr="00227530" w:rsidRDefault="00227530" w:rsidP="008A253D">
            <w:pPr>
              <w:keepNext/>
              <w:widowControl w:val="0"/>
              <w:suppressAutoHyphens/>
              <w:spacing w:after="0" w:line="240" w:lineRule="auto"/>
              <w:outlineLvl w:val="1"/>
              <w:rPr>
                <w:rFonts w:ascii="Times New Roman" w:hAnsi="Times New Roman"/>
                <w:kern w:val="0"/>
                <w:sz w:val="32"/>
                <w:szCs w:val="20"/>
                <w:lang w:val="it-IT" w:eastAsia="zh-CN"/>
              </w:rPr>
            </w:pPr>
            <w:r w:rsidRPr="00227530">
              <w:rPr>
                <w:rFonts w:ascii="Times New Roman" w:hAnsi="Times New Roman"/>
                <w:bCs/>
                <w:kern w:val="0"/>
                <w:sz w:val="18"/>
                <w:szCs w:val="20"/>
                <w:lang w:val="it-IT" w:eastAsia="zh-CN"/>
              </w:rPr>
              <w:t>Activity</w:t>
            </w:r>
            <w:r w:rsidRPr="00227530">
              <w:rPr>
                <w:rFonts w:ascii="Times New Roman" w:hAnsi="Times New Roman"/>
                <w:bCs/>
                <w:kern w:val="0"/>
                <w:sz w:val="18"/>
                <w:szCs w:val="20"/>
                <w:lang w:val="it-IT" w:eastAsia="zh-CN"/>
              </w:rPr>
              <w:tab/>
            </w:r>
            <w:r w:rsidRPr="00227530">
              <w:rPr>
                <w:rFonts w:ascii="Times New Roman" w:hAnsi="Times New Roman"/>
                <w:bCs/>
                <w:kern w:val="0"/>
                <w:sz w:val="18"/>
                <w:szCs w:val="20"/>
                <w:lang w:val="it-IT" w:eastAsia="zh-CN"/>
              </w:rPr>
              <w:tab/>
            </w:r>
            <w:r w:rsidRPr="00227530">
              <w:rPr>
                <w:rFonts w:ascii="Times New Roman" w:hAnsi="Times New Roman"/>
                <w:bCs/>
                <w:kern w:val="0"/>
                <w:sz w:val="18"/>
                <w:szCs w:val="20"/>
                <w:lang w:val="it-IT" w:eastAsia="zh-CN"/>
              </w:rPr>
              <w:tab/>
            </w:r>
            <w:r w:rsidR="00737539">
              <w:rPr>
                <w:rFonts w:ascii="Times New Roman" w:hAnsi="Times New Roman"/>
                <w:bCs/>
                <w:kern w:val="0"/>
                <w:sz w:val="18"/>
                <w:szCs w:val="20"/>
                <w:lang w:val="it-IT" w:eastAsia="zh-CN"/>
              </w:rPr>
              <w:t xml:space="preserve">   </w:t>
            </w:r>
            <w:r w:rsidRPr="00227530">
              <w:rPr>
                <w:rFonts w:ascii="Times New Roman" w:hAnsi="Times New Roman"/>
                <w:bCs/>
                <w:kern w:val="0"/>
                <w:sz w:val="18"/>
                <w:szCs w:val="20"/>
                <w:lang w:val="it-IT" w:eastAsia="zh-CN"/>
              </w:rPr>
              <w:t>Months</w:t>
            </w: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2C03E"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1</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5D753"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2</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B326BF5"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3</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86489EB"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4</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0BD636"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5</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525A749"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6</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08F9B46"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7</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0449ABA"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8</w:t>
            </w: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2F0CAA8"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9</w:t>
            </w: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A9B56E4"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10</w:t>
            </w: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6123B9"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11</w:t>
            </w: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DA44134"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12</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1664F4A"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13</w:t>
            </w: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CFCBD33"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14</w:t>
            </w: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315E8"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15</w:t>
            </w: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C50F4"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16</w:t>
            </w:r>
          </w:p>
        </w:tc>
        <w:tc>
          <w:tcPr>
            <w:tcW w:w="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5DA7B3B"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17</w:t>
            </w: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6510F"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18</w:t>
            </w: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0A95A"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19</w:t>
            </w:r>
          </w:p>
        </w:tc>
        <w:tc>
          <w:tcPr>
            <w:tcW w:w="252" w:type="dxa"/>
            <w:tcBorders>
              <w:top w:val="single" w:sz="4" w:space="0" w:color="000000"/>
              <w:bottom w:val="single" w:sz="4" w:space="0" w:color="000000"/>
              <w:right w:val="single" w:sz="4" w:space="0" w:color="000000"/>
            </w:tcBorders>
            <w:shd w:val="clear" w:color="auto" w:fill="auto"/>
            <w:vAlign w:val="center"/>
          </w:tcPr>
          <w:p w14:paraId="4B7DDA1B"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20</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513AD"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21</w:t>
            </w: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0B3D5"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22</w:t>
            </w: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FC001"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23</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5C718" w14:textId="77777777" w:rsidR="00227530" w:rsidRPr="00227530" w:rsidRDefault="00227530" w:rsidP="008A253D">
            <w:pPr>
              <w:widowControl w:val="0"/>
              <w:suppressAutoHyphens/>
              <w:spacing w:after="0" w:line="240" w:lineRule="auto"/>
              <w:jc w:val="center"/>
              <w:rPr>
                <w:rFonts w:ascii="Times New Roman" w:hAnsi="Times New Roman"/>
                <w:b/>
                <w:bCs/>
                <w:kern w:val="0"/>
                <w:sz w:val="18"/>
                <w:szCs w:val="20"/>
                <w:lang w:eastAsia="zh-CN"/>
              </w:rPr>
            </w:pPr>
            <w:r w:rsidRPr="00227530">
              <w:rPr>
                <w:rFonts w:ascii="Times New Roman" w:hAnsi="Times New Roman"/>
                <w:b/>
                <w:bCs/>
                <w:kern w:val="0"/>
                <w:sz w:val="18"/>
                <w:szCs w:val="20"/>
                <w:lang w:eastAsia="zh-CN"/>
              </w:rPr>
              <w:t>24</w:t>
            </w:r>
          </w:p>
        </w:tc>
      </w:tr>
      <w:tr w:rsidR="00555694" w:rsidRPr="00227530" w14:paraId="58CE4EBB" w14:textId="77777777" w:rsidTr="00BE75CC">
        <w:trPr>
          <w:cantSplit/>
          <w:trHeight w:val="23"/>
        </w:trPr>
        <w:tc>
          <w:tcPr>
            <w:tcW w:w="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B8E7CA" w14:textId="77777777" w:rsidR="00227530" w:rsidRPr="00227530" w:rsidRDefault="00227530" w:rsidP="008A253D">
            <w:pPr>
              <w:widowControl w:val="0"/>
              <w:suppressAutoHyphens/>
              <w:spacing w:after="0" w:line="240" w:lineRule="auto"/>
              <w:jc w:val="center"/>
              <w:rPr>
                <w:rFonts w:ascii="Times New Roman" w:hAnsi="Times New Roman"/>
                <w:kern w:val="0"/>
                <w:sz w:val="18"/>
                <w:szCs w:val="20"/>
                <w:lang w:eastAsia="zh-CN"/>
              </w:rPr>
            </w:pPr>
            <w:r w:rsidRPr="00227530">
              <w:rPr>
                <w:rFonts w:ascii="Times New Roman" w:hAnsi="Times New Roman"/>
                <w:kern w:val="0"/>
                <w:sz w:val="18"/>
                <w:szCs w:val="20"/>
                <w:lang w:eastAsia="zh-CN"/>
              </w:rPr>
              <w:t>A1)</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A12F03" w14:textId="00A39BEC" w:rsidR="00227530" w:rsidRPr="00227530" w:rsidRDefault="00227530" w:rsidP="008A253D">
            <w:pPr>
              <w:widowControl w:val="0"/>
              <w:suppressAutoHyphens/>
              <w:spacing w:after="0" w:line="240" w:lineRule="auto"/>
              <w:rPr>
                <w:rFonts w:ascii="Times New Roman" w:hAnsi="Times New Roman"/>
                <w:b/>
                <w:bCs/>
                <w:i/>
                <w:iCs/>
                <w:kern w:val="0"/>
                <w:sz w:val="18"/>
                <w:szCs w:val="20"/>
                <w:lang w:eastAsia="zh-CN"/>
              </w:rPr>
            </w:pPr>
            <w:r>
              <w:rPr>
                <w:rFonts w:ascii="Times New Roman" w:hAnsi="Times New Roman"/>
                <w:b/>
                <w:bCs/>
                <w:i/>
                <w:iCs/>
                <w:kern w:val="0"/>
                <w:sz w:val="18"/>
                <w:szCs w:val="20"/>
                <w:lang w:eastAsia="zh-CN"/>
              </w:rPr>
              <w:t>Analyses primary outcome</w:t>
            </w:r>
          </w:p>
        </w:tc>
        <w:tc>
          <w:tcPr>
            <w:tcW w:w="24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bottom"/>
          </w:tcPr>
          <w:p w14:paraId="78955F07" w14:textId="77777777" w:rsidR="00227530" w:rsidRPr="00227530" w:rsidRDefault="00227530"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bottom"/>
          </w:tcPr>
          <w:p w14:paraId="156B80B0" w14:textId="77777777" w:rsidR="00227530" w:rsidRPr="00227530" w:rsidRDefault="00227530"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bottom"/>
          </w:tcPr>
          <w:p w14:paraId="58349E34" w14:textId="77777777" w:rsidR="00227530" w:rsidRPr="00227530" w:rsidRDefault="00227530"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bottom"/>
          </w:tcPr>
          <w:p w14:paraId="75A6088E" w14:textId="77777777" w:rsidR="00227530" w:rsidRPr="00227530" w:rsidRDefault="00227530"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DA31D5A" w14:textId="77777777" w:rsidR="00227530" w:rsidRPr="00227530" w:rsidRDefault="00227530"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5AA09F1" w14:textId="77777777" w:rsidR="00227530" w:rsidRPr="00227530" w:rsidRDefault="00227530"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74C5352" w14:textId="77777777" w:rsidR="00227530" w:rsidRPr="00227530" w:rsidRDefault="00227530"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6253280" w14:textId="77777777" w:rsidR="00227530" w:rsidRPr="00227530" w:rsidRDefault="00227530"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C0F3DCE" w14:textId="77777777" w:rsidR="00227530" w:rsidRPr="00227530" w:rsidRDefault="00227530"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C2D17E" w14:textId="77777777" w:rsidR="00227530" w:rsidRPr="00227530" w:rsidRDefault="00227530"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EB9774" w14:textId="77777777" w:rsidR="00227530" w:rsidRPr="00227530" w:rsidRDefault="00227530"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1E1E52" w14:textId="77777777" w:rsidR="00227530" w:rsidRPr="00227530" w:rsidRDefault="00227530"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7E202E" w14:textId="77777777" w:rsidR="00227530" w:rsidRPr="00227530" w:rsidRDefault="00227530"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A5703C" w14:textId="77777777" w:rsidR="00227530" w:rsidRPr="00227530" w:rsidRDefault="00227530"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CF7A5F" w14:textId="77777777" w:rsidR="00227530" w:rsidRPr="00227530" w:rsidRDefault="00227530"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9680C6" w14:textId="77777777" w:rsidR="00227530" w:rsidRPr="00227530" w:rsidRDefault="00227530"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ED72C49" w14:textId="77777777" w:rsidR="00227530" w:rsidRPr="00227530" w:rsidRDefault="00227530" w:rsidP="008A253D">
            <w:pPr>
              <w:suppressAutoHyphens/>
              <w:snapToGrid w:val="0"/>
              <w:spacing w:after="0" w:line="240" w:lineRule="auto"/>
              <w:jc w:val="both"/>
              <w:rPr>
                <w:rFonts w:ascii="Times New Roman" w:eastAsia="Arial Unicode MS" w:hAnsi="Times New Roman"/>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AA5D7" w14:textId="77777777" w:rsidR="00227530" w:rsidRPr="00227530" w:rsidRDefault="00227530"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90138" w14:textId="77777777" w:rsidR="00227530" w:rsidRPr="00227530" w:rsidRDefault="00227530"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2" w:type="dxa"/>
            <w:tcBorders>
              <w:top w:val="single" w:sz="4" w:space="0" w:color="000000"/>
              <w:bottom w:val="single" w:sz="4" w:space="0" w:color="000000"/>
              <w:right w:val="single" w:sz="4" w:space="0" w:color="000000"/>
            </w:tcBorders>
            <w:shd w:val="clear" w:color="auto" w:fill="auto"/>
            <w:vAlign w:val="bottom"/>
          </w:tcPr>
          <w:p w14:paraId="77C0B28F" w14:textId="77777777" w:rsidR="00227530" w:rsidRPr="00227530" w:rsidRDefault="00227530"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8F0366" w14:textId="77777777" w:rsidR="00227530" w:rsidRPr="00227530" w:rsidRDefault="00227530"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8225D1" w14:textId="77777777" w:rsidR="00227530" w:rsidRPr="00227530" w:rsidRDefault="00227530"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F17A86" w14:textId="77777777" w:rsidR="00227530" w:rsidRPr="00227530" w:rsidRDefault="00227530"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F637FA" w14:textId="77777777" w:rsidR="00227530" w:rsidRPr="00227530" w:rsidRDefault="00227530" w:rsidP="008A253D">
            <w:pPr>
              <w:widowControl w:val="0"/>
              <w:suppressAutoHyphens/>
              <w:snapToGrid w:val="0"/>
              <w:spacing w:after="0" w:line="240" w:lineRule="auto"/>
              <w:rPr>
                <w:rFonts w:ascii="Times New Roman" w:eastAsia="Arial Unicode MS" w:hAnsi="Times New Roman"/>
                <w:kern w:val="0"/>
                <w:sz w:val="18"/>
                <w:szCs w:val="20"/>
                <w:lang w:eastAsia="zh-CN"/>
              </w:rPr>
            </w:pPr>
          </w:p>
        </w:tc>
      </w:tr>
      <w:tr w:rsidR="000B43CD" w:rsidRPr="00227530" w14:paraId="3C4FF71D" w14:textId="77777777" w:rsidTr="00B961B5">
        <w:trPr>
          <w:cantSplit/>
          <w:trHeight w:val="23"/>
        </w:trPr>
        <w:tc>
          <w:tcPr>
            <w:tcW w:w="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026657" w14:textId="77777777" w:rsidR="000B43CD" w:rsidRPr="00227530" w:rsidRDefault="000B43CD" w:rsidP="008A253D">
            <w:pPr>
              <w:widowControl w:val="0"/>
              <w:suppressAutoHyphens/>
              <w:spacing w:after="0" w:line="240" w:lineRule="auto"/>
              <w:jc w:val="center"/>
              <w:rPr>
                <w:rFonts w:ascii="Times New Roman" w:hAnsi="Times New Roman"/>
                <w:kern w:val="0"/>
                <w:sz w:val="18"/>
                <w:szCs w:val="20"/>
                <w:lang w:eastAsia="zh-CN"/>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1CD545" w14:textId="29042E8B" w:rsidR="000B43CD" w:rsidRDefault="002B4DAC" w:rsidP="008A253D">
            <w:pPr>
              <w:widowControl w:val="0"/>
              <w:suppressAutoHyphens/>
              <w:spacing w:after="0" w:line="240" w:lineRule="auto"/>
              <w:rPr>
                <w:rFonts w:ascii="Times New Roman" w:hAnsi="Times New Roman"/>
                <w:b/>
                <w:bCs/>
                <w:i/>
                <w:iCs/>
                <w:kern w:val="0"/>
                <w:sz w:val="18"/>
                <w:szCs w:val="20"/>
                <w:lang w:eastAsia="zh-CN"/>
              </w:rPr>
            </w:pPr>
            <w:r>
              <w:rPr>
                <w:rFonts w:ascii="Times New Roman" w:hAnsi="Times New Roman"/>
                <w:kern w:val="0"/>
                <w:sz w:val="18"/>
                <w:szCs w:val="18"/>
                <w:lang w:eastAsia="zh-CN"/>
              </w:rPr>
              <w:t xml:space="preserve">1) </w:t>
            </w:r>
            <w:r w:rsidR="000B43CD" w:rsidRPr="003E6A68">
              <w:rPr>
                <w:rFonts w:ascii="Times New Roman" w:hAnsi="Times New Roman"/>
                <w:kern w:val="0"/>
                <w:sz w:val="18"/>
                <w:szCs w:val="18"/>
                <w:lang w:eastAsia="zh-CN"/>
              </w:rPr>
              <w:t>Targeted metabolomics</w:t>
            </w:r>
            <w:r w:rsidR="000B43CD">
              <w:rPr>
                <w:rFonts w:ascii="Times New Roman" w:hAnsi="Times New Roman"/>
                <w:kern w:val="0"/>
                <w:sz w:val="18"/>
                <w:szCs w:val="18"/>
                <w:lang w:eastAsia="zh-CN"/>
              </w:rPr>
              <w:t xml:space="preserve"> </w:t>
            </w:r>
            <w:r w:rsidR="000B43CD" w:rsidRPr="003E6A68">
              <w:rPr>
                <w:rFonts w:ascii="Times New Roman" w:hAnsi="Times New Roman"/>
                <w:kern w:val="0"/>
                <w:sz w:val="18"/>
                <w:szCs w:val="18"/>
                <w:lang w:eastAsia="zh-CN"/>
              </w:rPr>
              <w:t>urine</w:t>
            </w:r>
          </w:p>
        </w:tc>
        <w:tc>
          <w:tcPr>
            <w:tcW w:w="24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bottom w:w="28" w:type="dxa"/>
            </w:tcMar>
            <w:vAlign w:val="bottom"/>
          </w:tcPr>
          <w:p w14:paraId="382EA4B7" w14:textId="77777777" w:rsidR="000B43CD" w:rsidRPr="000B43CD" w:rsidRDefault="000B43CD" w:rsidP="008A253D">
            <w:pPr>
              <w:widowControl w:val="0"/>
              <w:suppressAutoHyphens/>
              <w:spacing w:after="0" w:line="240" w:lineRule="auto"/>
              <w:rPr>
                <w:rFonts w:ascii="Times New Roman"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bottom w:w="28" w:type="dxa"/>
            </w:tcMar>
            <w:vAlign w:val="bottom"/>
          </w:tcPr>
          <w:p w14:paraId="7071C27D" w14:textId="77777777" w:rsidR="000B43CD" w:rsidRPr="000B43CD" w:rsidRDefault="000B43CD" w:rsidP="008A253D">
            <w:pPr>
              <w:widowControl w:val="0"/>
              <w:suppressAutoHyphens/>
              <w:spacing w:after="0" w:line="240" w:lineRule="auto"/>
              <w:rPr>
                <w:rFonts w:ascii="Times New Roman"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28" w:type="dxa"/>
              <w:right w:w="0" w:type="dxa"/>
            </w:tcMar>
            <w:vAlign w:val="bottom"/>
          </w:tcPr>
          <w:p w14:paraId="573F3696" w14:textId="77777777" w:rsidR="000B43CD" w:rsidRPr="000B43CD" w:rsidRDefault="000B43CD" w:rsidP="008A253D">
            <w:pPr>
              <w:widowControl w:val="0"/>
              <w:suppressAutoHyphens/>
              <w:spacing w:after="0" w:line="240" w:lineRule="auto"/>
              <w:rPr>
                <w:rFonts w:ascii="Times New Roman"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28" w:type="dxa"/>
              <w:right w:w="0" w:type="dxa"/>
            </w:tcMar>
            <w:vAlign w:val="bottom"/>
          </w:tcPr>
          <w:p w14:paraId="2F1DF807" w14:textId="77777777" w:rsidR="000B43CD" w:rsidRPr="000B43CD"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BC0EEB9" w14:textId="77777777" w:rsidR="000B43CD" w:rsidRPr="000B43CD"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393024E" w14:textId="77777777" w:rsidR="000B43CD" w:rsidRPr="000B43CD"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CC2EAB" w14:textId="77777777" w:rsidR="000B43CD" w:rsidRPr="000B43CD"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9274924" w14:textId="77777777" w:rsidR="000B43CD" w:rsidRPr="000B43CD" w:rsidRDefault="000B43CD" w:rsidP="008A253D">
            <w:pPr>
              <w:widowControl w:val="0"/>
              <w:suppressAutoHyphens/>
              <w:spacing w:after="0" w:line="240" w:lineRule="auto"/>
              <w:rPr>
                <w:rFonts w:ascii="Times New Roman" w:hAnsi="Times New Roman"/>
                <w:kern w:val="0"/>
                <w:sz w:val="18"/>
                <w:szCs w:val="20"/>
                <w:lang w:eastAsia="zh-CN"/>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2D9696" w14:textId="77777777" w:rsidR="000B43CD" w:rsidRPr="000B43CD" w:rsidRDefault="000B43CD" w:rsidP="008A253D">
            <w:pPr>
              <w:widowControl w:val="0"/>
              <w:suppressAutoHyphens/>
              <w:spacing w:after="0" w:line="240" w:lineRule="auto"/>
              <w:rPr>
                <w:rFonts w:ascii="Times New Roman" w:hAnsi="Times New Roman"/>
                <w:kern w:val="0"/>
                <w:sz w:val="18"/>
                <w:szCs w:val="20"/>
                <w:lang w:eastAsia="zh-CN"/>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F6CE49" w14:textId="77777777" w:rsidR="000B43CD" w:rsidRPr="000B43CD"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549F8A" w14:textId="77777777" w:rsidR="000B43CD" w:rsidRPr="000B43CD"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791C85" w14:textId="77777777" w:rsidR="000B43CD" w:rsidRPr="000B43CD"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47D450" w14:textId="77777777" w:rsidR="000B43CD" w:rsidRPr="000B43CD"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A8CB2A"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86FCC0"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9B1A35"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9492F88" w14:textId="77777777" w:rsidR="000B43CD" w:rsidRPr="00227530" w:rsidRDefault="000B43CD" w:rsidP="008A253D">
            <w:pPr>
              <w:suppressAutoHyphens/>
              <w:snapToGrid w:val="0"/>
              <w:spacing w:after="0" w:line="240" w:lineRule="auto"/>
              <w:jc w:val="both"/>
              <w:rPr>
                <w:rFonts w:ascii="Times New Roman" w:eastAsia="Arial Unicode MS" w:hAnsi="Times New Roman"/>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B14ACD"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8F5E83"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52" w:type="dxa"/>
            <w:tcBorders>
              <w:top w:val="single" w:sz="4" w:space="0" w:color="000000"/>
              <w:bottom w:val="single" w:sz="4" w:space="0" w:color="000000"/>
              <w:right w:val="single" w:sz="4" w:space="0" w:color="000000"/>
            </w:tcBorders>
            <w:shd w:val="clear" w:color="auto" w:fill="auto"/>
            <w:vAlign w:val="bottom"/>
          </w:tcPr>
          <w:p w14:paraId="2229785F"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FB9181"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09D628"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9A3A2"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B7554B"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r>
      <w:tr w:rsidR="000B43CD" w:rsidRPr="00227530" w14:paraId="7D682BC3" w14:textId="77777777" w:rsidTr="00B961B5">
        <w:trPr>
          <w:cantSplit/>
          <w:trHeight w:val="23"/>
        </w:trPr>
        <w:tc>
          <w:tcPr>
            <w:tcW w:w="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81E505" w14:textId="77777777" w:rsidR="000B43CD" w:rsidRPr="00227530" w:rsidRDefault="000B43CD" w:rsidP="008A253D">
            <w:pPr>
              <w:widowControl w:val="0"/>
              <w:suppressAutoHyphens/>
              <w:spacing w:after="0" w:line="240" w:lineRule="auto"/>
              <w:jc w:val="center"/>
              <w:rPr>
                <w:rFonts w:ascii="Times New Roman" w:hAnsi="Times New Roman"/>
                <w:kern w:val="0"/>
                <w:sz w:val="18"/>
                <w:szCs w:val="20"/>
                <w:lang w:eastAsia="zh-CN"/>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3BD824" w14:textId="13DEC151" w:rsidR="000B43CD" w:rsidRDefault="002B4DAC" w:rsidP="008A253D">
            <w:pPr>
              <w:widowControl w:val="0"/>
              <w:suppressAutoHyphens/>
              <w:spacing w:after="0" w:line="240" w:lineRule="auto"/>
              <w:rPr>
                <w:rFonts w:ascii="Times New Roman" w:hAnsi="Times New Roman"/>
                <w:b/>
                <w:bCs/>
                <w:i/>
                <w:iCs/>
                <w:kern w:val="0"/>
                <w:sz w:val="18"/>
                <w:szCs w:val="20"/>
                <w:lang w:eastAsia="zh-CN"/>
              </w:rPr>
            </w:pPr>
            <w:r>
              <w:rPr>
                <w:rFonts w:ascii="Times New Roman" w:hAnsi="Times New Roman"/>
                <w:kern w:val="0"/>
                <w:sz w:val="18"/>
                <w:szCs w:val="18"/>
                <w:lang w:eastAsia="zh-CN"/>
              </w:rPr>
              <w:t xml:space="preserve">2) </w:t>
            </w:r>
            <w:r w:rsidR="000B43CD" w:rsidRPr="003E6A68">
              <w:rPr>
                <w:rFonts w:ascii="Times New Roman" w:hAnsi="Times New Roman"/>
                <w:kern w:val="0"/>
                <w:sz w:val="18"/>
                <w:szCs w:val="18"/>
                <w:lang w:eastAsia="zh-CN"/>
              </w:rPr>
              <w:t>Untargeted metabolomics</w:t>
            </w:r>
            <w:r w:rsidR="000B43CD">
              <w:rPr>
                <w:rFonts w:ascii="Times New Roman" w:hAnsi="Times New Roman"/>
                <w:kern w:val="0"/>
                <w:sz w:val="18"/>
                <w:szCs w:val="18"/>
                <w:lang w:eastAsia="zh-CN"/>
              </w:rPr>
              <w:t xml:space="preserve"> </w:t>
            </w:r>
            <w:r w:rsidR="000B43CD" w:rsidRPr="003E6A68">
              <w:rPr>
                <w:rFonts w:ascii="Times New Roman" w:hAnsi="Times New Roman"/>
                <w:kern w:val="0"/>
                <w:sz w:val="18"/>
                <w:szCs w:val="18"/>
                <w:lang w:eastAsia="zh-CN"/>
              </w:rPr>
              <w:t>urine</w:t>
            </w:r>
          </w:p>
        </w:tc>
        <w:tc>
          <w:tcPr>
            <w:tcW w:w="249" w:type="dxa"/>
            <w:tcBorders>
              <w:top w:val="single" w:sz="4" w:space="0" w:color="000000"/>
              <w:left w:val="single" w:sz="4" w:space="0" w:color="000000"/>
              <w:bottom w:val="single" w:sz="4" w:space="0" w:color="000000"/>
              <w:right w:val="single" w:sz="4" w:space="0" w:color="000000"/>
            </w:tcBorders>
            <w:shd w:val="clear" w:color="auto" w:fill="auto"/>
            <w:tcMar>
              <w:bottom w:w="28" w:type="dxa"/>
            </w:tcMar>
            <w:vAlign w:val="bottom"/>
          </w:tcPr>
          <w:p w14:paraId="00DFC96E" w14:textId="77777777" w:rsidR="000B43CD" w:rsidRPr="000B43CD" w:rsidRDefault="000B43CD" w:rsidP="008A253D">
            <w:pPr>
              <w:widowControl w:val="0"/>
              <w:suppressAutoHyphens/>
              <w:spacing w:after="0" w:line="240" w:lineRule="auto"/>
              <w:rPr>
                <w:rFonts w:ascii="Times New Roman"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bottom w:w="28" w:type="dxa"/>
            </w:tcMar>
            <w:vAlign w:val="bottom"/>
          </w:tcPr>
          <w:p w14:paraId="243F271A" w14:textId="77777777" w:rsidR="000B43CD" w:rsidRPr="000B43CD" w:rsidRDefault="000B43CD" w:rsidP="008A253D">
            <w:pPr>
              <w:widowControl w:val="0"/>
              <w:suppressAutoHyphens/>
              <w:spacing w:after="0" w:line="240" w:lineRule="auto"/>
              <w:rPr>
                <w:rFonts w:ascii="Times New Roman"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vAlign w:val="bottom"/>
          </w:tcPr>
          <w:p w14:paraId="25CBD562" w14:textId="77777777" w:rsidR="000B43CD" w:rsidRPr="000B43CD" w:rsidRDefault="000B43CD" w:rsidP="008A253D">
            <w:pPr>
              <w:widowControl w:val="0"/>
              <w:suppressAutoHyphens/>
              <w:spacing w:after="0" w:line="240" w:lineRule="auto"/>
              <w:rPr>
                <w:rFonts w:ascii="Times New Roman"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28" w:type="dxa"/>
              <w:right w:w="0" w:type="dxa"/>
            </w:tcMar>
            <w:vAlign w:val="bottom"/>
          </w:tcPr>
          <w:p w14:paraId="17C5D3C7" w14:textId="77777777" w:rsidR="000B43CD" w:rsidRPr="000B43CD"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B5A39D9" w14:textId="77777777" w:rsidR="000B43CD" w:rsidRPr="000B43CD"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F69ECAB" w14:textId="77777777" w:rsidR="000B43CD" w:rsidRPr="000B43CD"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DA95278" w14:textId="77777777" w:rsidR="000B43CD" w:rsidRPr="000B43CD"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3CDAEDD" w14:textId="77777777" w:rsidR="000B43CD" w:rsidRPr="000B43CD" w:rsidRDefault="000B43CD" w:rsidP="008A253D">
            <w:pPr>
              <w:widowControl w:val="0"/>
              <w:suppressAutoHyphens/>
              <w:spacing w:after="0" w:line="240" w:lineRule="auto"/>
              <w:rPr>
                <w:rFonts w:ascii="Times New Roman" w:hAnsi="Times New Roman"/>
                <w:kern w:val="0"/>
                <w:sz w:val="18"/>
                <w:szCs w:val="20"/>
                <w:lang w:eastAsia="zh-CN"/>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4BA5C5B" w14:textId="77777777" w:rsidR="000B43CD" w:rsidRPr="000B43CD" w:rsidRDefault="000B43CD" w:rsidP="008A253D">
            <w:pPr>
              <w:widowControl w:val="0"/>
              <w:suppressAutoHyphens/>
              <w:spacing w:after="0" w:line="240" w:lineRule="auto"/>
              <w:rPr>
                <w:rFonts w:ascii="Times New Roman" w:hAnsi="Times New Roman"/>
                <w:kern w:val="0"/>
                <w:sz w:val="18"/>
                <w:szCs w:val="20"/>
                <w:lang w:eastAsia="zh-CN"/>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75E380" w14:textId="77777777" w:rsidR="000B43CD" w:rsidRPr="000B43CD"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A59A8B" w14:textId="77777777" w:rsidR="000B43CD" w:rsidRPr="000B43CD"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266F7B" w14:textId="77777777" w:rsidR="000B43CD" w:rsidRPr="000B43CD"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8FA93C" w14:textId="77777777" w:rsidR="000B43CD" w:rsidRPr="000B43CD"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5C4926"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6F154A"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909399"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87B14A5" w14:textId="77777777" w:rsidR="000B43CD" w:rsidRPr="00227530" w:rsidRDefault="000B43CD" w:rsidP="008A253D">
            <w:pPr>
              <w:suppressAutoHyphens/>
              <w:snapToGrid w:val="0"/>
              <w:spacing w:after="0" w:line="240" w:lineRule="auto"/>
              <w:jc w:val="both"/>
              <w:rPr>
                <w:rFonts w:ascii="Times New Roman" w:eastAsia="Arial Unicode MS" w:hAnsi="Times New Roman"/>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D3E366"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C77148"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52" w:type="dxa"/>
            <w:tcBorders>
              <w:top w:val="single" w:sz="4" w:space="0" w:color="000000"/>
              <w:bottom w:val="single" w:sz="4" w:space="0" w:color="000000"/>
              <w:right w:val="single" w:sz="4" w:space="0" w:color="000000"/>
            </w:tcBorders>
            <w:shd w:val="clear" w:color="auto" w:fill="auto"/>
            <w:vAlign w:val="bottom"/>
          </w:tcPr>
          <w:p w14:paraId="3151BDF6"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141F0"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7B572C"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CC1BA9"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4DF2CB"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r>
      <w:tr w:rsidR="005B6939" w:rsidRPr="00227530" w14:paraId="48D4B29B" w14:textId="77777777" w:rsidTr="00BE75CC">
        <w:trPr>
          <w:cantSplit/>
          <w:trHeight w:val="23"/>
        </w:trPr>
        <w:tc>
          <w:tcPr>
            <w:tcW w:w="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69BA1B" w14:textId="611A0FB9" w:rsidR="000B43CD" w:rsidRPr="00227530" w:rsidRDefault="000B43CD" w:rsidP="008A253D">
            <w:pPr>
              <w:widowControl w:val="0"/>
              <w:suppressAutoHyphens/>
              <w:spacing w:after="0" w:line="240" w:lineRule="auto"/>
              <w:jc w:val="center"/>
              <w:rPr>
                <w:rFonts w:ascii="Times New Roman" w:hAnsi="Times New Roman"/>
                <w:kern w:val="0"/>
                <w:sz w:val="18"/>
                <w:szCs w:val="20"/>
                <w:lang w:eastAsia="zh-CN"/>
              </w:rPr>
            </w:pPr>
            <w:r w:rsidRPr="00227530">
              <w:rPr>
                <w:rFonts w:ascii="Times New Roman" w:hAnsi="Times New Roman"/>
                <w:kern w:val="0"/>
                <w:sz w:val="18"/>
                <w:szCs w:val="20"/>
                <w:lang w:eastAsia="zh-CN"/>
              </w:rPr>
              <w:t>A</w:t>
            </w:r>
            <w:r>
              <w:rPr>
                <w:rFonts w:ascii="Times New Roman" w:hAnsi="Times New Roman"/>
                <w:kern w:val="0"/>
                <w:sz w:val="18"/>
                <w:szCs w:val="20"/>
                <w:lang w:eastAsia="zh-CN"/>
              </w:rPr>
              <w:t>2</w:t>
            </w:r>
            <w:r w:rsidRPr="00227530">
              <w:rPr>
                <w:rFonts w:ascii="Times New Roman" w:hAnsi="Times New Roman"/>
                <w:kern w:val="0"/>
                <w:sz w:val="18"/>
                <w:szCs w:val="20"/>
                <w:lang w:eastAsia="zh-CN"/>
              </w:rPr>
              <w:t>)</w:t>
            </w:r>
          </w:p>
        </w:tc>
        <w:tc>
          <w:tcPr>
            <w:tcW w:w="2882" w:type="dxa"/>
            <w:tcBorders>
              <w:top w:val="single" w:sz="4" w:space="0" w:color="000000"/>
              <w:left w:val="single" w:sz="4" w:space="0" w:color="000000"/>
              <w:bottom w:val="single" w:sz="4" w:space="0" w:color="000000"/>
            </w:tcBorders>
            <w:shd w:val="clear" w:color="auto" w:fill="auto"/>
            <w:vAlign w:val="bottom"/>
          </w:tcPr>
          <w:p w14:paraId="08156D50" w14:textId="7FC0A02B" w:rsidR="000B43CD" w:rsidRPr="00227530" w:rsidRDefault="000B43CD" w:rsidP="008A253D">
            <w:pPr>
              <w:widowControl w:val="0"/>
              <w:suppressAutoHyphens/>
              <w:spacing w:after="0" w:line="240" w:lineRule="auto"/>
              <w:rPr>
                <w:rFonts w:ascii="Times New Roman" w:hAnsi="Times New Roman"/>
                <w:b/>
                <w:bCs/>
                <w:i/>
                <w:iCs/>
                <w:kern w:val="0"/>
                <w:sz w:val="18"/>
                <w:szCs w:val="20"/>
                <w:lang w:eastAsia="zh-CN"/>
              </w:rPr>
            </w:pPr>
            <w:r>
              <w:rPr>
                <w:rFonts w:ascii="Times New Roman" w:hAnsi="Times New Roman"/>
                <w:b/>
                <w:bCs/>
                <w:i/>
                <w:iCs/>
                <w:kern w:val="0"/>
                <w:sz w:val="18"/>
                <w:szCs w:val="20"/>
                <w:lang w:eastAsia="zh-CN"/>
              </w:rPr>
              <w:t>Analyses secondary outcome</w:t>
            </w: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F3ED3"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E9F74D"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C105DC"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20AAE4D"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CD9099"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310223"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62C00A3"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12133E0"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1CFD6DD"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D72C8DA"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7905AF7"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7FE94AA"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C9A1CEB"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F543111"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BEB673D"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0E477FB"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07DBDCCF"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8B2B829"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B4FB0E6"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2" w:type="dxa"/>
            <w:tcBorders>
              <w:top w:val="single" w:sz="4" w:space="0" w:color="000000"/>
              <w:bottom w:val="single" w:sz="4" w:space="0" w:color="000000"/>
              <w:right w:val="single" w:sz="4" w:space="0" w:color="000000"/>
            </w:tcBorders>
            <w:shd w:val="clear" w:color="auto" w:fill="767171" w:themeFill="background2" w:themeFillShade="80"/>
            <w:vAlign w:val="bottom"/>
          </w:tcPr>
          <w:p w14:paraId="5B421D47"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26A0FB4"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E916E1"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1F68D7"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84" w:type="dxa"/>
            <w:tcBorders>
              <w:top w:val="single" w:sz="4" w:space="0" w:color="000000"/>
              <w:bottom w:val="single" w:sz="4" w:space="0" w:color="000000"/>
              <w:right w:val="single" w:sz="4" w:space="0" w:color="000000"/>
            </w:tcBorders>
            <w:shd w:val="clear" w:color="auto" w:fill="auto"/>
            <w:vAlign w:val="bottom"/>
          </w:tcPr>
          <w:p w14:paraId="2605D54D"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r>
      <w:tr w:rsidR="000B43CD" w:rsidRPr="00227530" w14:paraId="632B3933" w14:textId="77777777" w:rsidTr="00D220D7">
        <w:trPr>
          <w:cantSplit/>
          <w:trHeight w:val="23"/>
        </w:trPr>
        <w:tc>
          <w:tcPr>
            <w:tcW w:w="514" w:type="dxa"/>
            <w:vMerge w:val="restart"/>
            <w:tcBorders>
              <w:top w:val="single" w:sz="4" w:space="0" w:color="000000"/>
              <w:left w:val="single" w:sz="4" w:space="0" w:color="000000"/>
              <w:right w:val="single" w:sz="4" w:space="0" w:color="000000"/>
            </w:tcBorders>
            <w:shd w:val="clear" w:color="auto" w:fill="auto"/>
            <w:vAlign w:val="bottom"/>
          </w:tcPr>
          <w:p w14:paraId="36AEF86D" w14:textId="77777777" w:rsidR="000B43CD" w:rsidRPr="00227530" w:rsidRDefault="000B43CD" w:rsidP="008A253D">
            <w:pPr>
              <w:widowControl w:val="0"/>
              <w:suppressAutoHyphens/>
              <w:spacing w:after="0" w:line="240" w:lineRule="auto"/>
              <w:jc w:val="center"/>
              <w:rPr>
                <w:rFonts w:ascii="Times New Roman" w:hAnsi="Times New Roman"/>
                <w:kern w:val="0"/>
                <w:sz w:val="18"/>
                <w:szCs w:val="20"/>
                <w:lang w:eastAsia="zh-CN"/>
              </w:rPr>
            </w:pPr>
          </w:p>
        </w:tc>
        <w:tc>
          <w:tcPr>
            <w:tcW w:w="2882" w:type="dxa"/>
            <w:tcBorders>
              <w:top w:val="single" w:sz="4" w:space="0" w:color="000000"/>
              <w:left w:val="single" w:sz="4" w:space="0" w:color="000000"/>
              <w:bottom w:val="single" w:sz="4" w:space="0" w:color="000000"/>
            </w:tcBorders>
            <w:shd w:val="clear" w:color="auto" w:fill="auto"/>
            <w:vAlign w:val="bottom"/>
          </w:tcPr>
          <w:p w14:paraId="717D49AF" w14:textId="2FC61A90" w:rsidR="000B43CD" w:rsidRDefault="002B4DAC" w:rsidP="008A253D">
            <w:pPr>
              <w:widowControl w:val="0"/>
              <w:suppressAutoHyphens/>
              <w:spacing w:after="0" w:line="240" w:lineRule="auto"/>
              <w:rPr>
                <w:rFonts w:ascii="Times New Roman" w:hAnsi="Times New Roman"/>
                <w:b/>
                <w:bCs/>
                <w:i/>
                <w:iCs/>
                <w:kern w:val="0"/>
                <w:sz w:val="18"/>
                <w:szCs w:val="20"/>
                <w:lang w:eastAsia="zh-CN"/>
              </w:rPr>
            </w:pPr>
            <w:r>
              <w:rPr>
                <w:rFonts w:ascii="Times New Roman" w:hAnsi="Times New Roman"/>
                <w:kern w:val="0"/>
                <w:sz w:val="18"/>
                <w:szCs w:val="20"/>
                <w:lang w:eastAsia="zh-CN"/>
              </w:rPr>
              <w:t xml:space="preserve">1) </w:t>
            </w:r>
            <w:r w:rsidR="000B43CD">
              <w:rPr>
                <w:rFonts w:ascii="Times New Roman" w:hAnsi="Times New Roman"/>
                <w:kern w:val="0"/>
                <w:sz w:val="18"/>
                <w:szCs w:val="20"/>
                <w:lang w:eastAsia="zh-CN"/>
              </w:rPr>
              <w:t>Microbiota profiling</w:t>
            </w: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80B87B"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3234E7"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246340"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006636"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5E2F43"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47EABE"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F0546DA"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87BEC23"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51EFDD7"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0FCF626"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37BEFDE"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4ADC5E2"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98D2559"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6DEB4A6"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C54509"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F61FFF"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736362F"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C9538F"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976E6A"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52" w:type="dxa"/>
            <w:tcBorders>
              <w:top w:val="single" w:sz="4" w:space="0" w:color="000000"/>
              <w:bottom w:val="single" w:sz="4" w:space="0" w:color="000000"/>
              <w:right w:val="single" w:sz="4" w:space="0" w:color="000000"/>
            </w:tcBorders>
            <w:shd w:val="clear" w:color="auto" w:fill="auto"/>
            <w:vAlign w:val="bottom"/>
          </w:tcPr>
          <w:p w14:paraId="6773ADB3"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DB9A05"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B0A489"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A4D2C5"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84" w:type="dxa"/>
            <w:tcBorders>
              <w:top w:val="single" w:sz="4" w:space="0" w:color="000000"/>
              <w:bottom w:val="single" w:sz="4" w:space="0" w:color="000000"/>
              <w:right w:val="single" w:sz="4" w:space="0" w:color="000000"/>
            </w:tcBorders>
            <w:shd w:val="clear" w:color="auto" w:fill="auto"/>
            <w:vAlign w:val="bottom"/>
          </w:tcPr>
          <w:p w14:paraId="57368F7B"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r>
      <w:tr w:rsidR="000B43CD" w:rsidRPr="00227530" w14:paraId="006A6157" w14:textId="77777777" w:rsidTr="00D220D7">
        <w:trPr>
          <w:cantSplit/>
          <w:trHeight w:val="23"/>
        </w:trPr>
        <w:tc>
          <w:tcPr>
            <w:tcW w:w="514" w:type="dxa"/>
            <w:vMerge/>
            <w:tcBorders>
              <w:left w:val="single" w:sz="4" w:space="0" w:color="000000"/>
              <w:right w:val="single" w:sz="4" w:space="0" w:color="000000"/>
            </w:tcBorders>
            <w:shd w:val="clear" w:color="auto" w:fill="auto"/>
            <w:vAlign w:val="bottom"/>
          </w:tcPr>
          <w:p w14:paraId="22D4B0AA" w14:textId="77777777" w:rsidR="000B43CD" w:rsidRPr="00227530" w:rsidRDefault="000B43CD" w:rsidP="008A253D">
            <w:pPr>
              <w:widowControl w:val="0"/>
              <w:suppressAutoHyphens/>
              <w:snapToGrid w:val="0"/>
              <w:spacing w:after="0" w:line="240" w:lineRule="auto"/>
              <w:jc w:val="center"/>
              <w:rPr>
                <w:rFonts w:ascii="Times New Roman" w:eastAsia="Arial Unicode MS" w:hAnsi="Times New Roman"/>
                <w:kern w:val="0"/>
                <w:sz w:val="18"/>
                <w:szCs w:val="24"/>
                <w:lang w:eastAsia="zh-CN"/>
              </w:rPr>
            </w:pPr>
          </w:p>
        </w:tc>
        <w:tc>
          <w:tcPr>
            <w:tcW w:w="2882" w:type="dxa"/>
            <w:tcBorders>
              <w:top w:val="single" w:sz="4" w:space="0" w:color="000000"/>
              <w:left w:val="single" w:sz="4" w:space="0" w:color="000000"/>
              <w:bottom w:val="single" w:sz="4" w:space="0" w:color="000000"/>
            </w:tcBorders>
            <w:shd w:val="clear" w:color="auto" w:fill="auto"/>
            <w:vAlign w:val="bottom"/>
          </w:tcPr>
          <w:p w14:paraId="548A20C1" w14:textId="330AE949" w:rsidR="000B43CD" w:rsidRPr="00227530" w:rsidRDefault="002B4DAC" w:rsidP="008A253D">
            <w:pPr>
              <w:widowControl w:val="0"/>
              <w:suppressAutoHyphens/>
              <w:spacing w:after="0" w:line="240" w:lineRule="auto"/>
              <w:rPr>
                <w:rFonts w:ascii="Times New Roman" w:hAnsi="Times New Roman"/>
                <w:kern w:val="0"/>
                <w:sz w:val="20"/>
                <w:szCs w:val="20"/>
                <w:lang w:val="it-IT" w:eastAsia="zh-CN"/>
              </w:rPr>
            </w:pPr>
            <w:r>
              <w:rPr>
                <w:rFonts w:ascii="Times New Roman" w:hAnsi="Times New Roman"/>
                <w:kern w:val="0"/>
                <w:sz w:val="18"/>
                <w:szCs w:val="18"/>
                <w:lang w:eastAsia="zh-CN"/>
              </w:rPr>
              <w:t xml:space="preserve">2) </w:t>
            </w:r>
            <w:r w:rsidR="000B43CD" w:rsidRPr="003E6A68">
              <w:rPr>
                <w:rFonts w:ascii="Times New Roman" w:hAnsi="Times New Roman"/>
                <w:kern w:val="0"/>
                <w:sz w:val="18"/>
                <w:szCs w:val="18"/>
                <w:lang w:eastAsia="zh-CN"/>
              </w:rPr>
              <w:t>Targeted metabolomics</w:t>
            </w:r>
            <w:r w:rsidR="000B43CD">
              <w:rPr>
                <w:rFonts w:ascii="Times New Roman" w:hAnsi="Times New Roman"/>
                <w:kern w:val="0"/>
                <w:sz w:val="18"/>
                <w:szCs w:val="18"/>
                <w:lang w:eastAsia="zh-CN"/>
              </w:rPr>
              <w:t xml:space="preserve"> feces</w:t>
            </w: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177264" w14:textId="387FFF0F"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8C3DD8" w14:textId="2168A3F0"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72D674D" w14:textId="51E49682"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E0DB06" w14:textId="496EE725"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43F5E27" w14:textId="3EA66230"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0BEA5D"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6A2AD6B6"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087BF7A9" w14:textId="1011ACEC"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16D8C552" w14:textId="1DBBED78"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151693BD" w14:textId="70B19E4C"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2E6EF0" w14:textId="6912C431"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62A648"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9201BB"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9593A3A" w14:textId="08228B64"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F1B8E00" w14:textId="304A2D75"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r w:rsidRPr="00227530">
              <w:rPr>
                <w:rFonts w:ascii="Times New Roman" w:hAnsi="Times New Roman"/>
                <w:kern w:val="0"/>
                <w:sz w:val="18"/>
                <w:szCs w:val="20"/>
                <w:lang w:eastAsia="zh-CN"/>
              </w:rPr>
              <w:t> </w:t>
            </w: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F23620E" w14:textId="28BEA8D6"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r w:rsidRPr="00227530">
              <w:rPr>
                <w:rFonts w:ascii="Times New Roman" w:hAnsi="Times New Roman"/>
                <w:kern w:val="0"/>
                <w:sz w:val="18"/>
                <w:szCs w:val="20"/>
                <w:lang w:eastAsia="zh-CN"/>
              </w:rPr>
              <w:t> </w:t>
            </w:r>
          </w:p>
        </w:tc>
        <w:tc>
          <w:tcPr>
            <w:tcW w:w="24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7B757492"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05FBCC" w14:textId="355FF096"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r w:rsidRPr="00227530">
              <w:rPr>
                <w:rFonts w:ascii="Times New Roman" w:hAnsi="Times New Roman"/>
                <w:kern w:val="0"/>
                <w:sz w:val="18"/>
                <w:szCs w:val="20"/>
                <w:lang w:eastAsia="zh-CN"/>
              </w:rPr>
              <w:t> </w:t>
            </w: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99BD90" w14:textId="7F2A423B"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2" w:type="dxa"/>
            <w:tcBorders>
              <w:top w:val="single" w:sz="4" w:space="0" w:color="000000"/>
              <w:bottom w:val="single" w:sz="4" w:space="0" w:color="000000"/>
            </w:tcBorders>
            <w:shd w:val="clear" w:color="auto" w:fill="auto"/>
            <w:vAlign w:val="bottom"/>
          </w:tcPr>
          <w:p w14:paraId="290A3234" w14:textId="7AA97794"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34B628" w14:textId="525D6DB0"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3CD807" w14:textId="6545DBC4"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52" w:type="dxa"/>
            <w:tcBorders>
              <w:top w:val="single" w:sz="4" w:space="0" w:color="000000"/>
              <w:bottom w:val="single" w:sz="4" w:space="0" w:color="000000"/>
              <w:right w:val="single" w:sz="4" w:space="0" w:color="000000"/>
            </w:tcBorders>
            <w:shd w:val="clear" w:color="auto" w:fill="auto"/>
            <w:vAlign w:val="bottom"/>
          </w:tcPr>
          <w:p w14:paraId="15384090"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119ABF"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r>
      <w:tr w:rsidR="000B43CD" w:rsidRPr="00227530" w14:paraId="708759DA" w14:textId="77777777" w:rsidTr="00D220D7">
        <w:trPr>
          <w:cantSplit/>
          <w:trHeight w:val="23"/>
        </w:trPr>
        <w:tc>
          <w:tcPr>
            <w:tcW w:w="514" w:type="dxa"/>
            <w:vMerge/>
            <w:tcBorders>
              <w:left w:val="single" w:sz="4" w:space="0" w:color="000000"/>
              <w:right w:val="single" w:sz="4" w:space="0" w:color="000000"/>
            </w:tcBorders>
            <w:shd w:val="clear" w:color="auto" w:fill="auto"/>
            <w:vAlign w:val="bottom"/>
          </w:tcPr>
          <w:p w14:paraId="0C24F2D1" w14:textId="77777777" w:rsidR="000B43CD" w:rsidRPr="00227530" w:rsidRDefault="000B43CD" w:rsidP="008A253D">
            <w:pPr>
              <w:widowControl w:val="0"/>
              <w:suppressAutoHyphens/>
              <w:snapToGrid w:val="0"/>
              <w:spacing w:after="0" w:line="240" w:lineRule="auto"/>
              <w:jc w:val="center"/>
              <w:rPr>
                <w:rFonts w:ascii="Times New Roman" w:eastAsia="Arial Unicode MS" w:hAnsi="Times New Roman"/>
                <w:kern w:val="0"/>
                <w:sz w:val="18"/>
                <w:szCs w:val="24"/>
                <w:lang w:eastAsia="zh-CN"/>
              </w:rPr>
            </w:pPr>
          </w:p>
        </w:tc>
        <w:tc>
          <w:tcPr>
            <w:tcW w:w="2882" w:type="dxa"/>
            <w:tcBorders>
              <w:top w:val="single" w:sz="4" w:space="0" w:color="000000"/>
              <w:left w:val="single" w:sz="4" w:space="0" w:color="000000"/>
              <w:bottom w:val="single" w:sz="4" w:space="0" w:color="000000"/>
            </w:tcBorders>
            <w:shd w:val="clear" w:color="auto" w:fill="auto"/>
            <w:vAlign w:val="bottom"/>
          </w:tcPr>
          <w:p w14:paraId="0083F5DA" w14:textId="617CDA2A" w:rsidR="000B43CD" w:rsidRPr="00227530" w:rsidRDefault="002B4DAC" w:rsidP="008A253D">
            <w:pPr>
              <w:widowControl w:val="0"/>
              <w:suppressAutoHyphens/>
              <w:spacing w:after="0" w:line="240" w:lineRule="auto"/>
              <w:rPr>
                <w:rFonts w:ascii="Times New Roman" w:hAnsi="Times New Roman"/>
                <w:color w:val="FF0000"/>
                <w:kern w:val="0"/>
                <w:sz w:val="20"/>
                <w:szCs w:val="20"/>
                <w:lang w:val="it-IT" w:eastAsia="zh-CN"/>
              </w:rPr>
            </w:pPr>
            <w:r>
              <w:rPr>
                <w:rFonts w:ascii="Times New Roman" w:hAnsi="Times New Roman"/>
                <w:kern w:val="0"/>
                <w:sz w:val="18"/>
                <w:szCs w:val="18"/>
                <w:lang w:eastAsia="zh-CN"/>
              </w:rPr>
              <w:t xml:space="preserve">3) </w:t>
            </w:r>
            <w:r w:rsidR="000B43CD" w:rsidRPr="003E6A68">
              <w:rPr>
                <w:rFonts w:ascii="Times New Roman" w:hAnsi="Times New Roman"/>
                <w:kern w:val="0"/>
                <w:sz w:val="18"/>
                <w:szCs w:val="18"/>
                <w:lang w:eastAsia="zh-CN"/>
              </w:rPr>
              <w:t>Untargeted metabolomics</w:t>
            </w:r>
            <w:r w:rsidR="000B43CD">
              <w:rPr>
                <w:rFonts w:ascii="Times New Roman" w:hAnsi="Times New Roman"/>
                <w:kern w:val="0"/>
                <w:sz w:val="18"/>
                <w:szCs w:val="18"/>
                <w:lang w:eastAsia="zh-CN"/>
              </w:rPr>
              <w:t xml:space="preserve"> feces</w:t>
            </w: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7B5478" w14:textId="770069D1"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645E7E" w14:textId="65E86871"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89DBC5" w14:textId="1FFB9816"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C0DFCB"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5656AD"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C47DBD9" w14:textId="20C9AA35"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4BCA0C17"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213EBCA7" w14:textId="12064016"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7ED81487" w14:textId="14D55965"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42987248"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651C14"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F328FE" w14:textId="0C10BEE5"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7890AF"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535F71" w14:textId="57D34385"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815208" w14:textId="5ED21843"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r w:rsidRPr="00227530">
              <w:rPr>
                <w:rFonts w:ascii="Times New Roman" w:hAnsi="Times New Roman"/>
                <w:kern w:val="0"/>
                <w:sz w:val="18"/>
                <w:szCs w:val="20"/>
                <w:lang w:eastAsia="zh-CN"/>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34F0E5"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00A61EC"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95B87AF"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770FC19" w14:textId="3CF99F1A"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2" w:type="dxa"/>
            <w:tcBorders>
              <w:top w:val="single" w:sz="4" w:space="0" w:color="000000"/>
              <w:bottom w:val="single" w:sz="4" w:space="0" w:color="000000"/>
              <w:right w:val="single" w:sz="4" w:space="0" w:color="000000"/>
            </w:tcBorders>
            <w:shd w:val="clear" w:color="auto" w:fill="D0CECE" w:themeFill="background2" w:themeFillShade="E6"/>
            <w:vAlign w:val="bottom"/>
          </w:tcPr>
          <w:p w14:paraId="64841569" w14:textId="4F597D5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A363E2D"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tcBorders>
            <w:shd w:val="clear" w:color="auto" w:fill="auto"/>
            <w:vAlign w:val="bottom"/>
          </w:tcPr>
          <w:p w14:paraId="4DFC26CE"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697A3C" w14:textId="12B568E6"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p>
        </w:tc>
        <w:tc>
          <w:tcPr>
            <w:tcW w:w="284" w:type="dxa"/>
            <w:tcBorders>
              <w:top w:val="single" w:sz="4" w:space="0" w:color="000000"/>
              <w:bottom w:val="single" w:sz="4" w:space="0" w:color="000000"/>
              <w:right w:val="single" w:sz="4" w:space="0" w:color="000000"/>
            </w:tcBorders>
            <w:shd w:val="clear" w:color="auto" w:fill="auto"/>
            <w:vAlign w:val="bottom"/>
          </w:tcPr>
          <w:p w14:paraId="328341FD"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r>
      <w:tr w:rsidR="000B43CD" w:rsidRPr="00227530" w14:paraId="0BFBEBA6" w14:textId="77777777" w:rsidTr="004C62D4">
        <w:trPr>
          <w:cantSplit/>
          <w:trHeight w:val="23"/>
        </w:trPr>
        <w:tc>
          <w:tcPr>
            <w:tcW w:w="514" w:type="dxa"/>
            <w:vMerge/>
            <w:tcBorders>
              <w:left w:val="single" w:sz="4" w:space="0" w:color="000000"/>
              <w:bottom w:val="single" w:sz="4" w:space="0" w:color="000000"/>
              <w:right w:val="single" w:sz="4" w:space="0" w:color="000000"/>
            </w:tcBorders>
            <w:shd w:val="clear" w:color="auto" w:fill="auto"/>
            <w:vAlign w:val="bottom"/>
          </w:tcPr>
          <w:p w14:paraId="138F0353" w14:textId="15CE20CE" w:rsidR="000B43CD" w:rsidRPr="00227530" w:rsidRDefault="000B43CD" w:rsidP="008A253D">
            <w:pPr>
              <w:widowControl w:val="0"/>
              <w:suppressAutoHyphens/>
              <w:spacing w:after="0" w:line="240" w:lineRule="auto"/>
              <w:jc w:val="center"/>
              <w:rPr>
                <w:rFonts w:ascii="Times New Roman" w:hAnsi="Times New Roman"/>
                <w:kern w:val="0"/>
                <w:sz w:val="18"/>
                <w:szCs w:val="20"/>
                <w:lang w:eastAsia="zh-CN"/>
              </w:rPr>
            </w:pPr>
          </w:p>
        </w:tc>
        <w:tc>
          <w:tcPr>
            <w:tcW w:w="2882" w:type="dxa"/>
            <w:tcBorders>
              <w:top w:val="single" w:sz="4" w:space="0" w:color="000000"/>
              <w:left w:val="single" w:sz="4" w:space="0" w:color="000000"/>
              <w:bottom w:val="single" w:sz="4" w:space="0" w:color="000000"/>
            </w:tcBorders>
            <w:shd w:val="clear" w:color="auto" w:fill="auto"/>
            <w:vAlign w:val="bottom"/>
          </w:tcPr>
          <w:p w14:paraId="707F35D4" w14:textId="216CFBAD" w:rsidR="000B43CD" w:rsidRPr="00227530" w:rsidRDefault="002B4DAC" w:rsidP="008A253D">
            <w:pPr>
              <w:widowControl w:val="0"/>
              <w:suppressAutoHyphens/>
              <w:spacing w:after="0" w:line="240" w:lineRule="auto"/>
              <w:rPr>
                <w:rFonts w:ascii="Times New Roman" w:hAnsi="Times New Roman"/>
                <w:kern w:val="0"/>
                <w:sz w:val="18"/>
                <w:szCs w:val="20"/>
                <w:lang w:eastAsia="zh-CN"/>
              </w:rPr>
            </w:pPr>
            <w:r>
              <w:rPr>
                <w:rFonts w:ascii="Times New Roman" w:hAnsi="Times New Roman"/>
                <w:kern w:val="0"/>
                <w:sz w:val="18"/>
                <w:szCs w:val="20"/>
                <w:lang w:eastAsia="zh-CN"/>
              </w:rPr>
              <w:t xml:space="preserve">4) </w:t>
            </w:r>
            <w:r w:rsidR="000B43CD">
              <w:rPr>
                <w:rFonts w:ascii="Times New Roman" w:hAnsi="Times New Roman"/>
                <w:kern w:val="0"/>
                <w:sz w:val="18"/>
                <w:szCs w:val="20"/>
                <w:lang w:eastAsia="zh-CN"/>
              </w:rPr>
              <w:t>Gene SNP analysis</w:t>
            </w: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410C70"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86F96E"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1BDB81"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9C0EF4F"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9A95E87"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9C16B2"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2C1F603D"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4ABBD921"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2385A015"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right w:w="0" w:type="dxa"/>
            </w:tcMar>
            <w:vAlign w:val="bottom"/>
          </w:tcPr>
          <w:p w14:paraId="585AF7FB"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4E8346C"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B2FDDB6"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6597E17"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46EC35"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E07B67"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EB0990"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6DACFC7"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61BF83"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FCE399"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2" w:type="dxa"/>
            <w:tcBorders>
              <w:top w:val="single" w:sz="4" w:space="0" w:color="000000"/>
              <w:bottom w:val="single" w:sz="4" w:space="0" w:color="000000"/>
              <w:right w:val="single" w:sz="4" w:space="0" w:color="000000"/>
            </w:tcBorders>
            <w:shd w:val="clear" w:color="auto" w:fill="auto"/>
            <w:vAlign w:val="bottom"/>
          </w:tcPr>
          <w:p w14:paraId="4BB44AB5"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A2F1B2"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1F21BE"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5E34F7"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22B162"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r>
      <w:tr w:rsidR="001F10E9" w:rsidRPr="00227530" w14:paraId="390EE48E" w14:textId="77777777" w:rsidTr="00D220D7">
        <w:trPr>
          <w:cantSplit/>
          <w:trHeight w:val="23"/>
        </w:trPr>
        <w:tc>
          <w:tcPr>
            <w:tcW w:w="514" w:type="dxa"/>
            <w:tcBorders>
              <w:top w:val="single" w:sz="4" w:space="0" w:color="000000"/>
              <w:left w:val="single" w:sz="4" w:space="0" w:color="000000"/>
              <w:bottom w:val="single" w:sz="4" w:space="0" w:color="auto"/>
              <w:right w:val="single" w:sz="4" w:space="0" w:color="000000"/>
            </w:tcBorders>
            <w:shd w:val="clear" w:color="auto" w:fill="auto"/>
          </w:tcPr>
          <w:p w14:paraId="5A8BFA1F" w14:textId="5128F7F3" w:rsidR="000B43CD" w:rsidRPr="00227530" w:rsidRDefault="000B43CD" w:rsidP="008A253D">
            <w:pPr>
              <w:widowControl w:val="0"/>
              <w:suppressAutoHyphens/>
              <w:snapToGrid w:val="0"/>
              <w:spacing w:after="0" w:line="240" w:lineRule="auto"/>
              <w:jc w:val="center"/>
              <w:rPr>
                <w:rFonts w:ascii="Times New Roman" w:eastAsia="Arial Unicode MS" w:hAnsi="Times New Roman"/>
                <w:kern w:val="0"/>
                <w:sz w:val="18"/>
                <w:szCs w:val="20"/>
                <w:lang w:eastAsia="zh-CN"/>
              </w:rPr>
            </w:pPr>
            <w:r w:rsidRPr="00227530">
              <w:rPr>
                <w:rFonts w:ascii="Times New Roman" w:hAnsi="Times New Roman"/>
                <w:kern w:val="0"/>
                <w:sz w:val="18"/>
                <w:szCs w:val="20"/>
                <w:lang w:eastAsia="zh-CN"/>
              </w:rPr>
              <w:t>A</w:t>
            </w:r>
            <w:r>
              <w:rPr>
                <w:rFonts w:ascii="Times New Roman" w:hAnsi="Times New Roman"/>
                <w:kern w:val="0"/>
                <w:sz w:val="18"/>
                <w:szCs w:val="20"/>
                <w:lang w:eastAsia="zh-CN"/>
              </w:rPr>
              <w:t>3</w:t>
            </w:r>
            <w:r w:rsidRPr="00227530">
              <w:rPr>
                <w:rFonts w:ascii="Times New Roman" w:hAnsi="Times New Roman"/>
                <w:kern w:val="0"/>
                <w:sz w:val="18"/>
                <w:szCs w:val="20"/>
                <w:lang w:eastAsia="zh-CN"/>
              </w:rPr>
              <w:t>)</w:t>
            </w:r>
          </w:p>
        </w:tc>
        <w:tc>
          <w:tcPr>
            <w:tcW w:w="2882" w:type="dxa"/>
            <w:tcBorders>
              <w:top w:val="single" w:sz="4" w:space="0" w:color="000000"/>
              <w:left w:val="single" w:sz="4" w:space="0" w:color="000000"/>
              <w:bottom w:val="single" w:sz="4" w:space="0" w:color="000000"/>
            </w:tcBorders>
            <w:shd w:val="clear" w:color="auto" w:fill="auto"/>
          </w:tcPr>
          <w:p w14:paraId="470767A7" w14:textId="64551308" w:rsidR="000B43CD" w:rsidRPr="00227530" w:rsidRDefault="000B43CD" w:rsidP="008A253D">
            <w:pPr>
              <w:widowControl w:val="0"/>
              <w:suppressAutoHyphens/>
              <w:spacing w:after="0" w:line="240" w:lineRule="auto"/>
              <w:rPr>
                <w:rFonts w:ascii="Times New Roman" w:hAnsi="Times New Roman"/>
                <w:kern w:val="0"/>
                <w:sz w:val="20"/>
                <w:szCs w:val="20"/>
                <w:lang w:val="it-IT" w:eastAsia="zh-CN"/>
              </w:rPr>
            </w:pPr>
            <w:r w:rsidRPr="00227530">
              <w:rPr>
                <w:rFonts w:ascii="Times New Roman" w:hAnsi="Times New Roman"/>
                <w:b/>
                <w:bCs/>
                <w:i/>
                <w:iCs/>
                <w:kern w:val="0"/>
                <w:sz w:val="18"/>
                <w:szCs w:val="20"/>
                <w:lang w:eastAsia="zh-CN"/>
              </w:rPr>
              <w:t>Thesis and Paper Preparation</w:t>
            </w: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205D32"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A3ED61"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1D66E24"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A4C4BFE"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C0C4536"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DC7FEDC"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C891A62"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2C600FD"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120A627"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C930181"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EAD9BCF"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53F4E68"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8AFCF70"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BB5C57D"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7664965"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A1A5A44"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4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6005D3D8"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A9CEA19"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0CD98BF"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2" w:type="dxa"/>
            <w:tcBorders>
              <w:top w:val="single" w:sz="4" w:space="0" w:color="000000"/>
              <w:bottom w:val="single" w:sz="4" w:space="0" w:color="000000"/>
              <w:right w:val="single" w:sz="4" w:space="0" w:color="000000"/>
            </w:tcBorders>
            <w:shd w:val="clear" w:color="auto" w:fill="767171" w:themeFill="background2" w:themeFillShade="80"/>
            <w:vAlign w:val="bottom"/>
          </w:tcPr>
          <w:p w14:paraId="7A69C527"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5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6BD6D57"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1" w:type="dxa"/>
            <w:tcBorders>
              <w:top w:val="single" w:sz="4" w:space="0" w:color="000000"/>
              <w:left w:val="single" w:sz="4" w:space="0" w:color="000000"/>
              <w:bottom w:val="single" w:sz="4" w:space="0" w:color="000000"/>
            </w:tcBorders>
            <w:shd w:val="clear" w:color="auto" w:fill="767171" w:themeFill="background2" w:themeFillShade="80"/>
            <w:vAlign w:val="bottom"/>
          </w:tcPr>
          <w:p w14:paraId="6C188C54" w14:textId="77777777" w:rsidR="000B43CD" w:rsidRPr="00227530" w:rsidRDefault="000B43CD" w:rsidP="008A253D">
            <w:pPr>
              <w:widowControl w:val="0"/>
              <w:suppressAutoHyphens/>
              <w:snapToGrid w:val="0"/>
              <w:spacing w:after="0" w:line="240" w:lineRule="auto"/>
              <w:rPr>
                <w:rFonts w:ascii="Times New Roman" w:eastAsia="Arial Unicode MS" w:hAnsi="Times New Roman"/>
                <w:kern w:val="0"/>
                <w:sz w:val="18"/>
                <w:szCs w:val="20"/>
                <w:lang w:eastAsia="zh-CN"/>
              </w:rPr>
            </w:pP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4CC57AC"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c>
          <w:tcPr>
            <w:tcW w:w="28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E4C1D5A" w14:textId="77777777" w:rsidR="000B43CD" w:rsidRPr="00227530" w:rsidRDefault="000B43CD" w:rsidP="008A253D">
            <w:pPr>
              <w:widowControl w:val="0"/>
              <w:suppressAutoHyphens/>
              <w:spacing w:after="0" w:line="240" w:lineRule="auto"/>
              <w:rPr>
                <w:rFonts w:ascii="Times New Roman" w:hAnsi="Times New Roman"/>
                <w:kern w:val="0"/>
                <w:sz w:val="18"/>
                <w:szCs w:val="20"/>
                <w:lang w:eastAsia="zh-CN"/>
              </w:rPr>
            </w:pPr>
            <w:r w:rsidRPr="00227530">
              <w:rPr>
                <w:rFonts w:ascii="Times New Roman" w:hAnsi="Times New Roman"/>
                <w:kern w:val="0"/>
                <w:sz w:val="18"/>
                <w:szCs w:val="20"/>
                <w:lang w:eastAsia="zh-CN"/>
              </w:rPr>
              <w:t> </w:t>
            </w:r>
          </w:p>
        </w:tc>
      </w:tr>
    </w:tbl>
    <w:p w14:paraId="3C9FC23B" w14:textId="77777777" w:rsidR="00227530" w:rsidRPr="00004C3C" w:rsidRDefault="00227530" w:rsidP="008A253D">
      <w:pPr>
        <w:spacing w:line="240" w:lineRule="auto"/>
        <w:ind w:left="426" w:hanging="426"/>
        <w:jc w:val="both"/>
        <w:rPr>
          <w:rFonts w:ascii="Times New Roman" w:hAnsi="Times New Roman"/>
          <w:sz w:val="20"/>
          <w:szCs w:val="20"/>
          <w:lang w:val="en-US"/>
        </w:rPr>
      </w:pPr>
    </w:p>
    <w:p w14:paraId="59F2F010" w14:textId="77777777" w:rsidR="00B027D2" w:rsidRDefault="006F7EF0" w:rsidP="008A253D">
      <w:pPr>
        <w:spacing w:line="240" w:lineRule="auto"/>
        <w:rPr>
          <w:rFonts w:ascii="Times New Roman" w:hAnsi="Times New Roman"/>
          <w:b/>
          <w:bCs/>
          <w:sz w:val="24"/>
          <w:szCs w:val="24"/>
        </w:rPr>
      </w:pPr>
      <w:r>
        <w:rPr>
          <w:rFonts w:ascii="Times New Roman" w:hAnsi="Times New Roman"/>
          <w:b/>
          <w:bCs/>
          <w:sz w:val="24"/>
          <w:szCs w:val="24"/>
        </w:rPr>
        <w:t>3. Selected references</w:t>
      </w:r>
    </w:p>
    <w:sdt>
      <w:sdtPr>
        <w:rPr>
          <w:rFonts w:ascii="Times New Roman" w:hAnsi="Times New Roman"/>
          <w:sz w:val="16"/>
          <w:szCs w:val="16"/>
          <w:lang w:val="it-IT"/>
        </w:rPr>
        <w:tag w:val="MENDELEY_BIBLIOGRAPHY"/>
        <w:id w:val="2067061483"/>
        <w:placeholder>
          <w:docPart w:val="DefaultPlaceholder_-1854013440"/>
        </w:placeholder>
      </w:sdtPr>
      <w:sdtContent>
        <w:p w14:paraId="4D313E62" w14:textId="77777777" w:rsidR="00D24290" w:rsidRPr="006133B9" w:rsidRDefault="00D24290">
          <w:pPr>
            <w:divId w:val="394426746"/>
            <w:rPr>
              <w:rFonts w:ascii="Times New Roman" w:hAnsi="Times New Roman"/>
              <w:kern w:val="0"/>
              <w:sz w:val="20"/>
              <w:szCs w:val="20"/>
            </w:rPr>
          </w:pPr>
          <w:r w:rsidRPr="006133B9">
            <w:rPr>
              <w:rFonts w:ascii="Times New Roman" w:hAnsi="Times New Roman"/>
              <w:sz w:val="18"/>
              <w:szCs w:val="18"/>
            </w:rPr>
            <w:t xml:space="preserve">Eisenhofer, G., Kopin, I.J. and Goldstein, D.S. (2004) ‘Catecholamine Metabolism: A Contemporary View with Implications for Physiology and Medicine’. </w:t>
          </w:r>
          <w:r w:rsidRPr="006133B9">
            <w:rPr>
              <w:rFonts w:ascii="Times New Roman" w:hAnsi="Times New Roman"/>
              <w:i/>
              <w:iCs/>
              <w:sz w:val="18"/>
              <w:szCs w:val="18"/>
            </w:rPr>
            <w:t>Pharmacological Reviews</w:t>
          </w:r>
          <w:r w:rsidRPr="006133B9">
            <w:rPr>
              <w:rFonts w:ascii="Times New Roman" w:hAnsi="Times New Roman"/>
              <w:sz w:val="18"/>
              <w:szCs w:val="18"/>
            </w:rPr>
            <w:t>, 56(3), pp. 331–349. DOI: 10.1124/PR.56.3.1.</w:t>
          </w:r>
        </w:p>
        <w:p w14:paraId="75330CF7" w14:textId="77777777" w:rsidR="00D24290" w:rsidRPr="006133B9" w:rsidRDefault="00D24290">
          <w:pPr>
            <w:divId w:val="1549881662"/>
            <w:rPr>
              <w:rFonts w:ascii="Times New Roman" w:hAnsi="Times New Roman"/>
              <w:sz w:val="18"/>
              <w:szCs w:val="18"/>
            </w:rPr>
          </w:pPr>
          <w:r w:rsidRPr="006133B9">
            <w:rPr>
              <w:rFonts w:ascii="Times New Roman" w:hAnsi="Times New Roman"/>
              <w:sz w:val="18"/>
              <w:szCs w:val="18"/>
            </w:rPr>
            <w:t xml:space="preserve">Manach, C. </w:t>
          </w:r>
          <w:r w:rsidRPr="006133B9">
            <w:rPr>
              <w:rFonts w:ascii="Times New Roman" w:hAnsi="Times New Roman"/>
              <w:i/>
              <w:iCs/>
              <w:sz w:val="18"/>
              <w:szCs w:val="18"/>
            </w:rPr>
            <w:t>et al.</w:t>
          </w:r>
          <w:r w:rsidRPr="006133B9">
            <w:rPr>
              <w:rFonts w:ascii="Times New Roman" w:hAnsi="Times New Roman"/>
              <w:sz w:val="18"/>
              <w:szCs w:val="18"/>
            </w:rPr>
            <w:t xml:space="preserve"> (2005) ‘Bioavailability and Bioefficacy of Polyphenols in Humans. I. Review of 97 Bioavailability Studies’. </w:t>
          </w:r>
          <w:r w:rsidRPr="006133B9">
            <w:rPr>
              <w:rFonts w:ascii="Times New Roman" w:hAnsi="Times New Roman"/>
              <w:i/>
              <w:iCs/>
              <w:sz w:val="18"/>
              <w:szCs w:val="18"/>
            </w:rPr>
            <w:t>The American Journal of Clinical Nutrition</w:t>
          </w:r>
          <w:r w:rsidRPr="006133B9">
            <w:rPr>
              <w:rFonts w:ascii="Times New Roman" w:hAnsi="Times New Roman"/>
              <w:sz w:val="18"/>
              <w:szCs w:val="18"/>
            </w:rPr>
            <w:t>, 81(1 Suppl). DOI: 10.1093/AJCN/81.1.230S.</w:t>
          </w:r>
        </w:p>
        <w:p w14:paraId="428557FE" w14:textId="77777777" w:rsidR="00D24290" w:rsidRPr="006133B9" w:rsidRDefault="00D24290">
          <w:pPr>
            <w:divId w:val="1430158334"/>
            <w:rPr>
              <w:rFonts w:ascii="Times New Roman" w:hAnsi="Times New Roman"/>
              <w:sz w:val="18"/>
              <w:szCs w:val="18"/>
            </w:rPr>
          </w:pPr>
          <w:r w:rsidRPr="006133B9">
            <w:rPr>
              <w:rFonts w:ascii="Times New Roman" w:hAnsi="Times New Roman"/>
              <w:sz w:val="18"/>
              <w:szCs w:val="18"/>
            </w:rPr>
            <w:t xml:space="preserve">Di Pede, G. </w:t>
          </w:r>
          <w:r w:rsidRPr="006133B9">
            <w:rPr>
              <w:rFonts w:ascii="Times New Roman" w:hAnsi="Times New Roman"/>
              <w:i/>
              <w:iCs/>
              <w:sz w:val="18"/>
              <w:szCs w:val="18"/>
            </w:rPr>
            <w:t>et al.</w:t>
          </w:r>
          <w:r w:rsidRPr="006133B9">
            <w:rPr>
              <w:rFonts w:ascii="Times New Roman" w:hAnsi="Times New Roman"/>
              <w:sz w:val="18"/>
              <w:szCs w:val="18"/>
            </w:rPr>
            <w:t xml:space="preserve"> (2023) ‘Human Colonic Catabolism of Dietary Flavan-3-Ol Bioactives’. </w:t>
          </w:r>
          <w:r w:rsidRPr="006133B9">
            <w:rPr>
              <w:rFonts w:ascii="Times New Roman" w:hAnsi="Times New Roman"/>
              <w:i/>
              <w:iCs/>
              <w:sz w:val="18"/>
              <w:szCs w:val="18"/>
            </w:rPr>
            <w:t>Molecular Aspects of Medicine</w:t>
          </w:r>
          <w:r w:rsidRPr="006133B9">
            <w:rPr>
              <w:rFonts w:ascii="Times New Roman" w:hAnsi="Times New Roman"/>
              <w:sz w:val="18"/>
              <w:szCs w:val="18"/>
            </w:rPr>
            <w:t>, 89. DOI: 10.1016/J.MAM.2022.101107.</w:t>
          </w:r>
        </w:p>
        <w:p w14:paraId="108D7348" w14:textId="77777777" w:rsidR="00D24290" w:rsidRPr="006133B9" w:rsidRDefault="00D24290">
          <w:pPr>
            <w:divId w:val="1984894822"/>
            <w:rPr>
              <w:rFonts w:ascii="Times New Roman" w:hAnsi="Times New Roman"/>
              <w:sz w:val="18"/>
              <w:szCs w:val="18"/>
            </w:rPr>
          </w:pPr>
          <w:r w:rsidRPr="006133B9">
            <w:rPr>
              <w:rFonts w:ascii="Times New Roman" w:hAnsi="Times New Roman"/>
              <w:sz w:val="18"/>
              <w:szCs w:val="18"/>
              <w:lang w:val="it-IT"/>
            </w:rPr>
            <w:t xml:space="preserve">Rodriguez-Mateos, A. </w:t>
          </w:r>
          <w:r w:rsidRPr="006133B9">
            <w:rPr>
              <w:rFonts w:ascii="Times New Roman" w:hAnsi="Times New Roman"/>
              <w:i/>
              <w:iCs/>
              <w:sz w:val="18"/>
              <w:szCs w:val="18"/>
              <w:lang w:val="it-IT"/>
            </w:rPr>
            <w:t>et al.</w:t>
          </w:r>
          <w:r w:rsidRPr="006133B9">
            <w:rPr>
              <w:rFonts w:ascii="Times New Roman" w:hAnsi="Times New Roman"/>
              <w:sz w:val="18"/>
              <w:szCs w:val="18"/>
              <w:lang w:val="it-IT"/>
            </w:rPr>
            <w:t xml:space="preserve"> </w:t>
          </w:r>
          <w:r w:rsidRPr="006133B9">
            <w:rPr>
              <w:rFonts w:ascii="Times New Roman" w:hAnsi="Times New Roman"/>
              <w:sz w:val="18"/>
              <w:szCs w:val="18"/>
            </w:rPr>
            <w:t xml:space="preserve">(2014) ‘Bioavailability, Bioactivity and Impact on Health of Dietary Flavonoids and Related Compounds: An Update’. </w:t>
          </w:r>
          <w:r w:rsidRPr="006133B9">
            <w:rPr>
              <w:rFonts w:ascii="Times New Roman" w:hAnsi="Times New Roman"/>
              <w:i/>
              <w:iCs/>
              <w:sz w:val="18"/>
              <w:szCs w:val="18"/>
            </w:rPr>
            <w:t>Archives of Toxicology</w:t>
          </w:r>
          <w:r w:rsidRPr="006133B9">
            <w:rPr>
              <w:rFonts w:ascii="Times New Roman" w:hAnsi="Times New Roman"/>
              <w:sz w:val="18"/>
              <w:szCs w:val="18"/>
            </w:rPr>
            <w:t>, 88(10), pp. 1803–1853. DOI: 10.1007/S00204-014-1330-7.</w:t>
          </w:r>
        </w:p>
        <w:p w14:paraId="1D8C59FD" w14:textId="77777777" w:rsidR="00D24290" w:rsidRPr="006133B9" w:rsidRDefault="00D24290">
          <w:pPr>
            <w:divId w:val="726925904"/>
            <w:rPr>
              <w:rFonts w:ascii="Times New Roman" w:hAnsi="Times New Roman"/>
              <w:sz w:val="18"/>
              <w:szCs w:val="18"/>
            </w:rPr>
          </w:pPr>
          <w:r w:rsidRPr="006133B9">
            <w:rPr>
              <w:rFonts w:ascii="Times New Roman" w:hAnsi="Times New Roman"/>
              <w:sz w:val="18"/>
              <w:szCs w:val="18"/>
            </w:rPr>
            <w:t xml:space="preserve">Scalbert, A. and Williamson, G. (2000) ‘Dietary Intake and Bioavailability of Polyphenols’. </w:t>
          </w:r>
          <w:r w:rsidRPr="006133B9">
            <w:rPr>
              <w:rFonts w:ascii="Times New Roman" w:hAnsi="Times New Roman"/>
              <w:i/>
              <w:iCs/>
              <w:sz w:val="18"/>
              <w:szCs w:val="18"/>
            </w:rPr>
            <w:t>The Journal of Nutrition</w:t>
          </w:r>
          <w:r w:rsidRPr="006133B9">
            <w:rPr>
              <w:rFonts w:ascii="Times New Roman" w:hAnsi="Times New Roman"/>
              <w:sz w:val="18"/>
              <w:szCs w:val="18"/>
            </w:rPr>
            <w:t>, 130(8), pp. S2073–S2085. DOI: 10.1093/JN/130.8.2073S.</w:t>
          </w:r>
        </w:p>
        <w:p w14:paraId="2C6507AB" w14:textId="77777777" w:rsidR="00D24290" w:rsidRPr="006133B9" w:rsidRDefault="00D24290">
          <w:pPr>
            <w:divId w:val="1113132489"/>
            <w:rPr>
              <w:rFonts w:ascii="Times New Roman" w:hAnsi="Times New Roman"/>
              <w:sz w:val="18"/>
              <w:szCs w:val="18"/>
            </w:rPr>
          </w:pPr>
          <w:r w:rsidRPr="006133B9">
            <w:rPr>
              <w:rFonts w:ascii="Times New Roman" w:hAnsi="Times New Roman"/>
              <w:sz w:val="18"/>
              <w:szCs w:val="18"/>
            </w:rPr>
            <w:t xml:space="preserve">Vivarelli, S. </w:t>
          </w:r>
          <w:r w:rsidRPr="006133B9">
            <w:rPr>
              <w:rFonts w:ascii="Times New Roman" w:hAnsi="Times New Roman"/>
              <w:i/>
              <w:iCs/>
              <w:sz w:val="18"/>
              <w:szCs w:val="18"/>
            </w:rPr>
            <w:t>et al.</w:t>
          </w:r>
          <w:r w:rsidRPr="006133B9">
            <w:rPr>
              <w:rFonts w:ascii="Times New Roman" w:hAnsi="Times New Roman"/>
              <w:sz w:val="18"/>
              <w:szCs w:val="18"/>
            </w:rPr>
            <w:t xml:space="preserve"> (2022) ‘Polyphenols: A Route from Bioavailability to Bioactivity Addressing Potential Health Benefits to Tackle Human Chronic Diseases’. </w:t>
          </w:r>
          <w:r w:rsidRPr="006133B9">
            <w:rPr>
              <w:rFonts w:ascii="Times New Roman" w:hAnsi="Times New Roman"/>
              <w:i/>
              <w:iCs/>
              <w:sz w:val="18"/>
              <w:szCs w:val="18"/>
            </w:rPr>
            <w:t>Archives of Toxicology 2022 97:1</w:t>
          </w:r>
          <w:r w:rsidRPr="006133B9">
            <w:rPr>
              <w:rFonts w:ascii="Times New Roman" w:hAnsi="Times New Roman"/>
              <w:sz w:val="18"/>
              <w:szCs w:val="18"/>
            </w:rPr>
            <w:t>, 97(1), pp. 3–38. DOI: 10.1007/S00204-022-03391-2.</w:t>
          </w:r>
        </w:p>
        <w:p w14:paraId="3AE3ECE9" w14:textId="77777777" w:rsidR="00D24290" w:rsidRPr="006133B9" w:rsidRDefault="00D24290">
          <w:pPr>
            <w:divId w:val="1565070959"/>
            <w:rPr>
              <w:rFonts w:ascii="Times New Roman" w:hAnsi="Times New Roman"/>
              <w:sz w:val="18"/>
              <w:szCs w:val="18"/>
            </w:rPr>
          </w:pPr>
          <w:r w:rsidRPr="006133B9">
            <w:rPr>
              <w:rFonts w:ascii="Times New Roman" w:hAnsi="Times New Roman"/>
              <w:sz w:val="18"/>
              <w:szCs w:val="18"/>
              <w:lang w:val="it-IT"/>
            </w:rPr>
            <w:t xml:space="preserve">Vong, C.I. </w:t>
          </w:r>
          <w:r w:rsidRPr="006133B9">
            <w:rPr>
              <w:rFonts w:ascii="Times New Roman" w:hAnsi="Times New Roman"/>
              <w:i/>
              <w:iCs/>
              <w:sz w:val="18"/>
              <w:szCs w:val="18"/>
              <w:lang w:val="it-IT"/>
            </w:rPr>
            <w:t>et al.</w:t>
          </w:r>
          <w:r w:rsidRPr="006133B9">
            <w:rPr>
              <w:rFonts w:ascii="Times New Roman" w:hAnsi="Times New Roman"/>
              <w:sz w:val="18"/>
              <w:szCs w:val="18"/>
              <w:lang w:val="it-IT"/>
            </w:rPr>
            <w:t xml:space="preserve"> </w:t>
          </w:r>
          <w:r w:rsidRPr="006133B9">
            <w:rPr>
              <w:rFonts w:ascii="Times New Roman" w:hAnsi="Times New Roman"/>
              <w:sz w:val="18"/>
              <w:szCs w:val="18"/>
            </w:rPr>
            <w:t xml:space="preserve">(2022) ‘All Polyphenols Are Not Created Equal: Exploring the Diversity of Phenolic Metabolites’. </w:t>
          </w:r>
          <w:r w:rsidRPr="006133B9">
            <w:rPr>
              <w:rFonts w:ascii="Times New Roman" w:hAnsi="Times New Roman"/>
              <w:i/>
              <w:iCs/>
              <w:sz w:val="18"/>
              <w:szCs w:val="18"/>
            </w:rPr>
            <w:t>Journal of Agricultural and Food Chemistry</w:t>
          </w:r>
          <w:r w:rsidRPr="006133B9">
            <w:rPr>
              <w:rFonts w:ascii="Times New Roman" w:hAnsi="Times New Roman"/>
              <w:sz w:val="18"/>
              <w:szCs w:val="18"/>
            </w:rPr>
            <w:t>, 70(7), pp. 2077–2091. DOI: 10.1021/ACS.JAFC.1C07179.</w:t>
          </w:r>
        </w:p>
        <w:p w14:paraId="1179F025" w14:textId="6B92ED8B" w:rsidR="0096017C" w:rsidRPr="006133B9" w:rsidRDefault="00D24290" w:rsidP="008A253D">
          <w:pPr>
            <w:autoSpaceDE w:val="0"/>
            <w:autoSpaceDN w:val="0"/>
            <w:spacing w:line="240" w:lineRule="auto"/>
            <w:rPr>
              <w:rFonts w:ascii="Times New Roman" w:hAnsi="Times New Roman"/>
              <w:sz w:val="16"/>
              <w:szCs w:val="16"/>
              <w:lang w:val="it-IT"/>
            </w:rPr>
          </w:pPr>
          <w:r w:rsidRPr="006133B9">
            <w:rPr>
              <w:rFonts w:ascii="Times New Roman" w:hAnsi="Times New Roman"/>
              <w:sz w:val="18"/>
              <w:szCs w:val="18"/>
            </w:rPr>
            <w:t> </w:t>
          </w:r>
        </w:p>
      </w:sdtContent>
    </w:sdt>
    <w:sectPr w:rsidR="0096017C" w:rsidRPr="006133B9" w:rsidSect="00927541">
      <w:pgSz w:w="12240" w:h="15840"/>
      <w:pgMar w:top="1418"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A80"/>
    <w:multiLevelType w:val="hybridMultilevel"/>
    <w:tmpl w:val="180CF27E"/>
    <w:lvl w:ilvl="0" w:tplc="DCA667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5094F"/>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46D470F"/>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639457699">
    <w:abstractNumId w:val="2"/>
  </w:num>
  <w:num w:numId="2" w16cid:durableId="128524015">
    <w:abstractNumId w:val="1"/>
  </w:num>
  <w:num w:numId="3" w16cid:durableId="54945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00"/>
    <w:rsid w:val="00003829"/>
    <w:rsid w:val="00004C3C"/>
    <w:rsid w:val="00015829"/>
    <w:rsid w:val="00061F0B"/>
    <w:rsid w:val="000A53FB"/>
    <w:rsid w:val="000B268B"/>
    <w:rsid w:val="000B43CD"/>
    <w:rsid w:val="000C5B34"/>
    <w:rsid w:val="001065DF"/>
    <w:rsid w:val="00160799"/>
    <w:rsid w:val="00176A4E"/>
    <w:rsid w:val="001C2630"/>
    <w:rsid w:val="001D6BCB"/>
    <w:rsid w:val="001F10E9"/>
    <w:rsid w:val="002057F3"/>
    <w:rsid w:val="00210FC8"/>
    <w:rsid w:val="0021722C"/>
    <w:rsid w:val="00227530"/>
    <w:rsid w:val="002A331C"/>
    <w:rsid w:val="002B1972"/>
    <w:rsid w:val="002B37DF"/>
    <w:rsid w:val="002B4DAC"/>
    <w:rsid w:val="002C258A"/>
    <w:rsid w:val="002F5F69"/>
    <w:rsid w:val="00300485"/>
    <w:rsid w:val="00302E90"/>
    <w:rsid w:val="00313A55"/>
    <w:rsid w:val="00334677"/>
    <w:rsid w:val="00342B01"/>
    <w:rsid w:val="003441F5"/>
    <w:rsid w:val="003961F2"/>
    <w:rsid w:val="00396A19"/>
    <w:rsid w:val="003E6A68"/>
    <w:rsid w:val="003F070F"/>
    <w:rsid w:val="003F3360"/>
    <w:rsid w:val="00417D11"/>
    <w:rsid w:val="00432AC7"/>
    <w:rsid w:val="00444112"/>
    <w:rsid w:val="00457E28"/>
    <w:rsid w:val="00475D65"/>
    <w:rsid w:val="00477653"/>
    <w:rsid w:val="00487820"/>
    <w:rsid w:val="0049079D"/>
    <w:rsid w:val="004C62D4"/>
    <w:rsid w:val="004E78EE"/>
    <w:rsid w:val="005056E0"/>
    <w:rsid w:val="00543A9A"/>
    <w:rsid w:val="00546F88"/>
    <w:rsid w:val="00551F24"/>
    <w:rsid w:val="00553045"/>
    <w:rsid w:val="00555694"/>
    <w:rsid w:val="005801F9"/>
    <w:rsid w:val="005B4A80"/>
    <w:rsid w:val="005B6939"/>
    <w:rsid w:val="005B76D1"/>
    <w:rsid w:val="005F3A85"/>
    <w:rsid w:val="005F4418"/>
    <w:rsid w:val="006133B9"/>
    <w:rsid w:val="006361C2"/>
    <w:rsid w:val="00654BEA"/>
    <w:rsid w:val="00675B00"/>
    <w:rsid w:val="006A267B"/>
    <w:rsid w:val="006B7200"/>
    <w:rsid w:val="006C1883"/>
    <w:rsid w:val="006E257E"/>
    <w:rsid w:val="006E4628"/>
    <w:rsid w:val="006E4A15"/>
    <w:rsid w:val="006F7EF0"/>
    <w:rsid w:val="00723900"/>
    <w:rsid w:val="0073470A"/>
    <w:rsid w:val="00737539"/>
    <w:rsid w:val="00757D73"/>
    <w:rsid w:val="007749FA"/>
    <w:rsid w:val="007A119F"/>
    <w:rsid w:val="007B6324"/>
    <w:rsid w:val="007D0146"/>
    <w:rsid w:val="007E5C2B"/>
    <w:rsid w:val="0088693E"/>
    <w:rsid w:val="008942D9"/>
    <w:rsid w:val="0089631B"/>
    <w:rsid w:val="008A253D"/>
    <w:rsid w:val="008A33E9"/>
    <w:rsid w:val="008A40EA"/>
    <w:rsid w:val="008B106D"/>
    <w:rsid w:val="008B374C"/>
    <w:rsid w:val="008C0246"/>
    <w:rsid w:val="008E12A4"/>
    <w:rsid w:val="0091200E"/>
    <w:rsid w:val="00927541"/>
    <w:rsid w:val="0096017C"/>
    <w:rsid w:val="009713BE"/>
    <w:rsid w:val="00984766"/>
    <w:rsid w:val="00985C54"/>
    <w:rsid w:val="009C6A7E"/>
    <w:rsid w:val="009F557D"/>
    <w:rsid w:val="00A31BCE"/>
    <w:rsid w:val="00A32363"/>
    <w:rsid w:val="00A37DE3"/>
    <w:rsid w:val="00A514D2"/>
    <w:rsid w:val="00A83F30"/>
    <w:rsid w:val="00A85DFD"/>
    <w:rsid w:val="00A91AB3"/>
    <w:rsid w:val="00AB2DB3"/>
    <w:rsid w:val="00AC3820"/>
    <w:rsid w:val="00B027D2"/>
    <w:rsid w:val="00B27041"/>
    <w:rsid w:val="00B35F8B"/>
    <w:rsid w:val="00B37AC4"/>
    <w:rsid w:val="00B44B03"/>
    <w:rsid w:val="00B4792B"/>
    <w:rsid w:val="00B5111B"/>
    <w:rsid w:val="00B91F7D"/>
    <w:rsid w:val="00B961B5"/>
    <w:rsid w:val="00BD58AE"/>
    <w:rsid w:val="00BE75CC"/>
    <w:rsid w:val="00C20164"/>
    <w:rsid w:val="00C43E12"/>
    <w:rsid w:val="00C520C9"/>
    <w:rsid w:val="00C60146"/>
    <w:rsid w:val="00C715F6"/>
    <w:rsid w:val="00C84705"/>
    <w:rsid w:val="00C97CE7"/>
    <w:rsid w:val="00CC5BD0"/>
    <w:rsid w:val="00CC6967"/>
    <w:rsid w:val="00D050E2"/>
    <w:rsid w:val="00D12B9B"/>
    <w:rsid w:val="00D21D7C"/>
    <w:rsid w:val="00D220D7"/>
    <w:rsid w:val="00D24290"/>
    <w:rsid w:val="00D2646D"/>
    <w:rsid w:val="00D37459"/>
    <w:rsid w:val="00D436A7"/>
    <w:rsid w:val="00D44667"/>
    <w:rsid w:val="00D770E5"/>
    <w:rsid w:val="00D83F19"/>
    <w:rsid w:val="00D90423"/>
    <w:rsid w:val="00D97430"/>
    <w:rsid w:val="00DC2D1B"/>
    <w:rsid w:val="00DD2CD2"/>
    <w:rsid w:val="00DD7452"/>
    <w:rsid w:val="00DE7F2B"/>
    <w:rsid w:val="00E10728"/>
    <w:rsid w:val="00E1465F"/>
    <w:rsid w:val="00E1691C"/>
    <w:rsid w:val="00E3183B"/>
    <w:rsid w:val="00E5462F"/>
    <w:rsid w:val="00E61666"/>
    <w:rsid w:val="00E65371"/>
    <w:rsid w:val="00EB2E13"/>
    <w:rsid w:val="00EC117E"/>
    <w:rsid w:val="00EE5024"/>
    <w:rsid w:val="00EE684B"/>
    <w:rsid w:val="00EF2808"/>
    <w:rsid w:val="00F05799"/>
    <w:rsid w:val="00F10F5A"/>
    <w:rsid w:val="00F17F7C"/>
    <w:rsid w:val="00F30354"/>
    <w:rsid w:val="00F3267A"/>
    <w:rsid w:val="00F34147"/>
    <w:rsid w:val="00F36081"/>
    <w:rsid w:val="00F528BB"/>
    <w:rsid w:val="00F55ABE"/>
    <w:rsid w:val="00F84707"/>
    <w:rsid w:val="00F96C86"/>
    <w:rsid w:val="00FA7C7B"/>
    <w:rsid w:val="00FB7DDD"/>
    <w:rsid w:val="00FD67C1"/>
    <w:rsid w:val="00FE6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01AFF"/>
  <w14:defaultImageDpi w14:val="0"/>
  <w15:docId w15:val="{609E6D71-2ECA-47AE-B387-D7172F8E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rPr>
  </w:style>
  <w:style w:type="paragraph" w:styleId="Heading1">
    <w:name w:val="heading 1"/>
    <w:basedOn w:val="Normal"/>
    <w:next w:val="Normal"/>
    <w:link w:val="Heading1Char"/>
    <w:uiPriority w:val="9"/>
    <w:qFormat/>
    <w:rsid w:val="006F7EF0"/>
    <w:pPr>
      <w:keepNext/>
      <w:widowControl w:val="0"/>
      <w:shd w:val="clear" w:color="auto" w:fill="FFFFFF"/>
      <w:suppressAutoHyphens/>
      <w:spacing w:before="820" w:after="0" w:line="240" w:lineRule="auto"/>
      <w:ind w:right="320"/>
      <w:jc w:val="center"/>
      <w:outlineLvl w:val="0"/>
    </w:pPr>
    <w:rPr>
      <w:rFonts w:ascii="Times New Roman" w:hAnsi="Times New Roman"/>
      <w:color w:val="850C13"/>
      <w:spacing w:val="-2"/>
      <w:kern w:val="0"/>
      <w:sz w:val="52"/>
      <w:szCs w:val="52"/>
      <w:lang w:val="en-US" w:eastAsia="zh-CN"/>
    </w:rPr>
  </w:style>
  <w:style w:type="paragraph" w:styleId="Heading2">
    <w:name w:val="heading 2"/>
    <w:basedOn w:val="Normal"/>
    <w:next w:val="Normal"/>
    <w:link w:val="Heading2Char"/>
    <w:uiPriority w:val="9"/>
    <w:semiHidden/>
    <w:unhideWhenUsed/>
    <w:qFormat/>
    <w:rsid w:val="006F7EF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7EF0"/>
    <w:rPr>
      <w:rFonts w:ascii="Times New Roman" w:hAnsi="Times New Roman" w:cs="Times New Roman"/>
      <w:color w:val="850C13"/>
      <w:spacing w:val="-2"/>
      <w:kern w:val="0"/>
      <w:sz w:val="52"/>
      <w:szCs w:val="52"/>
      <w:shd w:val="clear" w:color="auto" w:fill="FFFFFF"/>
      <w:lang w:val="en-US" w:eastAsia="zh-CN"/>
    </w:rPr>
  </w:style>
  <w:style w:type="character" w:customStyle="1" w:styleId="Heading2Char">
    <w:name w:val="Heading 2 Char"/>
    <w:link w:val="Heading2"/>
    <w:uiPriority w:val="9"/>
    <w:semiHidden/>
    <w:rsid w:val="006F7EF0"/>
    <w:rPr>
      <w:rFonts w:ascii="Calibri Light" w:eastAsia="Times New Roman" w:hAnsi="Calibri Light" w:cs="Times New Roman"/>
      <w:b/>
      <w:bCs/>
      <w:i/>
      <w:iCs/>
      <w:sz w:val="28"/>
      <w:szCs w:val="28"/>
    </w:rPr>
  </w:style>
  <w:style w:type="character" w:styleId="CommentReference">
    <w:name w:val="annotation reference"/>
    <w:uiPriority w:val="99"/>
    <w:semiHidden/>
    <w:unhideWhenUsed/>
    <w:rsid w:val="00D90423"/>
    <w:rPr>
      <w:rFonts w:cs="Times New Roman"/>
      <w:sz w:val="16"/>
      <w:szCs w:val="16"/>
    </w:rPr>
  </w:style>
  <w:style w:type="paragraph" w:styleId="CommentText">
    <w:name w:val="annotation text"/>
    <w:basedOn w:val="Normal"/>
    <w:link w:val="CommentTextChar"/>
    <w:uiPriority w:val="99"/>
    <w:unhideWhenUsed/>
    <w:rsid w:val="00D90423"/>
    <w:rPr>
      <w:sz w:val="20"/>
      <w:szCs w:val="20"/>
    </w:rPr>
  </w:style>
  <w:style w:type="character" w:customStyle="1" w:styleId="CommentTextChar">
    <w:name w:val="Comment Text Char"/>
    <w:link w:val="CommentText"/>
    <w:uiPriority w:val="99"/>
    <w:rsid w:val="00D90423"/>
    <w:rPr>
      <w:rFonts w:cs="Times New Roman"/>
      <w:sz w:val="20"/>
      <w:szCs w:val="20"/>
    </w:rPr>
  </w:style>
  <w:style w:type="paragraph" w:styleId="CommentSubject">
    <w:name w:val="annotation subject"/>
    <w:basedOn w:val="CommentText"/>
    <w:next w:val="CommentText"/>
    <w:link w:val="CommentSubjectChar"/>
    <w:uiPriority w:val="99"/>
    <w:semiHidden/>
    <w:unhideWhenUsed/>
    <w:rsid w:val="00D90423"/>
    <w:rPr>
      <w:b/>
      <w:bCs/>
    </w:rPr>
  </w:style>
  <w:style w:type="character" w:customStyle="1" w:styleId="CommentSubjectChar">
    <w:name w:val="Comment Subject Char"/>
    <w:link w:val="CommentSubject"/>
    <w:uiPriority w:val="99"/>
    <w:semiHidden/>
    <w:rsid w:val="00D90423"/>
    <w:rPr>
      <w:rFonts w:cs="Times New Roman"/>
      <w:b/>
      <w:bCs/>
      <w:sz w:val="20"/>
      <w:szCs w:val="20"/>
    </w:rPr>
  </w:style>
  <w:style w:type="character" w:customStyle="1" w:styleId="normaltextrun">
    <w:name w:val="normaltextrun"/>
    <w:rsid w:val="00DC2D1B"/>
    <w:rPr>
      <w:rFonts w:cs="Times New Roman"/>
    </w:rPr>
  </w:style>
  <w:style w:type="paragraph" w:styleId="Title">
    <w:name w:val="Title"/>
    <w:basedOn w:val="Normal"/>
    <w:next w:val="Normal"/>
    <w:link w:val="TitleChar"/>
    <w:uiPriority w:val="10"/>
    <w:qFormat/>
    <w:rsid w:val="006F7EF0"/>
    <w:pPr>
      <w:suppressAutoHyphens/>
      <w:spacing w:before="720" w:after="120" w:line="264" w:lineRule="auto"/>
      <w:jc w:val="center"/>
    </w:pPr>
    <w:rPr>
      <w:rFonts w:ascii="Times New Roman" w:hAnsi="Times New Roman"/>
      <w:b/>
      <w:sz w:val="28"/>
      <w:szCs w:val="20"/>
      <w:lang w:val="nl-NL" w:eastAsia="zh-CN"/>
    </w:rPr>
  </w:style>
  <w:style w:type="character" w:customStyle="1" w:styleId="TitleChar">
    <w:name w:val="Title Char"/>
    <w:link w:val="Title"/>
    <w:uiPriority w:val="10"/>
    <w:rsid w:val="006F7EF0"/>
    <w:rPr>
      <w:rFonts w:ascii="Times New Roman" w:hAnsi="Times New Roman" w:cs="Times New Roman"/>
      <w:b/>
      <w:sz w:val="20"/>
      <w:szCs w:val="20"/>
      <w:lang w:val="nl-NL" w:eastAsia="zh-CN"/>
    </w:rPr>
  </w:style>
  <w:style w:type="character" w:styleId="Hyperlink">
    <w:name w:val="Hyperlink"/>
    <w:uiPriority w:val="99"/>
    <w:unhideWhenUsed/>
    <w:rsid w:val="006F7EF0"/>
    <w:rPr>
      <w:rFonts w:cs="Times New Roman"/>
      <w:color w:val="0563C1"/>
      <w:u w:val="single"/>
    </w:rPr>
  </w:style>
  <w:style w:type="character" w:customStyle="1" w:styleId="Menzionenonrisolta1">
    <w:name w:val="Menzione non risolta1"/>
    <w:uiPriority w:val="99"/>
    <w:semiHidden/>
    <w:unhideWhenUsed/>
    <w:rsid w:val="006F7EF0"/>
    <w:rPr>
      <w:rFonts w:cs="Times New Roman"/>
      <w:color w:val="605E5C"/>
      <w:shd w:val="clear" w:color="auto" w:fill="E1DFDD"/>
    </w:rPr>
  </w:style>
  <w:style w:type="paragraph" w:styleId="BodyText">
    <w:name w:val="Body Text"/>
    <w:basedOn w:val="Normal"/>
    <w:link w:val="BodyTextChar"/>
    <w:uiPriority w:val="99"/>
    <w:rsid w:val="006F7EF0"/>
    <w:pPr>
      <w:widowControl w:val="0"/>
      <w:suppressAutoHyphens/>
      <w:spacing w:after="0" w:line="240" w:lineRule="auto"/>
    </w:pPr>
    <w:rPr>
      <w:rFonts w:ascii="Times New Roman" w:hAnsi="Times New Roman"/>
      <w:i/>
      <w:iCs/>
      <w:kern w:val="0"/>
      <w:sz w:val="32"/>
      <w:szCs w:val="20"/>
      <w:lang w:val="it-IT" w:eastAsia="zh-CN"/>
    </w:rPr>
  </w:style>
  <w:style w:type="character" w:customStyle="1" w:styleId="BodyTextChar">
    <w:name w:val="Body Text Char"/>
    <w:link w:val="BodyText"/>
    <w:uiPriority w:val="99"/>
    <w:rsid w:val="006F7EF0"/>
    <w:rPr>
      <w:rFonts w:ascii="Times New Roman" w:hAnsi="Times New Roman" w:cs="Times New Roman"/>
      <w:i/>
      <w:iCs/>
      <w:kern w:val="0"/>
      <w:sz w:val="20"/>
      <w:szCs w:val="20"/>
      <w:lang w:val="it-IT" w:eastAsia="zh-CN"/>
    </w:rPr>
  </w:style>
  <w:style w:type="paragraph" w:styleId="Header">
    <w:name w:val="header"/>
    <w:basedOn w:val="Normal"/>
    <w:link w:val="HeaderChar"/>
    <w:rsid w:val="006F7EF0"/>
    <w:pPr>
      <w:tabs>
        <w:tab w:val="center" w:pos="4819"/>
        <w:tab w:val="right" w:pos="9638"/>
      </w:tabs>
      <w:suppressAutoHyphens/>
      <w:spacing w:after="0" w:line="264" w:lineRule="auto"/>
      <w:jc w:val="both"/>
    </w:pPr>
    <w:rPr>
      <w:rFonts w:ascii="Times New Roman" w:hAnsi="Times New Roman"/>
      <w:sz w:val="20"/>
      <w:szCs w:val="20"/>
      <w:lang w:val="nl-NL" w:eastAsia="zh-CN"/>
    </w:rPr>
  </w:style>
  <w:style w:type="character" w:customStyle="1" w:styleId="HeaderChar">
    <w:name w:val="Header Char"/>
    <w:link w:val="Header"/>
    <w:rsid w:val="006F7EF0"/>
    <w:rPr>
      <w:rFonts w:ascii="Times New Roman" w:hAnsi="Times New Roman" w:cs="Times New Roman"/>
      <w:sz w:val="20"/>
      <w:szCs w:val="20"/>
      <w:lang w:val="nl-NL" w:eastAsia="zh-CN"/>
    </w:rPr>
  </w:style>
  <w:style w:type="paragraph" w:styleId="ListParagraph">
    <w:name w:val="List Paragraph"/>
    <w:basedOn w:val="Normal"/>
    <w:uiPriority w:val="34"/>
    <w:qFormat/>
    <w:rsid w:val="00F34147"/>
    <w:pPr>
      <w:ind w:left="720"/>
      <w:contextualSpacing/>
    </w:pPr>
  </w:style>
  <w:style w:type="paragraph" w:customStyle="1" w:styleId="paragraph">
    <w:name w:val="paragraph"/>
    <w:basedOn w:val="Normal"/>
    <w:rsid w:val="00F36081"/>
    <w:pPr>
      <w:spacing w:before="100" w:beforeAutospacing="1" w:after="100" w:afterAutospacing="1" w:line="240" w:lineRule="auto"/>
    </w:pPr>
    <w:rPr>
      <w:rFonts w:ascii="Times New Roman" w:hAnsi="Times New Roman"/>
      <w:kern w:val="0"/>
      <w:sz w:val="24"/>
      <w:szCs w:val="24"/>
    </w:rPr>
  </w:style>
  <w:style w:type="character" w:customStyle="1" w:styleId="eop">
    <w:name w:val="eop"/>
    <w:basedOn w:val="DefaultParagraphFont"/>
    <w:rsid w:val="00F36081"/>
  </w:style>
  <w:style w:type="character" w:styleId="PlaceholderText">
    <w:name w:val="Placeholder Text"/>
    <w:uiPriority w:val="99"/>
    <w:semiHidden/>
    <w:rsid w:val="00985C54"/>
    <w:rPr>
      <w:color w:val="808080"/>
    </w:rPr>
  </w:style>
  <w:style w:type="paragraph" w:styleId="BalloonText">
    <w:name w:val="Balloon Text"/>
    <w:basedOn w:val="Normal"/>
    <w:link w:val="BalloonTextChar"/>
    <w:uiPriority w:val="99"/>
    <w:semiHidden/>
    <w:unhideWhenUsed/>
    <w:rsid w:val="00734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70A"/>
    <w:rPr>
      <w:rFonts w:ascii="Segoe UI" w:hAnsi="Segoe UI" w:cs="Segoe UI"/>
      <w:kern w:val="2"/>
      <w:sz w:val="18"/>
      <w:szCs w:val="18"/>
    </w:rPr>
  </w:style>
  <w:style w:type="paragraph" w:styleId="Revision">
    <w:name w:val="Revision"/>
    <w:hidden/>
    <w:uiPriority w:val="99"/>
    <w:semiHidden/>
    <w:rsid w:val="00543A9A"/>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7553">
      <w:bodyDiv w:val="1"/>
      <w:marLeft w:val="0"/>
      <w:marRight w:val="0"/>
      <w:marTop w:val="0"/>
      <w:marBottom w:val="0"/>
      <w:divBdr>
        <w:top w:val="none" w:sz="0" w:space="0" w:color="auto"/>
        <w:left w:val="none" w:sz="0" w:space="0" w:color="auto"/>
        <w:bottom w:val="none" w:sz="0" w:space="0" w:color="auto"/>
        <w:right w:val="none" w:sz="0" w:space="0" w:color="auto"/>
      </w:divBdr>
    </w:div>
    <w:div w:id="135799446">
      <w:bodyDiv w:val="1"/>
      <w:marLeft w:val="0"/>
      <w:marRight w:val="0"/>
      <w:marTop w:val="0"/>
      <w:marBottom w:val="0"/>
      <w:divBdr>
        <w:top w:val="none" w:sz="0" w:space="0" w:color="auto"/>
        <w:left w:val="none" w:sz="0" w:space="0" w:color="auto"/>
        <w:bottom w:val="none" w:sz="0" w:space="0" w:color="auto"/>
        <w:right w:val="none" w:sz="0" w:space="0" w:color="auto"/>
      </w:divBdr>
    </w:div>
    <w:div w:id="156117737">
      <w:bodyDiv w:val="1"/>
      <w:marLeft w:val="0"/>
      <w:marRight w:val="0"/>
      <w:marTop w:val="0"/>
      <w:marBottom w:val="0"/>
      <w:divBdr>
        <w:top w:val="none" w:sz="0" w:space="0" w:color="auto"/>
        <w:left w:val="none" w:sz="0" w:space="0" w:color="auto"/>
        <w:bottom w:val="none" w:sz="0" w:space="0" w:color="auto"/>
        <w:right w:val="none" w:sz="0" w:space="0" w:color="auto"/>
      </w:divBdr>
    </w:div>
    <w:div w:id="162596919">
      <w:bodyDiv w:val="1"/>
      <w:marLeft w:val="0"/>
      <w:marRight w:val="0"/>
      <w:marTop w:val="0"/>
      <w:marBottom w:val="0"/>
      <w:divBdr>
        <w:top w:val="none" w:sz="0" w:space="0" w:color="auto"/>
        <w:left w:val="none" w:sz="0" w:space="0" w:color="auto"/>
        <w:bottom w:val="none" w:sz="0" w:space="0" w:color="auto"/>
        <w:right w:val="none" w:sz="0" w:space="0" w:color="auto"/>
      </w:divBdr>
    </w:div>
    <w:div w:id="276840049">
      <w:bodyDiv w:val="1"/>
      <w:marLeft w:val="0"/>
      <w:marRight w:val="0"/>
      <w:marTop w:val="0"/>
      <w:marBottom w:val="0"/>
      <w:divBdr>
        <w:top w:val="none" w:sz="0" w:space="0" w:color="auto"/>
        <w:left w:val="none" w:sz="0" w:space="0" w:color="auto"/>
        <w:bottom w:val="none" w:sz="0" w:space="0" w:color="auto"/>
        <w:right w:val="none" w:sz="0" w:space="0" w:color="auto"/>
      </w:divBdr>
    </w:div>
    <w:div w:id="388267927">
      <w:bodyDiv w:val="1"/>
      <w:marLeft w:val="0"/>
      <w:marRight w:val="0"/>
      <w:marTop w:val="0"/>
      <w:marBottom w:val="0"/>
      <w:divBdr>
        <w:top w:val="none" w:sz="0" w:space="0" w:color="auto"/>
        <w:left w:val="none" w:sz="0" w:space="0" w:color="auto"/>
        <w:bottom w:val="none" w:sz="0" w:space="0" w:color="auto"/>
        <w:right w:val="none" w:sz="0" w:space="0" w:color="auto"/>
      </w:divBdr>
    </w:div>
    <w:div w:id="428745729">
      <w:bodyDiv w:val="1"/>
      <w:marLeft w:val="0"/>
      <w:marRight w:val="0"/>
      <w:marTop w:val="0"/>
      <w:marBottom w:val="0"/>
      <w:divBdr>
        <w:top w:val="none" w:sz="0" w:space="0" w:color="auto"/>
        <w:left w:val="none" w:sz="0" w:space="0" w:color="auto"/>
        <w:bottom w:val="none" w:sz="0" w:space="0" w:color="auto"/>
        <w:right w:val="none" w:sz="0" w:space="0" w:color="auto"/>
      </w:divBdr>
    </w:div>
    <w:div w:id="564416702">
      <w:bodyDiv w:val="1"/>
      <w:marLeft w:val="0"/>
      <w:marRight w:val="0"/>
      <w:marTop w:val="0"/>
      <w:marBottom w:val="0"/>
      <w:divBdr>
        <w:top w:val="none" w:sz="0" w:space="0" w:color="auto"/>
        <w:left w:val="none" w:sz="0" w:space="0" w:color="auto"/>
        <w:bottom w:val="none" w:sz="0" w:space="0" w:color="auto"/>
        <w:right w:val="none" w:sz="0" w:space="0" w:color="auto"/>
      </w:divBdr>
    </w:div>
    <w:div w:id="1092971914">
      <w:bodyDiv w:val="1"/>
      <w:marLeft w:val="0"/>
      <w:marRight w:val="0"/>
      <w:marTop w:val="0"/>
      <w:marBottom w:val="0"/>
      <w:divBdr>
        <w:top w:val="none" w:sz="0" w:space="0" w:color="auto"/>
        <w:left w:val="none" w:sz="0" w:space="0" w:color="auto"/>
        <w:bottom w:val="none" w:sz="0" w:space="0" w:color="auto"/>
        <w:right w:val="none" w:sz="0" w:space="0" w:color="auto"/>
      </w:divBdr>
      <w:divsChild>
        <w:div w:id="394426746">
          <w:marLeft w:val="0"/>
          <w:marRight w:val="0"/>
          <w:marTop w:val="0"/>
          <w:marBottom w:val="0"/>
          <w:divBdr>
            <w:top w:val="none" w:sz="0" w:space="0" w:color="auto"/>
            <w:left w:val="none" w:sz="0" w:space="0" w:color="auto"/>
            <w:bottom w:val="none" w:sz="0" w:space="0" w:color="auto"/>
            <w:right w:val="none" w:sz="0" w:space="0" w:color="auto"/>
          </w:divBdr>
        </w:div>
        <w:div w:id="1549881662">
          <w:marLeft w:val="0"/>
          <w:marRight w:val="0"/>
          <w:marTop w:val="0"/>
          <w:marBottom w:val="0"/>
          <w:divBdr>
            <w:top w:val="none" w:sz="0" w:space="0" w:color="auto"/>
            <w:left w:val="none" w:sz="0" w:space="0" w:color="auto"/>
            <w:bottom w:val="none" w:sz="0" w:space="0" w:color="auto"/>
            <w:right w:val="none" w:sz="0" w:space="0" w:color="auto"/>
          </w:divBdr>
        </w:div>
        <w:div w:id="1430158334">
          <w:marLeft w:val="0"/>
          <w:marRight w:val="0"/>
          <w:marTop w:val="0"/>
          <w:marBottom w:val="0"/>
          <w:divBdr>
            <w:top w:val="none" w:sz="0" w:space="0" w:color="auto"/>
            <w:left w:val="none" w:sz="0" w:space="0" w:color="auto"/>
            <w:bottom w:val="none" w:sz="0" w:space="0" w:color="auto"/>
            <w:right w:val="none" w:sz="0" w:space="0" w:color="auto"/>
          </w:divBdr>
        </w:div>
        <w:div w:id="1984894822">
          <w:marLeft w:val="0"/>
          <w:marRight w:val="0"/>
          <w:marTop w:val="0"/>
          <w:marBottom w:val="0"/>
          <w:divBdr>
            <w:top w:val="none" w:sz="0" w:space="0" w:color="auto"/>
            <w:left w:val="none" w:sz="0" w:space="0" w:color="auto"/>
            <w:bottom w:val="none" w:sz="0" w:space="0" w:color="auto"/>
            <w:right w:val="none" w:sz="0" w:space="0" w:color="auto"/>
          </w:divBdr>
        </w:div>
        <w:div w:id="726925904">
          <w:marLeft w:val="0"/>
          <w:marRight w:val="0"/>
          <w:marTop w:val="0"/>
          <w:marBottom w:val="0"/>
          <w:divBdr>
            <w:top w:val="none" w:sz="0" w:space="0" w:color="auto"/>
            <w:left w:val="none" w:sz="0" w:space="0" w:color="auto"/>
            <w:bottom w:val="none" w:sz="0" w:space="0" w:color="auto"/>
            <w:right w:val="none" w:sz="0" w:space="0" w:color="auto"/>
          </w:divBdr>
        </w:div>
        <w:div w:id="1113132489">
          <w:marLeft w:val="0"/>
          <w:marRight w:val="0"/>
          <w:marTop w:val="0"/>
          <w:marBottom w:val="0"/>
          <w:divBdr>
            <w:top w:val="none" w:sz="0" w:space="0" w:color="auto"/>
            <w:left w:val="none" w:sz="0" w:space="0" w:color="auto"/>
            <w:bottom w:val="none" w:sz="0" w:space="0" w:color="auto"/>
            <w:right w:val="none" w:sz="0" w:space="0" w:color="auto"/>
          </w:divBdr>
        </w:div>
        <w:div w:id="1565070959">
          <w:marLeft w:val="0"/>
          <w:marRight w:val="0"/>
          <w:marTop w:val="0"/>
          <w:marBottom w:val="0"/>
          <w:divBdr>
            <w:top w:val="none" w:sz="0" w:space="0" w:color="auto"/>
            <w:left w:val="none" w:sz="0" w:space="0" w:color="auto"/>
            <w:bottom w:val="none" w:sz="0" w:space="0" w:color="auto"/>
            <w:right w:val="none" w:sz="0" w:space="0" w:color="auto"/>
          </w:divBdr>
        </w:div>
      </w:divsChild>
    </w:div>
    <w:div w:id="1226838783">
      <w:bodyDiv w:val="1"/>
      <w:marLeft w:val="0"/>
      <w:marRight w:val="0"/>
      <w:marTop w:val="0"/>
      <w:marBottom w:val="0"/>
      <w:divBdr>
        <w:top w:val="none" w:sz="0" w:space="0" w:color="auto"/>
        <w:left w:val="none" w:sz="0" w:space="0" w:color="auto"/>
        <w:bottom w:val="none" w:sz="0" w:space="0" w:color="auto"/>
        <w:right w:val="none" w:sz="0" w:space="0" w:color="auto"/>
      </w:divBdr>
    </w:div>
    <w:div w:id="1302152657">
      <w:bodyDiv w:val="1"/>
      <w:marLeft w:val="0"/>
      <w:marRight w:val="0"/>
      <w:marTop w:val="0"/>
      <w:marBottom w:val="0"/>
      <w:divBdr>
        <w:top w:val="none" w:sz="0" w:space="0" w:color="auto"/>
        <w:left w:val="none" w:sz="0" w:space="0" w:color="auto"/>
        <w:bottom w:val="none" w:sz="0" w:space="0" w:color="auto"/>
        <w:right w:val="none" w:sz="0" w:space="0" w:color="auto"/>
      </w:divBdr>
    </w:div>
    <w:div w:id="1308782495">
      <w:bodyDiv w:val="1"/>
      <w:marLeft w:val="0"/>
      <w:marRight w:val="0"/>
      <w:marTop w:val="0"/>
      <w:marBottom w:val="0"/>
      <w:divBdr>
        <w:top w:val="none" w:sz="0" w:space="0" w:color="auto"/>
        <w:left w:val="none" w:sz="0" w:space="0" w:color="auto"/>
        <w:bottom w:val="none" w:sz="0" w:space="0" w:color="auto"/>
        <w:right w:val="none" w:sz="0" w:space="0" w:color="auto"/>
      </w:divBdr>
    </w:div>
    <w:div w:id="1383675747">
      <w:bodyDiv w:val="1"/>
      <w:marLeft w:val="0"/>
      <w:marRight w:val="0"/>
      <w:marTop w:val="0"/>
      <w:marBottom w:val="0"/>
      <w:divBdr>
        <w:top w:val="none" w:sz="0" w:space="0" w:color="auto"/>
        <w:left w:val="none" w:sz="0" w:space="0" w:color="auto"/>
        <w:bottom w:val="none" w:sz="0" w:space="0" w:color="auto"/>
        <w:right w:val="none" w:sz="0" w:space="0" w:color="auto"/>
      </w:divBdr>
    </w:div>
    <w:div w:id="1822303780">
      <w:bodyDiv w:val="1"/>
      <w:marLeft w:val="0"/>
      <w:marRight w:val="0"/>
      <w:marTop w:val="0"/>
      <w:marBottom w:val="0"/>
      <w:divBdr>
        <w:top w:val="none" w:sz="0" w:space="0" w:color="auto"/>
        <w:left w:val="none" w:sz="0" w:space="0" w:color="auto"/>
        <w:bottom w:val="none" w:sz="0" w:space="0" w:color="auto"/>
        <w:right w:val="none" w:sz="0" w:space="0" w:color="auto"/>
      </w:divBdr>
    </w:div>
    <w:div w:id="1984918427">
      <w:bodyDiv w:val="1"/>
      <w:marLeft w:val="0"/>
      <w:marRight w:val="0"/>
      <w:marTop w:val="0"/>
      <w:marBottom w:val="0"/>
      <w:divBdr>
        <w:top w:val="none" w:sz="0" w:space="0" w:color="auto"/>
        <w:left w:val="none" w:sz="0" w:space="0" w:color="auto"/>
        <w:bottom w:val="none" w:sz="0" w:space="0" w:color="auto"/>
        <w:right w:val="none" w:sz="0" w:space="0" w:color="auto"/>
      </w:divBdr>
    </w:div>
    <w:div w:id="2019428466">
      <w:bodyDiv w:val="1"/>
      <w:marLeft w:val="0"/>
      <w:marRight w:val="0"/>
      <w:marTop w:val="0"/>
      <w:marBottom w:val="0"/>
      <w:divBdr>
        <w:top w:val="none" w:sz="0" w:space="0" w:color="auto"/>
        <w:left w:val="none" w:sz="0" w:space="0" w:color="auto"/>
        <w:bottom w:val="none" w:sz="0" w:space="0" w:color="auto"/>
        <w:right w:val="none" w:sz="0" w:space="0" w:color="auto"/>
      </w:divBdr>
    </w:div>
    <w:div w:id="2053846548">
      <w:bodyDiv w:val="1"/>
      <w:marLeft w:val="0"/>
      <w:marRight w:val="0"/>
      <w:marTop w:val="0"/>
      <w:marBottom w:val="0"/>
      <w:divBdr>
        <w:top w:val="none" w:sz="0" w:space="0" w:color="auto"/>
        <w:left w:val="none" w:sz="0" w:space="0" w:color="auto"/>
        <w:bottom w:val="none" w:sz="0" w:space="0" w:color="auto"/>
        <w:right w:val="none" w:sz="0" w:space="0" w:color="auto"/>
      </w:divBdr>
    </w:div>
    <w:div w:id="2101903014">
      <w:bodyDiv w:val="1"/>
      <w:marLeft w:val="0"/>
      <w:marRight w:val="0"/>
      <w:marTop w:val="0"/>
      <w:marBottom w:val="0"/>
      <w:divBdr>
        <w:top w:val="none" w:sz="0" w:space="0" w:color="auto"/>
        <w:left w:val="none" w:sz="0" w:space="0" w:color="auto"/>
        <w:bottom w:val="none" w:sz="0" w:space="0" w:color="auto"/>
        <w:right w:val="none" w:sz="0" w:space="0" w:color="auto"/>
      </w:divBdr>
      <w:divsChild>
        <w:div w:id="839276601">
          <w:marLeft w:val="0"/>
          <w:marRight w:val="0"/>
          <w:marTop w:val="0"/>
          <w:marBottom w:val="0"/>
          <w:divBdr>
            <w:top w:val="none" w:sz="0" w:space="0" w:color="auto"/>
            <w:left w:val="none" w:sz="0" w:space="0" w:color="auto"/>
            <w:bottom w:val="none" w:sz="0" w:space="0" w:color="auto"/>
            <w:right w:val="none" w:sz="0" w:space="0" w:color="auto"/>
          </w:divBdr>
        </w:div>
        <w:div w:id="305358364">
          <w:marLeft w:val="0"/>
          <w:marRight w:val="0"/>
          <w:marTop w:val="0"/>
          <w:marBottom w:val="0"/>
          <w:divBdr>
            <w:top w:val="none" w:sz="0" w:space="0" w:color="auto"/>
            <w:left w:val="none" w:sz="0" w:space="0" w:color="auto"/>
            <w:bottom w:val="none" w:sz="0" w:space="0" w:color="auto"/>
            <w:right w:val="none" w:sz="0" w:space="0" w:color="auto"/>
          </w:divBdr>
        </w:div>
        <w:div w:id="1723023664">
          <w:marLeft w:val="0"/>
          <w:marRight w:val="0"/>
          <w:marTop w:val="0"/>
          <w:marBottom w:val="0"/>
          <w:divBdr>
            <w:top w:val="none" w:sz="0" w:space="0" w:color="auto"/>
            <w:left w:val="none" w:sz="0" w:space="0" w:color="auto"/>
            <w:bottom w:val="none" w:sz="0" w:space="0" w:color="auto"/>
            <w:right w:val="none" w:sz="0" w:space="0" w:color="auto"/>
          </w:divBdr>
        </w:div>
        <w:div w:id="1788621463">
          <w:marLeft w:val="0"/>
          <w:marRight w:val="0"/>
          <w:marTop w:val="0"/>
          <w:marBottom w:val="0"/>
          <w:divBdr>
            <w:top w:val="none" w:sz="0" w:space="0" w:color="auto"/>
            <w:left w:val="none" w:sz="0" w:space="0" w:color="auto"/>
            <w:bottom w:val="none" w:sz="0" w:space="0" w:color="auto"/>
            <w:right w:val="none" w:sz="0" w:space="0" w:color="auto"/>
          </w:divBdr>
        </w:div>
        <w:div w:id="1789204080">
          <w:marLeft w:val="0"/>
          <w:marRight w:val="0"/>
          <w:marTop w:val="0"/>
          <w:marBottom w:val="0"/>
          <w:divBdr>
            <w:top w:val="none" w:sz="0" w:space="0" w:color="auto"/>
            <w:left w:val="none" w:sz="0" w:space="0" w:color="auto"/>
            <w:bottom w:val="none" w:sz="0" w:space="0" w:color="auto"/>
            <w:right w:val="none" w:sz="0" w:space="0" w:color="auto"/>
          </w:divBdr>
        </w:div>
        <w:div w:id="1720860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5D2D4F9-6817-44AF-99A4-7964CA45866E}"/>
      </w:docPartPr>
      <w:docPartBody>
        <w:p w:rsidR="00000000" w:rsidRDefault="00E83297">
          <w:r w:rsidRPr="00C83E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97"/>
    <w:rsid w:val="000E3D34"/>
    <w:rsid w:val="00E83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832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57FF007-09C0-4AC7-AF52-C6DB5D659F10}">
  <we:reference id="f78a3046-9e99-4300-aa2b-5814002b01a2" version="1.55.1.0" store="EXCatalog" storeType="EXCatalog"/>
  <we:alternateReferences>
    <we:reference id="WA104382081" version="1.55.1.0" store="it-IT" storeType="OMEX"/>
  </we:alternateReferences>
  <we:properties>
    <we:property name="MENDELEY_CITATIONS" value="[{&quot;citationID&quot;:&quot;MENDELEY_CITATION_02dca024-7e12-4cee-b7f3-aee10a144774&quot;,&quot;properties&quot;:{&quot;noteIndex&quot;:0},&quot;isEdited&quot;:false,&quot;manualOverride&quot;:{&quot;isManuallyOverridden&quot;:false,&quot;citeprocText&quot;:&quot;(Vivarelli &lt;i&gt;et al.&lt;/i&gt;, 2022)&quot;,&quot;manualOverrideText&quot;:&quot;&quot;},&quot;citationTag&quot;:&quot;MENDELEY_CITATION_v3_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&quot;,&quot;citationItems&quot;:[{&quot;id&quot;:&quot;67c7c694-73ce-34a0-a84b-8fb7425cff8c&quot;,&quot;itemData&quot;:{&quot;type&quot;:&quot;article-journal&quot;,&quot;id&quot;:&quot;67c7c694-73ce-34a0-a84b-8fb7425cff8c&quot;,&quot;title&quot;:&quot;Polyphenols: a route from bioavailability to bioactivity addressing potential health benefits to tackle human chronic diseases&quot;,&quot;groupId&quot;:&quot;dd4063f7-ce90-3f6f-8646-3de196c42fd7&quot;,&quot;author&quot;:[{&quot;family&quot;:&quot;Vivarelli&quot;,&quot;given&quot;:&quot;Silvia&quot;,&quot;parse-names&quot;:false,&quot;dropping-particle&quot;:&quot;&quot;,&quot;non-dropping-particle&quot;:&quot;&quot;},{&quot;family&quot;:&quot;Costa&quot;,&quot;given&quot;:&quot;Chiara&quot;,&quot;parse-names&quot;:false,&quot;dropping-particle&quot;:&quot;&quot;,&quot;non-dropping-particle&quot;:&quot;&quot;},{&quot;family&quot;:&quot;Teodoro&quot;,&quot;given&quot;:&quot;Michele&quot;,&quot;parse-names&quot;:false,&quot;dropping-particle&quot;:&quot;&quot;,&quot;non-dropping-particle&quot;:&quot;&quot;},{&quot;family&quot;:&quot;Giambò&quot;,&quot;given&quot;:&quot;Federica&quot;,&quot;parse-names&quot;:false,&quot;dropping-particle&quot;:&quot;&quot;,&quot;non-dropping-particle&quot;:&quot;&quot;},{&quot;family&quot;:&quot;Tsatsakis&quot;,&quot;given&quot;:&quot;Aristidis Michael&quot;,&quot;parse-names&quot;:false,&quot;dropping-particle&quot;:&quot;&quot;,&quot;non-dropping-particle&quot;:&quot;&quot;},{&quot;family&quot;:&quot;Fenga&quot;,&quot;given&quot;:&quot;Concettina&quot;,&quot;parse-names&quot;:false,&quot;dropping-particle&quot;:&quot;&quot;,&quot;non-dropping-particle&quot;:&quot;&quot;}],&quot;container-title&quot;:&quot;Archives of Toxicology 2022 97:1&quot;,&quot;accessed&quot;:{&quot;date-parts&quot;:[[2023,2,22]]},&quot;DOI&quot;:&quot;10.1007/S00204-022-03391-2&quot;,&quot;ISBN&quot;:&quot;0123456789&quot;,&quot;ISSN&quot;:&quot;1432-0738&quot;,&quot;PMID&quot;:&quot;36260104&quot;,&quot;URL&quot;:&quot;https://link.springer.com/article/10.1007/s00204-022-03391-2&quot;,&quot;issued&quot;:{&quot;date-parts&quot;:[[2022,10,19]]},&quot;page&quot;:&quot;3-38&quot;,&quot;abstract&quot;:&quot;Chronic pathologies or non-communicable diseases (NCDs) include cardiovascular diseases, metabolic syndrome, neurological diseases, respiratory disorders and cancer. They are the leading global cause of human mortality and morbidity. Given their chronic nature, NCDs represent a growing social and economic burden, hence urging the need for ameliorating the existing preventive strategies, and for finding novel tackling therapies. NCDs are highly correlated with unhealthy lifestyle habits (such as high-fat and high-glucose diet, or sedentary life). In general, lifestyle approaches that might improve these habits, including dietary consumption of fresh vegetables, fruits and fibers, may contrast NCD symptoms and prolong life expectancy of affected people. Polyphenols (PPLs) are plant-derived molecules with demonstrated biological activities in humans, which include: radical scavenging and anti-oxidant activities, capability to modulate inflammation, as well as human enzymes, and even to bind nuclear receptors. For these reasons, PPLs are currently tested, both preclinically and clinically, as dietary adjuvants for the prevention and treatment of NCDs. In this review, we describe the human metabolism and bioactivity of PPLs. Also, we report what is currently known about PPLs interaction with gastro-intestinal enzymes and gut microbiota, which allows their biotransformation in many different metabolites with several biological functions. The systemic bioactivity of PPLs and the newly available PPL-delivery nanosystems are also described in detail. Finally, the up-to-date clinical studies assessing both safety and efficacy of dietary PPLs in individuals with different NCDs are hereby reported. Overall, the clinical results support the notion that PPLs from fruits, vegetables, but also from leaves or seeds extracts, are safe and show significant positive results in ameliorating symptoms and improving the whole quality of life of people with NCDs.&quot;,&quot;publisher&quot;:&quot;Springer&quot;,&quot;issue&quot;:&quot;1&quot;,&quot;volume&quot;:&quot;97&quot;},&quot;isTemporary&quot;:false}]},{&quot;citationID&quot;:&quot;MENDELEY_CITATION_f8586f0c-907b-4d88-88ed-4603b8ce2412&quot;,&quot;properties&quot;:{&quot;noteIndex&quot;:0},&quot;isEdited&quot;:false,&quot;manualOverride&quot;:{&quot;isManuallyOverridden&quot;:false,&quot;citeprocText&quot;:&quot;(Rodriguez-Mateos &lt;i&gt;et al.&lt;/i&gt;, 2014)&quot;,&quot;manualOverrideText&quot;:&quot;&quot;},&quot;citationTag&quot;:&quot;MENDELEY_CITATION_v3_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&quot;,&quot;citationItems&quot;:[{&quot;id&quot;:&quot;342574a4-68fd-32df-b09c-5df1264929ce&quot;,&quot;itemData&quot;:{&quot;type&quot;:&quot;article-journal&quot;,&quot;id&quot;:&quot;342574a4-68fd-32df-b09c-5df1264929ce&quot;,&quot;title&quot;:&quot;Bioavailability, bioactivity and impact on health of dietary flavonoids and related compounds: an update&quot;,&quot;groupId&quot;:&quot;dd4063f7-ce90-3f6f-8646-3de196c42fd7&quot;,&quot;author&quot;:[{&quot;family&quot;:&quot;Rodriguez-Mateos&quot;,&quot;given&quot;:&quot;Ana&quot;,&quot;parse-names&quot;:false,&quot;dropping-particle&quot;:&quot;&quot;,&quot;non-dropping-particle&quot;:&quot;&quot;},{&quot;family&quot;:&quot;Vauzour&quot;,&quot;given&quot;:&quot;David&quot;,&quot;parse-names&quot;:false,&quot;dropping-particle&quot;:&quot;&quot;,&quot;non-dropping-particle&quot;:&quot;&quot;},{&quot;family&quot;:&quot;Krueger&quot;,&quot;given&quot;:&quot;Christian G.&quot;,&quot;parse-names&quot;:false,&quot;dropping-particle&quot;:&quot;&quot;,&quot;non-dropping-particle&quot;:&quot;&quot;},{&quot;family&quot;:&quot;Shanmuganayagam&quot;,&quot;given&quot;:&quot;Dhanansayan&quot;,&quot;parse-names&quot;:false,&quot;dropping-particle&quot;:&quot;&quot;,&quot;non-dropping-particle&quot;:&quot;&quot;},{&quot;family&quot;:&quot;Reed&quot;,&quot;given&quot;:&quot;Jess&quot;,&quot;parse-names&quot;:false,&quot;dropping-particle&quot;:&quot;&quot;,&quot;non-dropping-particle&quot;:&quot;&quot;},{&quot;family&quot;:&quot;Calani&quot;,&quot;given&quot;:&quot;Luca&quot;,&quot;parse-names&quot;:false,&quot;dropping-particle&quot;:&quot;&quot;,&quot;non-dropping-particle&quot;:&quot;&quot;},{&quot;family&quot;:&quot;Mena&quot;,&quot;given&quot;:&quot;Pedro&quot;,&quot;parse-names&quot;:false,&quot;dropping-particle&quot;:&quot;&quot;,&quot;non-dropping-particle&quot;:&quot;&quot;},{&quot;family&quot;:&quot;Rio&quot;,&quot;given&quot;:&quot;Daniele&quot;,&quot;parse-names&quot;:false,&quot;dropping-particle&quot;:&quot;&quot;,&quot;non-dropping-particle&quot;:&quot;Del&quot;},{&quot;family&quot;:&quot;Crozier&quot;,&quot;given&quot;:&quot;Alan&quot;,&quot;parse-names&quot;:false,&quot;dropping-particle&quot;:&quot;&quot;,&quot;non-dropping-particle&quot;:&quot;&quot;}],&quot;container-title&quot;:&quot;Archives of toxicology&quot;,&quot;container-title-short&quot;:&quot;Arch Toxicol&quot;,&quot;accessed&quot;:{&quot;date-parts&quot;:[[2023,2,27]]},&quot;DOI&quot;:&quot;10.1007/S00204-014-1330-7&quot;,&quot;ISSN&quot;:&quot;1432-0738&quot;,&quot;PMID&quot;:&quot;25182418&quot;,&quot;URL&quot;:&quot;https://pubmed.ncbi.nlm.nih.gov/25182418/&quot;,&quot;issued&quot;:{&quot;date-parts&quot;:[[2014,10,1]]},&quot;page&quot;:&quot;1803-1853&quot;,&quot;abstract&quot;:&quot;There is substantial interest in the role of plant secondary metabolites as protective dietary agents. In particular, the involvement of flavonoids and related compounds has become a major topic in human nutrition research. Evidence from epidemiological and human intervention studies is emerging regarding the protective effects of various (poly)phenol-rich foods against several chronic diseases, including neurodegeneration, cancer and cardiovascular diseases. In recent years, the use of HPLC–MS for the analysis of flavonoids and related compounds in foods and biological samples has significantly enhanced our understanding of (poly)phenol bioavailability. These advancements have also led to improvements in the available food composition and metabolomic databases, and consequently in the development of biomarkers of (poly)phenol intake to use in epidemiological studies. Efforts to create adequate standardised materials and well-matched controls to use in randomised controlled trials have also improved the quality of the available data. In vitro investigations using physiologically achievable concentrations of (poly)phenol metabolites and catabolites with appropriate model test systems have provided new and interesting insights on potential mechanisms of actions. This article will summarise recent findings on the bioavailability and biological activity of (poly)phenols, focusing on the epidemiological and clinical evidence of beneficial effects of flavonoids and related compounds on urinary tract infections, cognitive function and age-related cognitive decline, cancer and cardiovascular disease.&quot;,&quot;publisher&quot;:&quot;Arch Toxicol&quot;,&quot;issue&quot;:&quot;10&quot;,&quot;volume&quot;:&quot;88&quot;},&quot;isTemporary&quot;:false}]},{&quot;citationID&quot;:&quot;MENDELEY_CITATION_b0a1278f-2cac-4b25-820e-ff7bb2d60da2&quot;,&quot;properties&quot;:{&quot;noteIndex&quot;:0},&quot;isEdited&quot;:false,&quot;manualOverride&quot;:{&quot;isManuallyOverridden&quot;:false,&quot;citeprocText&quot;:&quot;(Scalbert and Williamson, 2000)&quot;,&quot;manualOverrideText&quot;:&quot;&quot;},&quot;citationTag&quot;:&quot;MENDELEY_CITATION_v3_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&quot;,&quot;citationItems&quot;:[{&quot;id&quot;:&quot;f7f7051e-3d07-32e8-a91b-0cb8a9c8ac35&quot;,&quot;itemData&quot;:{&quot;type&quot;:&quot;article-journal&quot;,&quot;id&quot;:&quot;f7f7051e-3d07-32e8-a91b-0cb8a9c8ac35&quot;,&quot;title&quot;:&quot;Dietary Intake and Bioavailability of Polyphenols&quot;,&quot;groupId&quot;:&quot;dd4063f7-ce90-3f6f-8646-3de196c42fd7&quot;,&quot;author&quot;:[{&quot;family&quot;:&quot;Scalbert&quot;,&quot;given&quot;:&quot;Augustin&quot;,&quot;parse-names&quot;:false,&quot;dropping-particle&quot;:&quot;&quot;,&quot;non-dropping-particle&quot;:&quot;&quot;},{&quot;family&quot;:&quot;Williamson&quot;,&quot;given&quot;:&quot;Gary&quot;,&quot;parse-names&quot;:false,&quot;dropping-particle&quot;:&quot;&quot;,&quot;non-dropping-particle&quot;:&quot;&quot;}],&quot;container-title&quot;:&quot;The Journal of Nutrition&quot;,&quot;container-title-short&quot;:&quot;J Nutr&quot;,&quot;accessed&quot;:{&quot;date-parts&quot;:[[2023,2,24]]},&quot;DOI&quot;:&quot;10.1093/JN/130.8.2073S&quot;,&quot;ISSN&quot;:&quot;0022-3166&quot;,&quot;PMID&quot;:&quot;10917926&quot;,&quot;issued&quot;:{&quot;date-parts&quot;:[[2000,8,1]]},&quot;page&quot;:&quot;S2073-S2085&quot;,&quot;abstract&quot;:&quot;The main dietary sources of polyphenols are reviewed, and the daily intake is calculated for a given diet containing some common fruits, vegetables and beverages. Phenolic acids account for about one third of the total intake and flavonoids account for the remaining two thirds. The most abundant flavonoids in the diet are flavanols (catechins plus proanthocyanidins), anthocyanins and their oxidation products. The main polyphenol dietary sources are fruit and beverages (fruit juice, wine, tea, coffee, chocolate and beer) and, to a lesser extent vegetables, dry legumes and cereals. The total intake is ~1 g/d. Large uncertainties remain due to the lack of comprehensive data on the content of some of the main polyphenol classes in food. Bioavailability studies in humans are discussed. The maximum concentration in plasma rarely exceeds 1 μM after the consumption of 10-100 mg of a single phenolic compound. However, the total plasma phenol concentration is probably higher due to the presence of metabolites formed in the body's tissues or by the colonic microflora. These metabolites are still largely unknown and not accounted for. Both chemical and biochemical factors that affect the absorption and metabolism of polyphenols are reviewed, with particular emphasis on flavonoid glycosides. A better understanding of these factors is essential to explain the large variations in bioavailability observed among polyphenols and among individuals.&quot;,&quot;publisher&quot;:&quot;Elsevier&quot;,&quot;issue&quot;:&quot;8&quot;,&quot;volume&quot;:&quot;130&quot;},&quot;isTemporary&quot;:false}]},{&quot;citationID&quot;:&quot;MENDELEY_CITATION_2ec8237a-a7d9-49e1-bbca-42956f8b9bbe&quot;,&quot;properties&quot;:{&quot;noteIndex&quot;:0},&quot;isEdited&quot;:false,&quot;manualOverride&quot;:{&quot;isManuallyOverridden&quot;:false,&quot;citeprocText&quot;:&quot;(Di Pede &lt;i&gt;et al.&lt;/i&gt;, 2023)&quot;,&quot;manualOverrideText&quot;:&quot;&quot;},&quot;citationTag&quot;:&quot;MENDELEY_CITATION_v3_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&quot;,&quot;citationItems&quot;:[{&quot;id&quot;:&quot;d1b6df61-86ee-3bf3-870c-9b0de6dc7df9&quot;,&quot;itemData&quot;:{&quot;type&quot;:&quot;article-journal&quot;,&quot;id&quot;:&quot;d1b6df61-86ee-3bf3-870c-9b0de6dc7df9&quot;,&quot;title&quot;:&quot;Human colonic catabolism of dietary flavan-3-ol bioactives&quot;,&quot;groupId&quot;:&quot;dd4063f7-ce90-3f6f-8646-3de196c42fd7&quot;,&quot;author&quot;:[{&quot;family&quot;:&quot;Pede&quot;,&quot;given&quot;:&quot;Giuseppe&quot;,&quot;parse-names&quot;:false,&quot;dropping-particle&quot;:&quot;&quot;,&quot;non-dropping-particle&quot;:&quot;Di&quot;},{&quot;family&quot;:&quot;Mena&quot;,&quot;given&quot;:&quot;Pedro&quot;,&quot;parse-names&quot;:false,&quot;dropping-particle&quot;:&quot;&quot;,&quot;non-dropping-particle&quot;:&quot;&quot;},{&quot;family&quot;:&quot;Bresciani&quot;,&quot;given&quot;:&quot;Letizia&quot;,&quot;parse-names&quot;:false,&quot;dropping-particle&quot;:&quot;&quot;,&quot;non-dropping-particle&quot;:&quot;&quot;},{&quot;family&quot;:&quot;Almutairi&quot;,&quot;given&quot;:&quot;Tahani M.&quot;,&quot;parse-names&quot;:false,&quot;dropping-particle&quot;:&quot;&quot;,&quot;non-dropping-particle&quot;:&quot;&quot;},{&quot;family&quot;:&quot;Rio&quot;,&quot;given&quot;:&quot;Daniele&quot;,&quot;parse-names&quot;:false,&quot;dropping-particle&quot;:&quot;&quot;,&quot;non-dropping-particle&quot;:&quot;Del&quot;},{&quot;family&quot;:&quot;Clifford&quot;,&quot;given&quot;:&quot;Michael N.&quot;,&quot;parse-names&quot;:false,&quot;dropping-particle&quot;:&quot;&quot;,&quot;non-dropping-particle&quot;:&quot;&quot;},{&quot;family&quot;:&quot;Crozier&quot;,&quot;given&quot;:&quot;Alan&quot;,&quot;parse-names&quot;:false,&quot;dropping-particle&quot;:&quot;&quot;,&quot;non-dropping-particle&quot;:&quot;&quot;}],&quot;container-title&quot;:&quot;Molecular aspects of medicine&quot;,&quot;container-title-short&quot;:&quot;Mol Aspects Med&quot;,&quot;accessed&quot;:{&quot;date-parts&quot;:[[2023,4,20]]},&quot;DOI&quot;:&quot;10.1016/J.MAM.2022.101107&quot;,&quot;ISSN&quot;:&quot;1872-9452&quot;,&quot;PMID&quot;:&quot;35931563&quot;,&quot;URL&quot;:&quot;https://pubmed.ncbi.nlm.nih.gov/35931563/&quot;,&quot;issued&quot;:{&quot;date-parts&quot;:[[2023,2,1]]},&quot;abstract&quot;:&quot;Understanding the fate of ingested polyphenols is crucial in elucidating the molecular mechanisms underlying the beneficial effects of a fruit and vegetable-based diet. This review focuses on the colon microbiota-mediated transformation of the flavan-3-ols and the structurally related procyanidins found in dietary plant foods and beverages, plus the flavan-3-ol-derived theaflavins of black tea, and the post-absorption phase II metabolism of the gut microbiota catabolites. Despite significant advances in the last decade major analytical challenges remain. Strategies to address them are presented.&quot;,&quot;publisher&quot;:&quot;Mol Aspects Med&quot;,&quot;volume&quot;:&quot;89&quot;},&quot;isTemporary&quot;:false}]},{&quot;citationID&quot;:&quot;MENDELEY_CITATION_ae2813af-ed7c-48cb-b6c6-8170506eb3de&quot;,&quot;properties&quot;:{&quot;noteIndex&quot;:0},&quot;isEdited&quot;:false,&quot;manualOverride&quot;:{&quot;isManuallyOverridden&quot;:false,&quot;citeprocText&quot;:&quot;(Vong &lt;i&gt;et al.&lt;/i&gt;, 2022)&quot;,&quot;manualOverrideText&quot;:&quot;&quot;},&quot;citationTag&quot;:&quot;MENDELEY_CITATION_v3_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&quot;,&quot;citationItems&quot;:[{&quot;id&quot;:&quot;2ebeb0d8-a334-37d2-963a-39216b62ff2c&quot;,&quot;itemData&quot;:{&quot;type&quot;:&quot;article-journal&quot;,&quot;id&quot;:&quot;2ebeb0d8-a334-37d2-963a-39216b62ff2c&quot;,&quot;title&quot;:&quot;All Polyphenols Are Not Created Equal: Exploring the Diversity of Phenolic Metabolites&quot;,&quot;groupId&quot;:&quot;dd4063f7-ce90-3f6f-8646-3de196c42fd7&quot;,&quot;author&quot;:[{&quot;family&quot;:&quot;Vong&quot;,&quot;given&quot;:&quot;Chi In&quot;,&quot;parse-names&quot;:false,&quot;dropping-particle&quot;:&quot;&quot;,&quot;non-dropping-particle&quot;:&quot;&quot;},{&quot;family&quot;:&quot;Rathinasabapathy&quot;,&quot;given&quot;:&quot;Thirumurugan&quot;,&quot;parse-names&quot;:false,&quot;dropping-particle&quot;:&quot;&quot;,&quot;non-dropping-particle&quot;:&quot;&quot;},{&quot;family&quot;:&quot;Moncada&quot;,&quot;given&quot;:&quot;Marvin&quot;,&quot;parse-names&quot;:false,&quot;dropping-particle&quot;:&quot;&quot;,&quot;non-dropping-particle&quot;:&quot;&quot;},{&quot;family&quot;:&quot;Komarnytsky&quot;,&quot;given&quot;:&quot;Slavko&quot;,&quot;parse-names&quot;:false,&quot;dropping-particle&quot;:&quot;&quot;,&quot;non-dropping-particle&quot;:&quot;&quot;}],&quot;container-title&quot;:&quot;Journal of agricultural and food chemistry&quot;,&quot;container-title-short&quot;:&quot;J Agric Food Chem&quot;,&quot;accessed&quot;:{&quot;date-parts&quot;:[[2023,2,27]]},&quot;DOI&quot;:&quot;10.1021/ACS.JAFC.1C07179&quot;,&quot;ISSN&quot;:&quot;1520-5118&quot;,&quot;PMID&quot;:&quot;35147422&quot;,&quot;URL&quot;:&quot;https://pubmed.ncbi.nlm.nih.gov/35147422/&quot;,&quot;issued&quot;:{&quot;date-parts&quot;:[[2022,2,23]]},&quot;page&quot;:&quot;2077-2091&quot;,&quot;abstract&quot;:&quot;Dietary intake of plant polyphenols is significant, and many of them enter a human body as a highly diverse pool of ring-fission phenolic metabolites arising from digestion and microbial catabolism of the parental structures. Difficulty in designing the uniform intervention studies and limited tools calibrated to detect and quantify the inherent complexity of phenolic metabolites hindered efforts to establish and validate protective health effects of these molecules. Here, we highlight the recent findings that describe novel complex downstream metabolite profiles with a particular focus on dihydrophenolic (phenylpropanoic) acids of microbial origin, ingested and phase II-transformed methylated phenolic metabolites (methylated sinks), and small phenolic metabolites derived from the breakdown of different classes of flavonoids, stilbenoids, and tannins. There is a critical need for precise identification of the individual phenolic metabolite signatures originating from different polyphenol groups to enable future translation of these findings into break-through nutritional interventions and dietary guidelines.&quot;,&quot;publisher&quot;:&quot;J Agric Food Chem&quot;,&quot;issue&quot;:&quot;7&quot;,&quot;volume&quot;:&quot;70&quot;},&quot;isTemporary&quot;:false}]},{&quot;citationID&quot;:&quot;MENDELEY_CITATION_c345fa70-53f9-49ad-a677-3331eb7b39c5&quot;,&quot;properties&quot;:{&quot;noteIndex&quot;:0},&quot;isEdited&quot;:false,&quot;manualOverride&quot;:{&quot;isManuallyOverridden&quot;:false,&quot;citeprocText&quot;:&quot;(Eisenhofer &lt;i&gt;et al.&lt;/i&gt;, 2004)&quot;,&quot;manualOverrideText&quot;:&quot;&quot;},&quot;citationTag&quot;:&quot;MENDELEY_CITATION_v3_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&quot;,&quot;citationItems&quot;:[{&quot;id&quot;:&quot;d78c7d93-0609-37ed-8324-770c5074f921&quot;,&quot;itemData&quot;:{&quot;type&quot;:&quot;article-journal&quot;,&quot;id&quot;:&quot;d78c7d93-0609-37ed-8324-770c5074f921&quot;,&quot;title&quot;:&quot;Catecholamine metabolism: a contemporary view with implications for physiology and medicine&quot;,&quot;groupId&quot;:&quot;dd4063f7-ce90-3f6f-8646-3de196c42fd7&quot;,&quot;author&quot;:[{&quot;family&quot;:&quot;Eisenhofer&quot;,&quot;given&quot;:&quot;Graeme&quot;,&quot;parse-names&quot;:false,&quot;dropping-particle&quot;:&quot;&quot;,&quot;non-dropping-particle&quot;:&quot;&quot;},{&quot;family&quot;:&quot;Kopin&quot;,&quot;given&quot;:&quot;Irwin J.&quot;,&quot;parse-names&quot;:false,&quot;dropping-particle&quot;:&quot;&quot;,&quot;non-dropping-particle&quot;:&quot;&quot;},{&quot;family&quot;:&quot;Goldstein&quot;,&quot;given&quot;:&quot;David S.&quot;,&quot;parse-names&quot;:false,&quot;dropping-particle&quot;:&quot;&quot;,&quot;non-dropping-particle&quot;:&quot;&quot;}],&quot;container-title&quot;:&quot;Pharmacological reviews&quot;,&quot;container-title-short&quot;:&quot;Pharmacol Rev&quot;,&quot;accessed&quot;:{&quot;date-parts&quot;:[[2023,6,5]]},&quot;DOI&quot;:&quot;10.1124/PR.56.3.1&quot;,&quot;ISSN&quot;:&quot;0031-6997&quot;,&quot;PMID&quot;:&quot;15317907&quot;,&quot;URL&quot;:&quot;https://pubmed.ncbi.nlm.nih.gov/15317907/&quot;,&quot;issued&quot;:{&quot;date-parts&quot;:[[2004,9]]},&quot;page&quot;:&quot;331-349&quot;,&quot;abstract&quot;:&quot;This article provides an update about catecholamine metabolism, with emphasis on correcting common misconceptions relevant to catecholamine systems in health and disease. Importantly, most metabolism of catecholamines takes place within the same cells where the amines are synthesized. This mainly occurs secondary to leakage of catecholamines from vesicular stores into the cytoplasm. These stores exist in a highly dynamic equilibrium, with passive outward leakage counterbalanced by inward active transport controlled by vesicular monoamine transporters. In catecholaminergic neurons, the presence of monoamine oxidase leads to formation of reactive catecholaldehydes. Production of these toxic aldehydes depends on the dynamics of vesicular-axoplasmic monoamine exchange and enzyme-catalyzed conversion to nontoxic acids or alcohols. In sympathetic nerves, the aldehyde produced from norepinephrine is converted to 3,4-dihydroxyphenylglycol, not 3,4-dihydroxymandelic acid. Subsequent extraneuronal O-methylation consequently leads to production of 3-methoxy-4-hydroxyphenylglycol, not vanillylmandelic acid. Vanillylmandelic acid is instead formed in the liver by oxidation of 3-methoxy-4- hydroxyphenylglycol catalyzed by alcohol and aldehyde dehydrogenases. Compared to intraneuronal deamination, extraneuronal O-methylation of norepinephrine and epinephrine to metanephrines represent minor pathways of metabolism. The single largest source of metanephrines is the adrenal medulla. Similarly, pheochromocytoma tumor cells produce large amounts of metanephrines from catecholamines leaking from stores. Thus, these metabolites are particularly useful for detecting pheochromocytomas. The large contribution of intraneuronal deamination to catecholamine turnover, and dependence of this on the vesicular-axoplasmic monoamine exchange process, helps explain how synthesis, release, metabolism, turnover, and stores of catecholamines are regulated in a coordinated fashion during stress and in disease states.&quot;,&quot;publisher&quot;:&quot;Pharmacol Rev&quot;,&quot;issue&quot;:&quot;3&quot;,&quot;volume&quot;:&quot;56&quot;},&quot;isTemporary&quot;:false}]},{&quot;citationID&quot;:&quot;MENDELEY_CITATION_0d90cba2-e8ca-4441-8395-6667dcd4ef11&quot;,&quot;properties&quot;:{&quot;noteIndex&quot;:0},&quot;isEdited&quot;:false,&quot;manualOverride&quot;:{&quot;isManuallyOverridden&quot;:false,&quot;citeprocText&quot;:&quot;(Manach &lt;i&gt;et al.&lt;/i&gt;, 2005)&quot;,&quot;manualOverrideText&quot;:&quot;&quot;},&quot;citationTag&quot;:&quot;MENDELEY_CITATION_v3_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&quot;,&quot;citationItems&quot;:[{&quot;id&quot;:&quot;c44d2bba-2091-38b4-8b22-229edbd43138&quot;,&quot;itemData&quot;:{&quot;type&quot;:&quot;article-journal&quot;,&quot;id&quot;:&quot;c44d2bba-2091-38b4-8b22-229edbd43138&quot;,&quot;title&quot;:&quot;Bioavailability and bioefficacy of polyphenols in humans. I. Review of 97 bioavailability studies&quot;,&quot;groupId&quot;:&quot;dd4063f7-ce90-3f6f-8646-3de196c42fd7&quot;,&quot;author&quot;:[{&quot;family&quot;:&quot;Manach&quot;,&quot;given&quot;:&quot;Claudine&quot;,&quot;parse-names&quot;:false,&quot;dropping-particle&quot;:&quot;&quot;,&quot;non-dropping-particle&quot;:&quot;&quot;},{&quot;family&quot;:&quot;Williamson&quot;,&quot;given&quot;:&quot;Gary&quot;,&quot;parse-names&quot;:false,&quot;dropping-particle&quot;:&quot;&quot;,&quot;non-dropping-particle&quot;:&quot;&quot;},{&quot;family&quot;:&quot;Morand&quot;,&quot;given&quot;:&quot;Christine&quot;,&quot;parse-names&quot;:false,&quot;dropping-particle&quot;:&quot;&quot;,&quot;non-dropping-particle&quot;:&quot;&quot;},{&quot;family&quot;:&quot;Scalbert&quot;,&quot;given&quot;:&quot;Augustin&quot;,&quot;parse-names&quot;:false,&quot;dropping-particle&quot;:&quot;&quot;,&quot;non-dropping-particle&quot;:&quot;&quot;},{&quot;family&quot;:&quot;Rémésy&quot;,&quot;given&quot;:&quot;Christian&quot;,&quot;parse-names&quot;:false,&quot;dropping-particle&quot;:&quot;&quot;,&quot;non-dropping-particle&quot;:&quot;&quot;}],&quot;container-title&quot;:&quot;The American journal of clinical nutrition&quot;,&quot;container-title-short&quot;:&quot;Am J Clin Nutr&quot;,&quot;accessed&quot;:{&quot;date-parts&quot;:[[2023,4,13]]},&quot;DOI&quot;:&quot;10.1093/AJCN/81.1.230S&quot;,&quot;ISSN&quot;:&quot;0002-9165&quot;,&quot;PMID&quot;:&quot;15640486&quot;,&quot;URL&quot;:&quot;https://pubmed.ncbi.nlm.nih.gov/15640486/&quot;,&quot;issued&quot;:{&quot;date-parts&quot;:[[2005]]},&quot;abstract&quot;:&quot;Polyphenols are abundant micronutrients in our diet, and evidence for their role in the prevention of degenerative diseases is emerging. Bioavailability differs greatly from one polyphenol to another, so that the most abundant polyphenols in our diet are not necessarily those leading to the highest concentrations of active metabolites in target tissues. Mean values for the maximal plasma concentration, the time to reach the maximal plasma concentration, the area under the plasma concentration-time curve, the elimination half-life, and the relative urinary excretion were calculated for 18 major polyphenols. We used data from 97 studies that investigated the kinetics and extent of polyphenol absorption among adults, after ingestion of a single dose of polyphenol provided as pure compound, plant extract, or whole food/beverage. The metabolites present in blood, resulting from digestive and hepatic activity, usually differ from the native compounds. The nature of the known metabolites is described when data are available. The plasma concentrations of total metabolites ranged from 0 to 4 mumol/L with an intake of 50 mg aglycone equivalents, and the relative urinary excretion ranged from 0.3% to 43% of the ingested dose, depending on the polyphenol. Gallic acid and isoflavones are the most well-absorbed polyphenols, followed by catechins, flavanones, and quercetin glucosides, but with different kinetics. The least well-absorbed polyphenols are the proanthocyanidins, the galloylated tea catechins, and the anthocyanins. Data are still too limited for assessment of hydroxycinnamic acids and other polyphenols. These data may be useful for the design and interpretation of intervention studies investigating the health effects of polyphenols.&quot;,&quot;publisher&quot;:&quot;Am J Clin Nutr&quot;,&quot;issue&quot;:&quot;1 Suppl&quot;,&quot;volume&quot;:&quot;81&quot;},&quot;isTemporary&quot;:false}]}]"/>
    <we:property name="MENDELEY_CITATIONS_LOCALE_CODE" value="&quot;en-GB&quot;"/>
    <we:property name="MENDELEY_CITATIONS_STYLE" value="{&quot;id&quot;:&quot;https://www.zotero.org/styles/griffith-college-harvard&quot;,&quot;title&quot;:&quot;Griffith College - Harvard&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51EA-0E16-483A-B795-DAA2328E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1249</Words>
  <Characters>7122</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GUIMARAES ZERAIK CARDOSO</dc:creator>
  <cp:keywords/>
  <dc:description/>
  <cp:lastModifiedBy>Laila GUIMARAES ZERAIK CARDOSO</cp:lastModifiedBy>
  <cp:revision>62</cp:revision>
  <dcterms:created xsi:type="dcterms:W3CDTF">2023-06-06T07:42:00Z</dcterms:created>
  <dcterms:modified xsi:type="dcterms:W3CDTF">2023-06-26T12:29:00Z</dcterms:modified>
</cp:coreProperties>
</file>