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73E9" w14:textId="25B09831" w:rsidR="008C4B2F" w:rsidRPr="000A6C3F" w:rsidRDefault="008C4B2F" w:rsidP="008C4B2F">
      <w:pPr>
        <w:spacing w:before="120"/>
        <w:ind w:left="484" w:right="478"/>
        <w:jc w:val="center"/>
        <w:rPr>
          <w:rFonts w:eastAsiaTheme="majorEastAsia"/>
          <w:b/>
          <w:spacing w:val="-10"/>
          <w:kern w:val="28"/>
          <w:sz w:val="28"/>
          <w:szCs w:val="28"/>
        </w:rPr>
      </w:pPr>
      <w:bookmarkStart w:id="0" w:name="_Hlk137146477"/>
      <w:bookmarkEnd w:id="0"/>
      <w:r w:rsidRPr="000A6C3F">
        <w:rPr>
          <w:rFonts w:eastAsiaTheme="majorEastAsia"/>
          <w:b/>
          <w:spacing w:val="-10"/>
          <w:kern w:val="28"/>
          <w:sz w:val="28"/>
          <w:szCs w:val="28"/>
        </w:rPr>
        <w:t xml:space="preserve">Optimization of the extraction techniques using </w:t>
      </w:r>
      <w:r w:rsidR="006972D0">
        <w:rPr>
          <w:rFonts w:eastAsiaTheme="majorEastAsia"/>
          <w:b/>
          <w:spacing w:val="-10"/>
          <w:kern w:val="28"/>
          <w:sz w:val="28"/>
          <w:szCs w:val="28"/>
        </w:rPr>
        <w:t xml:space="preserve">Natural Hydrophobic </w:t>
      </w:r>
      <w:r w:rsidRPr="000A6C3F">
        <w:rPr>
          <w:rFonts w:eastAsiaTheme="majorEastAsia"/>
          <w:b/>
          <w:spacing w:val="-10"/>
          <w:kern w:val="28"/>
          <w:sz w:val="28"/>
          <w:szCs w:val="28"/>
        </w:rPr>
        <w:t>Deep Eutectic Solvents for the recovery of biomolecules from food</w:t>
      </w:r>
      <w:r>
        <w:rPr>
          <w:rFonts w:eastAsiaTheme="majorEastAsia"/>
          <w:b/>
          <w:spacing w:val="-10"/>
          <w:kern w:val="28"/>
          <w:sz w:val="28"/>
          <w:szCs w:val="28"/>
        </w:rPr>
        <w:t xml:space="preserve"> and food</w:t>
      </w:r>
      <w:r w:rsidRPr="000A6C3F">
        <w:rPr>
          <w:rFonts w:eastAsiaTheme="majorEastAsia"/>
          <w:b/>
          <w:spacing w:val="-10"/>
          <w:kern w:val="28"/>
          <w:sz w:val="28"/>
          <w:szCs w:val="28"/>
        </w:rPr>
        <w:t xml:space="preserve"> industry by-products</w:t>
      </w:r>
    </w:p>
    <w:p w14:paraId="0F557BFA" w14:textId="77777777" w:rsidR="008C4B2F" w:rsidRPr="00614B90" w:rsidRDefault="008C4B2F" w:rsidP="008C4B2F">
      <w:pPr>
        <w:spacing w:before="120"/>
        <w:ind w:left="1750" w:right="1722"/>
        <w:jc w:val="center"/>
        <w:rPr>
          <w:rFonts w:eastAsia="Liberation Serif"/>
          <w:sz w:val="20"/>
          <w:szCs w:val="20"/>
          <w:lang w:val="it-IT"/>
        </w:rPr>
      </w:pPr>
      <w:r w:rsidRPr="00614B90">
        <w:rPr>
          <w:rFonts w:eastAsia="Liberation Serif"/>
          <w:sz w:val="20"/>
          <w:szCs w:val="20"/>
          <w:lang w:val="it-IT"/>
        </w:rPr>
        <w:t>Lucia Sportiello (lucia.sportiello@unibas.it)</w:t>
      </w:r>
    </w:p>
    <w:p w14:paraId="5D81E07D" w14:textId="77777777" w:rsidR="008C4B2F" w:rsidRPr="00614B90" w:rsidRDefault="008C4B2F" w:rsidP="008C4B2F">
      <w:pPr>
        <w:widowControl/>
        <w:autoSpaceDE/>
        <w:autoSpaceDN/>
        <w:spacing w:line="259" w:lineRule="auto"/>
        <w:jc w:val="center"/>
        <w:rPr>
          <w:rFonts w:eastAsia="Calibri"/>
          <w:sz w:val="20"/>
        </w:rPr>
      </w:pPr>
      <w:r w:rsidRPr="00614B90">
        <w:rPr>
          <w:rFonts w:eastAsia="Calibri"/>
          <w:sz w:val="20"/>
        </w:rPr>
        <w:t>School of Agricultural, Forestry, Food and Environmental Sciences, University of Basilicata, Potenza, Italy</w:t>
      </w:r>
    </w:p>
    <w:p w14:paraId="5A8DFDDD" w14:textId="77777777" w:rsidR="008C4B2F" w:rsidRPr="00DE55A1" w:rsidRDefault="008C4B2F" w:rsidP="008C4B2F">
      <w:pPr>
        <w:widowControl/>
        <w:autoSpaceDE/>
        <w:autoSpaceDN/>
        <w:spacing w:after="160" w:line="259" w:lineRule="auto"/>
        <w:jc w:val="center"/>
        <w:rPr>
          <w:rFonts w:eastAsia="Calibri"/>
          <w:sz w:val="20"/>
          <w:lang w:val="it-IT"/>
        </w:rPr>
      </w:pPr>
      <w:r w:rsidRPr="00614B90">
        <w:rPr>
          <w:rFonts w:eastAsia="Calibri"/>
          <w:sz w:val="20"/>
          <w:lang w:val="it-IT"/>
        </w:rPr>
        <w:t xml:space="preserve">Tutor: Prof. Fabio Favati – Co-tutor: Prof. Fernanda Galgano, Dr. Nicola Condelli </w:t>
      </w:r>
    </w:p>
    <w:p w14:paraId="1450FB0D" w14:textId="1CB64D65" w:rsidR="008C4B2F" w:rsidRPr="00A66F38" w:rsidRDefault="008C4B2F" w:rsidP="008C4B2F">
      <w:pPr>
        <w:pStyle w:val="Corpotesto"/>
        <w:jc w:val="both"/>
        <w:rPr>
          <w:lang w:val="en-GB"/>
        </w:rPr>
      </w:pPr>
      <w:r>
        <w:rPr>
          <w:lang w:val="en-GB"/>
        </w:rPr>
        <w:t xml:space="preserve">This PhD </w:t>
      </w:r>
      <w:r w:rsidRPr="005F6EDA">
        <w:rPr>
          <w:lang w:val="en-GB"/>
        </w:rPr>
        <w:t xml:space="preserve">Project </w:t>
      </w:r>
      <w:r>
        <w:rPr>
          <w:lang w:val="en-GB"/>
        </w:rPr>
        <w:t xml:space="preserve">focused </w:t>
      </w:r>
      <w:r w:rsidRPr="005F6EDA">
        <w:rPr>
          <w:lang w:val="en-GB"/>
        </w:rPr>
        <w:t xml:space="preserve">on the </w:t>
      </w:r>
      <w:r>
        <w:rPr>
          <w:lang w:val="en-GB"/>
        </w:rPr>
        <w:t xml:space="preserve">optimization of a green extraction technique </w:t>
      </w:r>
      <w:bookmarkStart w:id="1" w:name="_Hlk136674824"/>
      <w:r w:rsidR="00D34935">
        <w:rPr>
          <w:lang w:val="en-GB"/>
        </w:rPr>
        <w:t xml:space="preserve">based on </w:t>
      </w:r>
      <w:r>
        <w:rPr>
          <w:lang w:val="en-GB"/>
        </w:rPr>
        <w:t>N</w:t>
      </w:r>
      <w:r w:rsidRPr="005F6EDA">
        <w:rPr>
          <w:lang w:val="en-GB"/>
        </w:rPr>
        <w:t xml:space="preserve">atural </w:t>
      </w:r>
      <w:r>
        <w:rPr>
          <w:lang w:val="en-GB"/>
        </w:rPr>
        <w:t>H</w:t>
      </w:r>
      <w:r w:rsidRPr="005F6EDA">
        <w:rPr>
          <w:lang w:val="en-GB"/>
        </w:rPr>
        <w:t xml:space="preserve">ydrophobic </w:t>
      </w:r>
      <w:r>
        <w:rPr>
          <w:lang w:val="en-GB"/>
        </w:rPr>
        <w:t>D</w:t>
      </w:r>
      <w:r w:rsidRPr="005F6EDA">
        <w:rPr>
          <w:lang w:val="en-GB"/>
        </w:rPr>
        <w:t xml:space="preserve">eep </w:t>
      </w:r>
      <w:r>
        <w:rPr>
          <w:lang w:val="en-GB"/>
        </w:rPr>
        <w:t>E</w:t>
      </w:r>
      <w:r w:rsidRPr="005F6EDA">
        <w:rPr>
          <w:lang w:val="en-GB"/>
        </w:rPr>
        <w:t xml:space="preserve">utectic </w:t>
      </w:r>
      <w:r>
        <w:rPr>
          <w:lang w:val="en-GB"/>
        </w:rPr>
        <w:t>s</w:t>
      </w:r>
      <w:r w:rsidRPr="005F6EDA">
        <w:rPr>
          <w:lang w:val="en-GB"/>
        </w:rPr>
        <w:t>olvents (</w:t>
      </w:r>
      <w:r>
        <w:rPr>
          <w:lang w:val="en-GB"/>
        </w:rPr>
        <w:t>H</w:t>
      </w:r>
      <w:r w:rsidRPr="005F6EDA">
        <w:rPr>
          <w:lang w:val="en-GB"/>
        </w:rPr>
        <w:t>DES</w:t>
      </w:r>
      <w:r>
        <w:rPr>
          <w:lang w:val="en-GB"/>
        </w:rPr>
        <w:t>s</w:t>
      </w:r>
      <w:r w:rsidRPr="005F6EDA">
        <w:rPr>
          <w:lang w:val="en-GB"/>
        </w:rPr>
        <w:t>) for the</w:t>
      </w:r>
      <w:r>
        <w:rPr>
          <w:lang w:val="en-GB"/>
        </w:rPr>
        <w:t xml:space="preserve"> recovery</w:t>
      </w:r>
      <w:r w:rsidRPr="005F6EDA">
        <w:rPr>
          <w:lang w:val="en-GB"/>
        </w:rPr>
        <w:t xml:space="preserve"> of </w:t>
      </w:r>
      <w:r w:rsidR="00037A99">
        <w:rPr>
          <w:lang w:val="en-GB"/>
        </w:rPr>
        <w:t>carotenoids</w:t>
      </w:r>
      <w:r w:rsidRPr="005F6EDA">
        <w:rPr>
          <w:lang w:val="en-GB"/>
        </w:rPr>
        <w:t xml:space="preserve"> </w:t>
      </w:r>
      <w:r w:rsidRPr="00F96E16">
        <w:rPr>
          <w:lang w:val="en-GB"/>
        </w:rPr>
        <w:t xml:space="preserve">from </w:t>
      </w:r>
      <w:r w:rsidRPr="005F6EDA">
        <w:rPr>
          <w:lang w:val="en-GB"/>
        </w:rPr>
        <w:t xml:space="preserve">by-products </w:t>
      </w:r>
      <w:r w:rsidR="002847F0">
        <w:rPr>
          <w:lang w:val="en-GB"/>
        </w:rPr>
        <w:t xml:space="preserve">of </w:t>
      </w:r>
      <w:r w:rsidRPr="005F6EDA">
        <w:rPr>
          <w:lang w:val="en-GB"/>
        </w:rPr>
        <w:t xml:space="preserve">the </w:t>
      </w:r>
      <w:r w:rsidR="002847F0">
        <w:rPr>
          <w:lang w:val="en-GB"/>
        </w:rPr>
        <w:t xml:space="preserve">vegetable </w:t>
      </w:r>
      <w:r w:rsidRPr="005F6EDA">
        <w:rPr>
          <w:lang w:val="en-GB"/>
        </w:rPr>
        <w:t>food</w:t>
      </w:r>
      <w:r>
        <w:rPr>
          <w:lang w:val="en-GB"/>
        </w:rPr>
        <w:t xml:space="preserve"> processing</w:t>
      </w:r>
      <w:r w:rsidRPr="005F6EDA">
        <w:rPr>
          <w:lang w:val="en-GB"/>
        </w:rPr>
        <w:t xml:space="preserve"> industry</w:t>
      </w:r>
      <w:r w:rsidR="00F96E16">
        <w:rPr>
          <w:lang w:val="en-GB"/>
        </w:rPr>
        <w:t xml:space="preserve"> as well as an unconventional source</w:t>
      </w:r>
      <w:r w:rsidR="002847F0">
        <w:rPr>
          <w:lang w:val="en-GB"/>
        </w:rPr>
        <w:t>,</w:t>
      </w:r>
      <w:r w:rsidR="00F96E16">
        <w:rPr>
          <w:lang w:val="en-GB"/>
        </w:rPr>
        <w:t xml:space="preserve"> as algae</w:t>
      </w:r>
      <w:r w:rsidRPr="005F6EDA">
        <w:rPr>
          <w:lang w:val="en-GB"/>
        </w:rPr>
        <w:t>.</w:t>
      </w:r>
      <w:bookmarkEnd w:id="1"/>
      <w:r>
        <w:rPr>
          <w:lang w:val="en-GB"/>
        </w:rPr>
        <w:t xml:space="preserve"> The implemented experimental design was structured in three steps: 1)</w:t>
      </w:r>
      <w:r w:rsidR="00713CA3">
        <w:rPr>
          <w:lang w:val="en-GB"/>
        </w:rPr>
        <w:t xml:space="preserve"> </w:t>
      </w:r>
      <w:r>
        <w:rPr>
          <w:lang w:val="en-GB"/>
        </w:rPr>
        <w:t xml:space="preserve">assessment of the physicochemical properties and </w:t>
      </w:r>
      <w:bookmarkStart w:id="2" w:name="_Hlk137109125"/>
      <w:r>
        <w:rPr>
          <w:lang w:val="en-GB"/>
        </w:rPr>
        <w:t xml:space="preserve">the extracting efficiency </w:t>
      </w:r>
      <w:bookmarkEnd w:id="2"/>
      <w:r>
        <w:rPr>
          <w:lang w:val="en-GB"/>
        </w:rPr>
        <w:t>of several Natural HDESs for the recovery of carotenoids from different substrates; 2)</w:t>
      </w:r>
      <w:r w:rsidR="00713CA3">
        <w:rPr>
          <w:lang w:val="en-GB"/>
        </w:rPr>
        <w:t xml:space="preserve"> </w:t>
      </w:r>
      <w:r>
        <w:rPr>
          <w:lang w:val="en-GB"/>
        </w:rPr>
        <w:t xml:space="preserve">selection of the best performing solvents and substrates and optimization of the extraction technique; 3) development of food and cosmetic applications of the enriched carotenoids extracts evaluating the antioxidant stability and the consumers’ acceptability of the obtained new products. </w:t>
      </w:r>
    </w:p>
    <w:p w14:paraId="01BBED8E" w14:textId="6CDE08C9" w:rsidR="008C4B2F" w:rsidRPr="008C44FA" w:rsidRDefault="008C4B2F" w:rsidP="008C4B2F">
      <w:pPr>
        <w:pStyle w:val="Corpotesto"/>
        <w:spacing w:before="240" w:after="240"/>
        <w:jc w:val="center"/>
        <w:rPr>
          <w:b/>
          <w:sz w:val="24"/>
          <w:szCs w:val="18"/>
          <w:lang w:val="it-IT"/>
        </w:rPr>
      </w:pPr>
      <w:bookmarkStart w:id="3" w:name="Recupero_di_alcuni_metabolici_microbici_"/>
      <w:bookmarkEnd w:id="3"/>
      <w:r w:rsidRPr="008C44FA">
        <w:rPr>
          <w:b/>
          <w:sz w:val="24"/>
          <w:szCs w:val="18"/>
          <w:lang w:val="it-IT"/>
        </w:rPr>
        <w:t xml:space="preserve">Ottimizzazione delle tecniche di estrazione mediante </w:t>
      </w:r>
      <w:r w:rsidR="006972D0">
        <w:rPr>
          <w:b/>
          <w:sz w:val="24"/>
          <w:szCs w:val="18"/>
          <w:lang w:val="it-IT"/>
        </w:rPr>
        <w:t xml:space="preserve">Natural Hydrophobic </w:t>
      </w:r>
      <w:r w:rsidRPr="008C44FA">
        <w:rPr>
          <w:b/>
          <w:sz w:val="24"/>
          <w:szCs w:val="18"/>
          <w:lang w:val="it-IT"/>
        </w:rPr>
        <w:t xml:space="preserve">Deep Eutectic Solvents per il recupero di biomolecole da </w:t>
      </w:r>
      <w:r>
        <w:rPr>
          <w:b/>
          <w:sz w:val="24"/>
          <w:szCs w:val="18"/>
          <w:lang w:val="it-IT"/>
        </w:rPr>
        <w:t xml:space="preserve">prodotti e </w:t>
      </w:r>
      <w:r w:rsidRPr="008C44FA">
        <w:rPr>
          <w:b/>
          <w:sz w:val="24"/>
          <w:szCs w:val="18"/>
          <w:lang w:val="it-IT"/>
        </w:rPr>
        <w:t>sottoprodotti dell’industria alimentare</w:t>
      </w:r>
    </w:p>
    <w:p w14:paraId="21950D2C" w14:textId="2D601C5E" w:rsidR="008C4B2F" w:rsidRPr="00A66F38" w:rsidRDefault="00F96E16" w:rsidP="008C4B2F">
      <w:pPr>
        <w:pStyle w:val="Corpotesto"/>
        <w:spacing w:before="120" w:line="242" w:lineRule="auto"/>
        <w:jc w:val="both"/>
        <w:rPr>
          <w:lang w:val="it-IT"/>
        </w:rPr>
      </w:pPr>
      <w:r>
        <w:rPr>
          <w:lang w:val="it-IT"/>
        </w:rPr>
        <w:t>Q</w:t>
      </w:r>
      <w:r w:rsidR="008C4B2F" w:rsidRPr="008F0662">
        <w:rPr>
          <w:lang w:val="it-IT"/>
        </w:rPr>
        <w:t xml:space="preserve">uesto </w:t>
      </w:r>
      <w:r>
        <w:rPr>
          <w:lang w:val="it-IT"/>
        </w:rPr>
        <w:t>p</w:t>
      </w:r>
      <w:r w:rsidR="008C4B2F" w:rsidRPr="008F0662">
        <w:rPr>
          <w:lang w:val="it-IT"/>
        </w:rPr>
        <w:t xml:space="preserve">rogetto di Dottorato di Ricerca </w:t>
      </w:r>
      <w:r w:rsidR="008C4B2F" w:rsidRPr="002847F0">
        <w:rPr>
          <w:lang w:val="it-IT"/>
        </w:rPr>
        <w:t xml:space="preserve">è stato focalizzato sull'ottimizzazione di una tecnica di estrazione verde utilizzando solventi </w:t>
      </w:r>
      <w:r w:rsidR="00692A70" w:rsidRPr="002847F0">
        <w:rPr>
          <w:lang w:val="it-IT"/>
        </w:rPr>
        <w:t xml:space="preserve">eutettici profondi idrofobici </w:t>
      </w:r>
      <w:r w:rsidR="008C4B2F" w:rsidRPr="002847F0">
        <w:rPr>
          <w:lang w:val="it-IT"/>
        </w:rPr>
        <w:t>(</w:t>
      </w:r>
      <w:proofErr w:type="spellStart"/>
      <w:r w:rsidR="008C4B2F" w:rsidRPr="002847F0">
        <w:rPr>
          <w:lang w:val="it-IT"/>
        </w:rPr>
        <w:t>HDESs</w:t>
      </w:r>
      <w:proofErr w:type="spellEnd"/>
      <w:r w:rsidR="008C4B2F" w:rsidRPr="002847F0">
        <w:rPr>
          <w:lang w:val="it-IT"/>
        </w:rPr>
        <w:t xml:space="preserve">) per il recupero di </w:t>
      </w:r>
      <w:r w:rsidR="00037A99" w:rsidRPr="002847F0">
        <w:rPr>
          <w:lang w:val="it-IT"/>
        </w:rPr>
        <w:t>carotenoidi</w:t>
      </w:r>
      <w:r w:rsidR="008C4B2F" w:rsidRPr="002847F0">
        <w:rPr>
          <w:lang w:val="it-IT"/>
        </w:rPr>
        <w:t xml:space="preserve"> da sottoprodotti </w:t>
      </w:r>
      <w:r w:rsidR="002847F0" w:rsidRPr="0001167B">
        <w:rPr>
          <w:lang w:val="it-IT"/>
        </w:rPr>
        <w:t xml:space="preserve">vegetali </w:t>
      </w:r>
      <w:r w:rsidR="008C4B2F" w:rsidRPr="002847F0">
        <w:rPr>
          <w:lang w:val="it-IT"/>
        </w:rPr>
        <w:t>d</w:t>
      </w:r>
      <w:r w:rsidR="002847F0" w:rsidRPr="0001167B">
        <w:rPr>
          <w:lang w:val="it-IT"/>
        </w:rPr>
        <w:t>e</w:t>
      </w:r>
      <w:r w:rsidR="008C4B2F" w:rsidRPr="002847F0">
        <w:rPr>
          <w:lang w:val="it-IT"/>
        </w:rPr>
        <w:t>ll'industria alimentare</w:t>
      </w:r>
      <w:r w:rsidR="002847F0" w:rsidRPr="002847F0">
        <w:rPr>
          <w:lang w:val="it-IT"/>
        </w:rPr>
        <w:t xml:space="preserve"> e da una fonte alimentare non convenzionale quale le alghe</w:t>
      </w:r>
      <w:r w:rsidR="008C4B2F" w:rsidRPr="002847F0">
        <w:rPr>
          <w:lang w:val="it-IT"/>
        </w:rPr>
        <w:t>. Il progetto è stato strutturato in tre fasi: 1) valutazione delle proprietà chimico fisiche e dell’efficienza estrattiva di diversi HDES naturali; 2) selezione dei solventi e dei substrati più performanti e ottimizzazione della tecnica di estrazione; 3) sviluppo di applicazioni alimentari e cosmetiche degli estratti arricchiti di carotenoidi, valutando</w:t>
      </w:r>
      <w:r w:rsidR="002847F0" w:rsidRPr="002847F0">
        <w:rPr>
          <w:lang w:val="it-IT"/>
        </w:rPr>
        <w:t>ne</w:t>
      </w:r>
      <w:r w:rsidR="008C4B2F" w:rsidRPr="002847F0">
        <w:rPr>
          <w:lang w:val="it-IT"/>
        </w:rPr>
        <w:t xml:space="preserve"> la stabilità antiossidante e l'accettabilità da parte dei consumatori.</w:t>
      </w:r>
    </w:p>
    <w:p w14:paraId="6E270762" w14:textId="77777777" w:rsidR="008C4B2F" w:rsidRPr="00A66F38" w:rsidRDefault="008C4B2F" w:rsidP="008C4B2F">
      <w:pPr>
        <w:pStyle w:val="Corpotesto"/>
        <w:spacing w:before="8"/>
        <w:rPr>
          <w:sz w:val="19"/>
          <w:lang w:val="it-IT"/>
        </w:rPr>
      </w:pPr>
    </w:p>
    <w:p w14:paraId="6A53267F" w14:textId="5B2D0AC1" w:rsidR="008C4B2F" w:rsidRDefault="008C4B2F" w:rsidP="008C4B2F">
      <w:pPr>
        <w:pStyle w:val="Corpotesto"/>
        <w:jc w:val="both"/>
        <w:rPr>
          <w:lang w:val="en-GB"/>
        </w:rPr>
      </w:pPr>
      <w:r w:rsidRPr="0001167B">
        <w:rPr>
          <w:b/>
          <w:lang w:val="en-GB"/>
        </w:rPr>
        <w:t>Key</w:t>
      </w:r>
      <w:r w:rsidRPr="0001167B">
        <w:rPr>
          <w:b/>
          <w:spacing w:val="-3"/>
          <w:lang w:val="en-GB"/>
        </w:rPr>
        <w:t xml:space="preserve"> </w:t>
      </w:r>
      <w:r w:rsidRPr="0001167B">
        <w:rPr>
          <w:b/>
          <w:lang w:val="en-GB"/>
        </w:rPr>
        <w:t>words</w:t>
      </w:r>
      <w:r w:rsidRPr="0001167B">
        <w:rPr>
          <w:lang w:val="en-GB"/>
        </w:rPr>
        <w:t>: food by-products, green extraction,</w:t>
      </w:r>
      <w:r w:rsidR="006C4A06" w:rsidRPr="0001167B">
        <w:rPr>
          <w:lang w:val="en-GB"/>
        </w:rPr>
        <w:t xml:space="preserve"> microalgae</w:t>
      </w:r>
      <w:r w:rsidR="002847F0">
        <w:rPr>
          <w:lang w:val="en-GB"/>
        </w:rPr>
        <w:t>,</w:t>
      </w:r>
      <w:r w:rsidRPr="0001167B">
        <w:rPr>
          <w:lang w:val="en-GB"/>
        </w:rPr>
        <w:t xml:space="preserve"> natural hydrophobic deep eutectic solvents, optimization.</w:t>
      </w:r>
      <w:r w:rsidRPr="00A66F38">
        <w:rPr>
          <w:lang w:val="en-GB"/>
        </w:rPr>
        <w:t xml:space="preserve"> </w:t>
      </w:r>
    </w:p>
    <w:p w14:paraId="01D2D245" w14:textId="77777777" w:rsidR="00144FD1" w:rsidRDefault="007A559E" w:rsidP="0001167B">
      <w:pPr>
        <w:pStyle w:val="Titolo1"/>
        <w:numPr>
          <w:ilvl w:val="0"/>
          <w:numId w:val="1"/>
        </w:numPr>
        <w:tabs>
          <w:tab w:val="left" w:pos="351"/>
        </w:tabs>
        <w:spacing w:before="240" w:after="120"/>
        <w:ind w:left="238" w:hanging="238"/>
        <w:jc w:val="both"/>
        <w:rPr>
          <w:lang w:val="en-GB"/>
        </w:rPr>
      </w:pPr>
      <w:r w:rsidRPr="00A66F38">
        <w:rPr>
          <w:lang w:val="en-GB"/>
        </w:rPr>
        <w:t>Introduction</w:t>
      </w:r>
    </w:p>
    <w:p w14:paraId="473EF11F" w14:textId="4FEAD81B" w:rsidR="000C45F3" w:rsidRDefault="003524D3" w:rsidP="0021178B">
      <w:pPr>
        <w:pStyle w:val="Corpotesto"/>
        <w:jc w:val="both"/>
      </w:pPr>
      <w:r w:rsidRPr="003524D3">
        <w:t xml:space="preserve">In recent years, sustainability and green engineering principles have been the </w:t>
      </w:r>
      <w:r w:rsidR="002847F0">
        <w:t>ground</w:t>
      </w:r>
      <w:r w:rsidR="002847F0" w:rsidRPr="003524D3">
        <w:t xml:space="preserve"> </w:t>
      </w:r>
      <w:r w:rsidRPr="003524D3">
        <w:t xml:space="preserve">for scientific research in </w:t>
      </w:r>
      <w:r w:rsidR="002847F0">
        <w:t xml:space="preserve">many </w:t>
      </w:r>
      <w:proofErr w:type="gramStart"/>
      <w:r w:rsidRPr="003524D3">
        <w:t>field</w:t>
      </w:r>
      <w:proofErr w:type="gramEnd"/>
      <w:r w:rsidRPr="003524D3">
        <w:t>. In the food sector, the development of sustainable and economically viable bio-based processes to obtain highly added-value compounds for functional foods and dietary supplements production is a hot topic</w:t>
      </w:r>
      <w:r w:rsidR="00D34935">
        <w:t>,</w:t>
      </w:r>
      <w:r w:rsidRPr="003524D3">
        <w:t xml:space="preserve"> due to the increasing consumers’ awareness of the pivotal role played by nutrition in human health. Furthermore, also pharmaceutical and cosmetic industries have an interest in new moieties, which may be utilized in product formulation. </w:t>
      </w:r>
    </w:p>
    <w:p w14:paraId="427B3DA6" w14:textId="77777777" w:rsidR="000C45F3" w:rsidRDefault="000C45F3" w:rsidP="0021178B">
      <w:pPr>
        <w:pStyle w:val="Corpotesto"/>
        <w:jc w:val="both"/>
      </w:pPr>
    </w:p>
    <w:tbl>
      <w:tblPr>
        <w:tblW w:w="9639" w:type="dxa"/>
        <w:jc w:val="center"/>
        <w:tblLook w:val="04A0" w:firstRow="1" w:lastRow="0" w:firstColumn="1" w:lastColumn="0" w:noHBand="0" w:noVBand="1"/>
      </w:tblPr>
      <w:tblGrid>
        <w:gridCol w:w="4921"/>
        <w:gridCol w:w="4718"/>
      </w:tblGrid>
      <w:tr w:rsidR="000C45F3" w:rsidRPr="003049CB" w14:paraId="5A8A1BC6" w14:textId="77777777" w:rsidTr="009818A4">
        <w:trPr>
          <w:jc w:val="center"/>
        </w:trPr>
        <w:tc>
          <w:tcPr>
            <w:tcW w:w="0" w:type="auto"/>
            <w:gridSpan w:val="2"/>
            <w:tcBorders>
              <w:left w:val="nil"/>
              <w:bottom w:val="single" w:sz="8" w:space="0" w:color="auto"/>
              <w:right w:val="nil"/>
            </w:tcBorders>
            <w:shd w:val="clear" w:color="auto" w:fill="auto"/>
            <w:noWrap/>
            <w:tcMar>
              <w:left w:w="0" w:type="dxa"/>
              <w:right w:w="0" w:type="dxa"/>
            </w:tcMar>
            <w:vAlign w:val="center"/>
          </w:tcPr>
          <w:p w14:paraId="261DA686" w14:textId="10FD80AC" w:rsidR="000C45F3" w:rsidRPr="00070CB4" w:rsidRDefault="000C45F3" w:rsidP="0001167B">
            <w:pPr>
              <w:widowControl/>
              <w:autoSpaceDE/>
              <w:autoSpaceDN/>
              <w:spacing w:after="60"/>
              <w:jc w:val="both"/>
              <w:rPr>
                <w:b/>
                <w:bCs/>
                <w:sz w:val="18"/>
                <w:szCs w:val="18"/>
                <w:lang w:val="en-GB" w:eastAsia="en-GB"/>
              </w:rPr>
            </w:pPr>
            <w:r w:rsidRPr="00070CB4">
              <w:rPr>
                <w:b/>
                <w:bCs/>
                <w:sz w:val="18"/>
                <w:szCs w:val="18"/>
              </w:rPr>
              <w:t xml:space="preserve">Table </w:t>
            </w:r>
            <w:r w:rsidRPr="00070CB4">
              <w:rPr>
                <w:rFonts w:eastAsiaTheme="minorEastAsia" w:cstheme="minorBidi"/>
                <w:b/>
                <w:bCs/>
                <w:i/>
                <w:iCs/>
                <w:color w:val="44546A" w:themeColor="text2"/>
                <w:sz w:val="18"/>
                <w:szCs w:val="18"/>
                <w:lang w:val="en-GB" w:eastAsia="it-IT"/>
              </w:rPr>
              <w:fldChar w:fldCharType="begin"/>
            </w:r>
            <w:r w:rsidRPr="00070CB4">
              <w:rPr>
                <w:b/>
                <w:bCs/>
                <w:sz w:val="18"/>
                <w:szCs w:val="18"/>
              </w:rPr>
              <w:instrText xml:space="preserve"> SEQ Table \* ARABIC </w:instrText>
            </w:r>
            <w:r w:rsidRPr="00070CB4">
              <w:rPr>
                <w:rFonts w:eastAsiaTheme="minorEastAsia" w:cstheme="minorBidi"/>
                <w:b/>
                <w:bCs/>
                <w:i/>
                <w:iCs/>
                <w:color w:val="44546A" w:themeColor="text2"/>
                <w:sz w:val="18"/>
                <w:szCs w:val="18"/>
                <w:lang w:val="en-GB" w:eastAsia="it-IT"/>
              </w:rPr>
              <w:fldChar w:fldCharType="separate"/>
            </w:r>
            <w:r w:rsidRPr="00070CB4">
              <w:rPr>
                <w:b/>
                <w:bCs/>
                <w:noProof/>
                <w:sz w:val="18"/>
                <w:szCs w:val="18"/>
              </w:rPr>
              <w:t>1</w:t>
            </w:r>
            <w:r w:rsidRPr="00070CB4">
              <w:rPr>
                <w:rFonts w:eastAsiaTheme="minorEastAsia" w:cstheme="minorBidi"/>
                <w:b/>
                <w:bCs/>
                <w:i/>
                <w:iCs/>
                <w:color w:val="44546A" w:themeColor="text2"/>
                <w:sz w:val="18"/>
                <w:szCs w:val="18"/>
                <w:lang w:val="en-GB" w:eastAsia="it-IT"/>
              </w:rPr>
              <w:fldChar w:fldCharType="end"/>
            </w:r>
            <w:r w:rsidRPr="00070CB4">
              <w:rPr>
                <w:b/>
                <w:bCs/>
                <w:sz w:val="18"/>
                <w:szCs w:val="18"/>
              </w:rPr>
              <w:t>.</w:t>
            </w:r>
            <w:r w:rsidRPr="00070CB4">
              <w:rPr>
                <w:sz w:val="18"/>
                <w:szCs w:val="18"/>
              </w:rPr>
              <w:t xml:space="preserve"> </w:t>
            </w:r>
            <w:r w:rsidRPr="00070CB4">
              <w:rPr>
                <w:sz w:val="18"/>
                <w:szCs w:val="18"/>
              </w:rPr>
              <w:tab/>
            </w:r>
            <w:r>
              <w:rPr>
                <w:i/>
                <w:sz w:val="18"/>
                <w:szCs w:val="18"/>
              </w:rPr>
              <w:t xml:space="preserve">Structure </w:t>
            </w:r>
            <w:r w:rsidRPr="00070CB4">
              <w:rPr>
                <w:i/>
                <w:sz w:val="18"/>
                <w:szCs w:val="18"/>
              </w:rPr>
              <w:t>of this PhD project</w:t>
            </w:r>
            <w:r w:rsidRPr="00070CB4">
              <w:rPr>
                <w:sz w:val="18"/>
                <w:szCs w:val="18"/>
              </w:rPr>
              <w:t>.</w:t>
            </w:r>
          </w:p>
        </w:tc>
      </w:tr>
      <w:tr w:rsidR="000C45F3" w:rsidRPr="00A66F38" w14:paraId="16826997" w14:textId="77777777" w:rsidTr="009818A4">
        <w:trPr>
          <w:jc w:val="center"/>
        </w:trPr>
        <w:tc>
          <w:tcPr>
            <w:tcW w:w="0" w:type="auto"/>
            <w:tcBorders>
              <w:top w:val="single" w:sz="8" w:space="0" w:color="auto"/>
              <w:left w:val="nil"/>
              <w:bottom w:val="single" w:sz="8" w:space="0" w:color="auto"/>
              <w:right w:val="nil"/>
            </w:tcBorders>
            <w:shd w:val="clear" w:color="auto" w:fill="auto"/>
            <w:noWrap/>
            <w:vAlign w:val="center"/>
            <w:hideMark/>
          </w:tcPr>
          <w:p w14:paraId="7F586480" w14:textId="77777777" w:rsidR="000C45F3" w:rsidRPr="00A66F38" w:rsidRDefault="000C45F3">
            <w:pPr>
              <w:widowControl/>
              <w:autoSpaceDE/>
              <w:autoSpaceDN/>
              <w:spacing w:before="60" w:after="60"/>
              <w:jc w:val="center"/>
              <w:rPr>
                <w:b/>
                <w:bCs/>
                <w:sz w:val="18"/>
                <w:szCs w:val="18"/>
                <w:lang w:val="en-GB" w:eastAsia="en-GB"/>
              </w:rPr>
            </w:pPr>
            <w:r w:rsidRPr="00A66F38">
              <w:rPr>
                <w:b/>
                <w:bCs/>
                <w:sz w:val="18"/>
                <w:szCs w:val="18"/>
                <w:lang w:val="en-GB" w:eastAsia="en-GB"/>
              </w:rPr>
              <w:t>A</w:t>
            </w:r>
            <w:r>
              <w:rPr>
                <w:b/>
                <w:bCs/>
                <w:sz w:val="18"/>
                <w:szCs w:val="18"/>
                <w:lang w:val="en-GB" w:eastAsia="en-GB"/>
              </w:rPr>
              <w:t>im</w:t>
            </w:r>
          </w:p>
        </w:tc>
        <w:tc>
          <w:tcPr>
            <w:tcW w:w="0" w:type="auto"/>
            <w:tcBorders>
              <w:top w:val="single" w:sz="8" w:space="0" w:color="auto"/>
              <w:left w:val="nil"/>
              <w:bottom w:val="single" w:sz="8" w:space="0" w:color="auto"/>
              <w:right w:val="nil"/>
            </w:tcBorders>
            <w:shd w:val="clear" w:color="auto" w:fill="auto"/>
            <w:noWrap/>
            <w:vAlign w:val="center"/>
            <w:hideMark/>
          </w:tcPr>
          <w:p w14:paraId="7D148014" w14:textId="77777777" w:rsidR="000C45F3" w:rsidRPr="00A66F38" w:rsidRDefault="000C45F3">
            <w:pPr>
              <w:widowControl/>
              <w:autoSpaceDE/>
              <w:autoSpaceDN/>
              <w:spacing w:before="60" w:after="60"/>
              <w:jc w:val="center"/>
              <w:rPr>
                <w:b/>
                <w:bCs/>
                <w:sz w:val="18"/>
                <w:szCs w:val="18"/>
                <w:lang w:val="en-GB" w:eastAsia="en-GB"/>
              </w:rPr>
            </w:pPr>
            <w:r>
              <w:rPr>
                <w:b/>
                <w:bCs/>
                <w:sz w:val="18"/>
                <w:szCs w:val="18"/>
                <w:lang w:val="en-GB" w:eastAsia="en-GB"/>
              </w:rPr>
              <w:t>Activities</w:t>
            </w:r>
          </w:p>
        </w:tc>
      </w:tr>
      <w:tr w:rsidR="00216704" w:rsidRPr="00A66F38" w14:paraId="243610C5" w14:textId="77777777" w:rsidTr="0001167B">
        <w:trPr>
          <w:jc w:val="center"/>
        </w:trPr>
        <w:tc>
          <w:tcPr>
            <w:tcW w:w="0" w:type="auto"/>
            <w:tcBorders>
              <w:top w:val="single" w:sz="8" w:space="0" w:color="auto"/>
              <w:left w:val="nil"/>
              <w:right w:val="nil"/>
            </w:tcBorders>
            <w:shd w:val="clear" w:color="auto" w:fill="auto"/>
            <w:hideMark/>
          </w:tcPr>
          <w:p w14:paraId="2419961B" w14:textId="77777777" w:rsidR="000C45F3" w:rsidRPr="00A66F38" w:rsidRDefault="000C45F3" w:rsidP="0001167B">
            <w:pPr>
              <w:widowControl/>
              <w:autoSpaceDE/>
              <w:autoSpaceDN/>
              <w:spacing w:before="60"/>
              <w:rPr>
                <w:sz w:val="18"/>
                <w:szCs w:val="18"/>
                <w:lang w:val="en-GB" w:eastAsia="en-GB"/>
              </w:rPr>
            </w:pPr>
            <w:r>
              <w:rPr>
                <w:sz w:val="18"/>
                <w:szCs w:val="18"/>
                <w:lang w:val="en-GB" w:eastAsia="en-GB"/>
              </w:rPr>
              <w:t xml:space="preserve">Implementation of green extraction processes for carotenoids recovery </w:t>
            </w:r>
          </w:p>
        </w:tc>
        <w:tc>
          <w:tcPr>
            <w:tcW w:w="0" w:type="auto"/>
            <w:tcBorders>
              <w:top w:val="single" w:sz="8" w:space="0" w:color="auto"/>
              <w:left w:val="nil"/>
              <w:right w:val="nil"/>
            </w:tcBorders>
            <w:shd w:val="clear" w:color="auto" w:fill="auto"/>
            <w:tcMar>
              <w:top w:w="0" w:type="dxa"/>
              <w:left w:w="0" w:type="dxa"/>
              <w:bottom w:w="0" w:type="dxa"/>
              <w:right w:w="0" w:type="dxa"/>
            </w:tcMar>
            <w:vAlign w:val="center"/>
            <w:hideMark/>
          </w:tcPr>
          <w:p w14:paraId="04A051E5" w14:textId="77777777" w:rsidR="000C45F3" w:rsidRPr="00070CB4" w:rsidRDefault="000C45F3" w:rsidP="0001167B">
            <w:pPr>
              <w:pStyle w:val="Paragrafoelenco"/>
              <w:widowControl/>
              <w:numPr>
                <w:ilvl w:val="0"/>
                <w:numId w:val="9"/>
              </w:numPr>
              <w:autoSpaceDE/>
              <w:autoSpaceDN/>
              <w:spacing w:before="60"/>
              <w:ind w:left="278" w:hanging="142"/>
              <w:rPr>
                <w:sz w:val="18"/>
                <w:szCs w:val="18"/>
                <w:lang w:val="en-GB" w:eastAsia="en-GB"/>
              </w:rPr>
            </w:pPr>
            <w:r w:rsidRPr="00070CB4">
              <w:rPr>
                <w:sz w:val="18"/>
                <w:szCs w:val="18"/>
                <w:lang w:val="en-GB" w:eastAsia="en-GB"/>
              </w:rPr>
              <w:t>Selection of suitable Natural HDESs according to the literature review;</w:t>
            </w:r>
          </w:p>
          <w:p w14:paraId="157267A1" w14:textId="77777777" w:rsidR="000C45F3" w:rsidRPr="00070CB4" w:rsidRDefault="000C45F3">
            <w:pPr>
              <w:pStyle w:val="Paragrafoelenco"/>
              <w:widowControl/>
              <w:numPr>
                <w:ilvl w:val="0"/>
                <w:numId w:val="9"/>
              </w:numPr>
              <w:autoSpaceDE/>
              <w:autoSpaceDN/>
              <w:ind w:left="278" w:hanging="141"/>
              <w:rPr>
                <w:sz w:val="18"/>
                <w:szCs w:val="18"/>
                <w:lang w:val="en-GB" w:eastAsia="en-GB"/>
              </w:rPr>
            </w:pPr>
            <w:r w:rsidRPr="00070CB4">
              <w:rPr>
                <w:sz w:val="18"/>
                <w:szCs w:val="18"/>
                <w:lang w:val="en-GB" w:eastAsia="en-GB"/>
              </w:rPr>
              <w:t>Selection of rich-carotenoid matrices;</w:t>
            </w:r>
          </w:p>
          <w:p w14:paraId="60FE501F" w14:textId="77777777" w:rsidR="000C45F3" w:rsidRPr="00070CB4" w:rsidRDefault="000C45F3">
            <w:pPr>
              <w:pStyle w:val="Paragrafoelenco"/>
              <w:widowControl/>
              <w:numPr>
                <w:ilvl w:val="0"/>
                <w:numId w:val="9"/>
              </w:numPr>
              <w:autoSpaceDE/>
              <w:autoSpaceDN/>
              <w:ind w:left="278" w:hanging="141"/>
              <w:rPr>
                <w:sz w:val="18"/>
                <w:szCs w:val="18"/>
                <w:lang w:val="en-GB" w:eastAsia="en-GB"/>
              </w:rPr>
            </w:pPr>
            <w:r w:rsidRPr="00070CB4">
              <w:rPr>
                <w:sz w:val="18"/>
                <w:szCs w:val="18"/>
                <w:lang w:val="en-GB" w:eastAsia="en-GB"/>
              </w:rPr>
              <w:t>Physicochemical characterization of the selected Natural HDESs;</w:t>
            </w:r>
          </w:p>
          <w:p w14:paraId="17549DCA" w14:textId="77777777" w:rsidR="000C45F3" w:rsidRPr="00070CB4" w:rsidRDefault="000C45F3" w:rsidP="0001167B">
            <w:pPr>
              <w:pStyle w:val="Paragrafoelenco"/>
              <w:widowControl/>
              <w:numPr>
                <w:ilvl w:val="0"/>
                <w:numId w:val="9"/>
              </w:numPr>
              <w:autoSpaceDE/>
              <w:autoSpaceDN/>
              <w:spacing w:after="60"/>
              <w:ind w:left="278" w:hanging="142"/>
              <w:rPr>
                <w:sz w:val="18"/>
                <w:szCs w:val="18"/>
                <w:lang w:val="en-GB" w:eastAsia="en-GB"/>
              </w:rPr>
            </w:pPr>
            <w:r w:rsidRPr="00070CB4">
              <w:rPr>
                <w:sz w:val="18"/>
                <w:szCs w:val="18"/>
                <w:lang w:val="en-GB" w:eastAsia="en-GB"/>
              </w:rPr>
              <w:t>Selection of the best performing solvents for each matrix.</w:t>
            </w:r>
          </w:p>
        </w:tc>
      </w:tr>
      <w:tr w:rsidR="00216704" w:rsidRPr="00A66F38" w14:paraId="73BF400E" w14:textId="77777777" w:rsidTr="0001167B">
        <w:trPr>
          <w:jc w:val="center"/>
        </w:trPr>
        <w:tc>
          <w:tcPr>
            <w:tcW w:w="0" w:type="auto"/>
            <w:tcBorders>
              <w:left w:val="nil"/>
              <w:right w:val="nil"/>
            </w:tcBorders>
            <w:shd w:val="clear" w:color="auto" w:fill="auto"/>
            <w:hideMark/>
          </w:tcPr>
          <w:p w14:paraId="492E2CDC" w14:textId="77777777" w:rsidR="000C45F3" w:rsidRPr="00885182" w:rsidRDefault="000C45F3" w:rsidP="0001167B">
            <w:pPr>
              <w:widowControl/>
              <w:autoSpaceDE/>
              <w:autoSpaceDN/>
              <w:spacing w:before="60"/>
              <w:rPr>
                <w:sz w:val="18"/>
                <w:szCs w:val="18"/>
                <w:lang w:val="en-GB" w:eastAsia="en-GB"/>
              </w:rPr>
            </w:pPr>
            <w:r w:rsidRPr="00A66F38">
              <w:rPr>
                <w:sz w:val="18"/>
                <w:szCs w:val="18"/>
                <w:lang w:val="en-GB" w:eastAsia="en-GB"/>
              </w:rPr>
              <w:t xml:space="preserve">Optimization of </w:t>
            </w:r>
            <w:r>
              <w:rPr>
                <w:sz w:val="18"/>
                <w:szCs w:val="18"/>
                <w:lang w:val="en-GB" w:eastAsia="en-GB"/>
              </w:rPr>
              <w:t>the extraction process</w:t>
            </w:r>
            <w:r w:rsidRPr="00A66F38">
              <w:rPr>
                <w:sz w:val="18"/>
                <w:szCs w:val="18"/>
                <w:lang w:val="en-GB" w:eastAsia="en-GB"/>
              </w:rPr>
              <w:t xml:space="preserve"> by </w:t>
            </w:r>
            <w:r>
              <w:rPr>
                <w:sz w:val="18"/>
                <w:szCs w:val="18"/>
                <w:lang w:val="en-GB" w:eastAsia="en-GB"/>
              </w:rPr>
              <w:t>implementing</w:t>
            </w:r>
            <w:r w:rsidRPr="00A66F38">
              <w:rPr>
                <w:sz w:val="18"/>
                <w:szCs w:val="18"/>
                <w:lang w:val="en-GB" w:eastAsia="en-GB"/>
              </w:rPr>
              <w:t xml:space="preserve"> </w:t>
            </w:r>
            <w:r>
              <w:rPr>
                <w:sz w:val="18"/>
                <w:szCs w:val="18"/>
                <w:lang w:val="en-GB" w:eastAsia="en-GB"/>
              </w:rPr>
              <w:t>a Box-</w:t>
            </w:r>
            <w:proofErr w:type="spellStart"/>
            <w:r>
              <w:rPr>
                <w:sz w:val="18"/>
                <w:szCs w:val="18"/>
                <w:lang w:val="en-GB" w:eastAsia="en-GB"/>
              </w:rPr>
              <w:t>Benkhen</w:t>
            </w:r>
            <w:proofErr w:type="spellEnd"/>
            <w:r>
              <w:rPr>
                <w:sz w:val="18"/>
                <w:szCs w:val="18"/>
                <w:lang w:val="en-GB" w:eastAsia="en-GB"/>
              </w:rPr>
              <w:t xml:space="preserve"> Design</w:t>
            </w:r>
            <w:r w:rsidRPr="00A66F38">
              <w:rPr>
                <w:sz w:val="18"/>
                <w:szCs w:val="18"/>
                <w:lang w:val="en-GB" w:eastAsia="en-GB"/>
              </w:rPr>
              <w:t xml:space="preserve"> with the goal of maximizing</w:t>
            </w:r>
            <w:r>
              <w:rPr>
                <w:sz w:val="18"/>
                <w:szCs w:val="18"/>
                <w:lang w:val="en-GB" w:eastAsia="en-GB"/>
              </w:rPr>
              <w:t xml:space="preserve"> </w:t>
            </w:r>
            <w:r w:rsidRPr="00885182">
              <w:rPr>
                <w:sz w:val="18"/>
                <w:szCs w:val="18"/>
                <w:lang w:val="en-GB" w:eastAsia="en-GB"/>
              </w:rPr>
              <w:t>carotenoid yield in the extracts</w:t>
            </w:r>
            <w:r>
              <w:rPr>
                <w:sz w:val="18"/>
                <w:szCs w:val="18"/>
                <w:lang w:val="en-GB" w:eastAsia="en-GB"/>
              </w:rPr>
              <w:t>*</w:t>
            </w:r>
          </w:p>
        </w:tc>
        <w:tc>
          <w:tcPr>
            <w:tcW w:w="0" w:type="auto"/>
            <w:tcBorders>
              <w:left w:val="nil"/>
              <w:right w:val="nil"/>
            </w:tcBorders>
            <w:shd w:val="clear" w:color="auto" w:fill="auto"/>
            <w:tcMar>
              <w:top w:w="0" w:type="dxa"/>
              <w:left w:w="0" w:type="dxa"/>
              <w:bottom w:w="0" w:type="dxa"/>
              <w:right w:w="0" w:type="dxa"/>
            </w:tcMar>
            <w:vAlign w:val="center"/>
            <w:hideMark/>
          </w:tcPr>
          <w:p w14:paraId="0B7BBEDB" w14:textId="77777777" w:rsidR="000C45F3" w:rsidRPr="006C452E" w:rsidRDefault="000C45F3" w:rsidP="0001167B">
            <w:pPr>
              <w:pStyle w:val="Paragrafoelenco"/>
              <w:widowControl/>
              <w:numPr>
                <w:ilvl w:val="0"/>
                <w:numId w:val="9"/>
              </w:numPr>
              <w:autoSpaceDE/>
              <w:autoSpaceDN/>
              <w:spacing w:before="60"/>
              <w:ind w:left="278" w:hanging="142"/>
              <w:contextualSpacing w:val="0"/>
              <w:rPr>
                <w:sz w:val="18"/>
                <w:szCs w:val="18"/>
                <w:lang w:val="en-GB" w:eastAsia="en-GB"/>
              </w:rPr>
            </w:pPr>
            <w:r w:rsidRPr="006C452E">
              <w:rPr>
                <w:sz w:val="18"/>
                <w:szCs w:val="18"/>
                <w:lang w:val="en-GB" w:eastAsia="en-GB"/>
              </w:rPr>
              <w:t xml:space="preserve">Identification of the proper combination between </w:t>
            </w:r>
            <w:proofErr w:type="gramStart"/>
            <w:r w:rsidRPr="006C452E">
              <w:rPr>
                <w:sz w:val="18"/>
                <w:szCs w:val="18"/>
                <w:lang w:val="en-GB" w:eastAsia="en-GB"/>
              </w:rPr>
              <w:t>HBA:HBD</w:t>
            </w:r>
            <w:proofErr w:type="gramEnd"/>
            <w:r w:rsidRPr="006C452E">
              <w:rPr>
                <w:sz w:val="18"/>
                <w:szCs w:val="18"/>
                <w:lang w:val="en-GB" w:eastAsia="en-GB"/>
              </w:rPr>
              <w:t xml:space="preserve"> molar ratio, solvent to sample ratio and the optimum extraction time; </w:t>
            </w:r>
          </w:p>
          <w:p w14:paraId="25557D40" w14:textId="77777777" w:rsidR="000C45F3" w:rsidRPr="00070CB4" w:rsidRDefault="000C45F3">
            <w:pPr>
              <w:pStyle w:val="Paragrafoelenco"/>
              <w:widowControl/>
              <w:numPr>
                <w:ilvl w:val="0"/>
                <w:numId w:val="9"/>
              </w:numPr>
              <w:autoSpaceDE/>
              <w:autoSpaceDN/>
              <w:ind w:left="278" w:hanging="141"/>
              <w:contextualSpacing w:val="0"/>
              <w:rPr>
                <w:sz w:val="18"/>
                <w:szCs w:val="18"/>
                <w:lang w:val="en-GB" w:eastAsia="en-GB"/>
              </w:rPr>
            </w:pPr>
            <w:r w:rsidRPr="00070CB4">
              <w:rPr>
                <w:sz w:val="18"/>
                <w:szCs w:val="18"/>
                <w:lang w:val="en-GB" w:eastAsia="en-GB"/>
              </w:rPr>
              <w:t>HPLC analysis on the extracts;</w:t>
            </w:r>
          </w:p>
          <w:p w14:paraId="5BB2C1BC" w14:textId="77777777" w:rsidR="000C45F3" w:rsidRPr="006C452E" w:rsidRDefault="000C45F3" w:rsidP="0001167B">
            <w:pPr>
              <w:pStyle w:val="Paragrafoelenco"/>
              <w:widowControl/>
              <w:numPr>
                <w:ilvl w:val="0"/>
                <w:numId w:val="9"/>
              </w:numPr>
              <w:autoSpaceDE/>
              <w:autoSpaceDN/>
              <w:spacing w:after="60"/>
              <w:ind w:left="278" w:hanging="142"/>
              <w:contextualSpacing w:val="0"/>
              <w:rPr>
                <w:sz w:val="18"/>
                <w:szCs w:val="18"/>
                <w:lang w:val="en-GB" w:eastAsia="en-GB"/>
              </w:rPr>
            </w:pPr>
            <w:r w:rsidRPr="00070CB4">
              <w:rPr>
                <w:sz w:val="18"/>
                <w:szCs w:val="18"/>
                <w:lang w:val="en-GB" w:eastAsia="en-GB"/>
              </w:rPr>
              <w:t>Design of a purification step.</w:t>
            </w:r>
          </w:p>
        </w:tc>
      </w:tr>
      <w:tr w:rsidR="00216704" w:rsidRPr="00A66F38" w14:paraId="42E7CFB5" w14:textId="77777777" w:rsidTr="0001167B">
        <w:trPr>
          <w:jc w:val="center"/>
        </w:trPr>
        <w:tc>
          <w:tcPr>
            <w:tcW w:w="0" w:type="auto"/>
            <w:tcBorders>
              <w:left w:val="nil"/>
              <w:bottom w:val="single" w:sz="4" w:space="0" w:color="auto"/>
              <w:right w:val="nil"/>
            </w:tcBorders>
            <w:shd w:val="clear" w:color="auto" w:fill="auto"/>
            <w:hideMark/>
          </w:tcPr>
          <w:p w14:paraId="0B095578" w14:textId="77777777" w:rsidR="000C45F3" w:rsidRPr="00187700" w:rsidRDefault="000C45F3" w:rsidP="0001167B">
            <w:pPr>
              <w:widowControl/>
              <w:autoSpaceDE/>
              <w:autoSpaceDN/>
              <w:spacing w:before="60"/>
              <w:rPr>
                <w:sz w:val="18"/>
                <w:szCs w:val="18"/>
                <w:vertAlign w:val="superscript"/>
                <w:lang w:val="en-GB" w:eastAsia="en-GB"/>
              </w:rPr>
            </w:pPr>
            <w:r w:rsidRPr="0014670A">
              <w:rPr>
                <w:sz w:val="18"/>
                <w:szCs w:val="18"/>
                <w:lang w:val="en-GB" w:eastAsia="en-GB"/>
              </w:rPr>
              <w:t xml:space="preserve">Development of food and cosmetic applications </w:t>
            </w:r>
            <w:r>
              <w:rPr>
                <w:sz w:val="18"/>
                <w:szCs w:val="18"/>
                <w:lang w:val="en-GB" w:eastAsia="en-GB"/>
              </w:rPr>
              <w:t>for</w:t>
            </w:r>
            <w:r w:rsidRPr="0014670A">
              <w:rPr>
                <w:sz w:val="18"/>
                <w:szCs w:val="18"/>
                <w:lang w:val="en-GB" w:eastAsia="en-GB"/>
              </w:rPr>
              <w:t xml:space="preserve"> the enriched carotenoids extracts</w:t>
            </w:r>
            <w:r>
              <w:rPr>
                <w:sz w:val="18"/>
                <w:szCs w:val="18"/>
                <w:vertAlign w:val="superscript"/>
                <w:lang w:val="en-GB" w:eastAsia="en-GB"/>
              </w:rPr>
              <w:t>**</w:t>
            </w:r>
          </w:p>
        </w:tc>
        <w:tc>
          <w:tcPr>
            <w:tcW w:w="0" w:type="auto"/>
            <w:tcBorders>
              <w:left w:val="nil"/>
              <w:bottom w:val="single" w:sz="4" w:space="0" w:color="auto"/>
              <w:right w:val="nil"/>
            </w:tcBorders>
            <w:shd w:val="clear" w:color="auto" w:fill="auto"/>
            <w:tcMar>
              <w:top w:w="0" w:type="dxa"/>
              <w:left w:w="0" w:type="dxa"/>
              <w:bottom w:w="0" w:type="dxa"/>
              <w:right w:w="0" w:type="dxa"/>
            </w:tcMar>
            <w:vAlign w:val="center"/>
            <w:hideMark/>
          </w:tcPr>
          <w:p w14:paraId="0020A428" w14:textId="77777777" w:rsidR="000C45F3" w:rsidRPr="0014670A" w:rsidRDefault="000C45F3" w:rsidP="0001167B">
            <w:pPr>
              <w:pStyle w:val="Paragrafoelenco"/>
              <w:widowControl/>
              <w:numPr>
                <w:ilvl w:val="0"/>
                <w:numId w:val="9"/>
              </w:numPr>
              <w:autoSpaceDE/>
              <w:autoSpaceDN/>
              <w:spacing w:before="60"/>
              <w:ind w:left="278" w:hanging="142"/>
              <w:contextualSpacing w:val="0"/>
              <w:rPr>
                <w:sz w:val="18"/>
                <w:szCs w:val="18"/>
                <w:lang w:val="en-GB" w:eastAsia="en-GB"/>
              </w:rPr>
            </w:pPr>
            <w:r w:rsidRPr="0014670A">
              <w:rPr>
                <w:sz w:val="18"/>
                <w:szCs w:val="18"/>
                <w:lang w:val="en-GB" w:eastAsia="en-GB"/>
              </w:rPr>
              <w:t xml:space="preserve">Production of cosmetic </w:t>
            </w:r>
            <w:r>
              <w:rPr>
                <w:sz w:val="18"/>
                <w:szCs w:val="18"/>
                <w:lang w:val="en-GB" w:eastAsia="en-GB"/>
              </w:rPr>
              <w:t>products</w:t>
            </w:r>
            <w:r w:rsidRPr="0014670A">
              <w:rPr>
                <w:sz w:val="18"/>
                <w:szCs w:val="18"/>
                <w:lang w:val="en-GB" w:eastAsia="en-GB"/>
              </w:rPr>
              <w:t xml:space="preserve"> and food supplements </w:t>
            </w:r>
            <w:r>
              <w:rPr>
                <w:sz w:val="18"/>
                <w:szCs w:val="18"/>
                <w:lang w:val="en-GB" w:eastAsia="en-GB"/>
              </w:rPr>
              <w:t>added with</w:t>
            </w:r>
            <w:r w:rsidRPr="0014670A">
              <w:rPr>
                <w:sz w:val="18"/>
                <w:szCs w:val="18"/>
                <w:lang w:val="en-GB" w:eastAsia="en-GB"/>
              </w:rPr>
              <w:t xml:space="preserve"> the obtained extracts;</w:t>
            </w:r>
          </w:p>
          <w:p w14:paraId="7F46318C" w14:textId="77777777" w:rsidR="000C45F3" w:rsidRPr="0014670A" w:rsidRDefault="000C45F3" w:rsidP="0001167B">
            <w:pPr>
              <w:pStyle w:val="Paragrafoelenco"/>
              <w:widowControl/>
              <w:numPr>
                <w:ilvl w:val="0"/>
                <w:numId w:val="9"/>
              </w:numPr>
              <w:autoSpaceDE/>
              <w:autoSpaceDN/>
              <w:spacing w:after="60"/>
              <w:ind w:left="278" w:hanging="142"/>
              <w:contextualSpacing w:val="0"/>
              <w:rPr>
                <w:sz w:val="18"/>
                <w:szCs w:val="18"/>
                <w:lang w:val="en-GB" w:eastAsia="en-GB"/>
              </w:rPr>
            </w:pPr>
            <w:r w:rsidRPr="0014670A">
              <w:rPr>
                <w:sz w:val="18"/>
                <w:szCs w:val="18"/>
                <w:lang w:val="en-GB" w:eastAsia="en-GB"/>
              </w:rPr>
              <w:t>Antioxidant stability and consumer tests.</w:t>
            </w:r>
          </w:p>
        </w:tc>
      </w:tr>
      <w:tr w:rsidR="000C45F3" w:rsidRPr="00A66F38" w14:paraId="02AD6954" w14:textId="77777777" w:rsidTr="009818A4">
        <w:trPr>
          <w:jc w:val="center"/>
        </w:trPr>
        <w:tc>
          <w:tcPr>
            <w:tcW w:w="0" w:type="auto"/>
            <w:gridSpan w:val="2"/>
            <w:tcBorders>
              <w:top w:val="single" w:sz="4" w:space="0" w:color="auto"/>
              <w:left w:val="nil"/>
              <w:right w:val="nil"/>
            </w:tcBorders>
            <w:shd w:val="clear" w:color="auto" w:fill="auto"/>
            <w:tcMar>
              <w:left w:w="0" w:type="dxa"/>
              <w:right w:w="0" w:type="dxa"/>
            </w:tcMar>
            <w:vAlign w:val="center"/>
          </w:tcPr>
          <w:p w14:paraId="521820C1" w14:textId="0329AEE0" w:rsidR="000C45F3" w:rsidRPr="0014670A" w:rsidRDefault="000C45F3" w:rsidP="0001167B">
            <w:pPr>
              <w:pStyle w:val="Didascalia"/>
              <w:spacing w:before="60" w:after="0"/>
              <w:rPr>
                <w:lang w:eastAsia="en-GB"/>
              </w:rPr>
            </w:pPr>
            <w:r w:rsidRPr="0029740F">
              <w:rPr>
                <w:color w:val="auto"/>
              </w:rPr>
              <w:t xml:space="preserve">* ongoing </w:t>
            </w:r>
            <w:proofErr w:type="gramStart"/>
            <w:r w:rsidRPr="0029740F">
              <w:rPr>
                <w:color w:val="auto"/>
              </w:rPr>
              <w:t>activities</w:t>
            </w:r>
            <w:r>
              <w:rPr>
                <w:color w:val="auto"/>
              </w:rPr>
              <w:t xml:space="preserve">  </w:t>
            </w:r>
            <w:r w:rsidRPr="0029740F">
              <w:rPr>
                <w:color w:val="auto"/>
              </w:rPr>
              <w:t>*</w:t>
            </w:r>
            <w:proofErr w:type="gramEnd"/>
            <w:r w:rsidRPr="0029740F">
              <w:rPr>
                <w:color w:val="auto"/>
              </w:rPr>
              <w:t xml:space="preserve">* </w:t>
            </w:r>
            <w:r>
              <w:rPr>
                <w:color w:val="auto"/>
              </w:rPr>
              <w:t xml:space="preserve">activities to </w:t>
            </w:r>
            <w:r w:rsidRPr="0029740F">
              <w:rPr>
                <w:color w:val="auto"/>
              </w:rPr>
              <w:t>be conducted in the last semester of this PhD project</w:t>
            </w:r>
            <w:r w:rsidR="00216704">
              <w:rPr>
                <w:color w:val="auto"/>
              </w:rPr>
              <w:t>.</w:t>
            </w:r>
          </w:p>
        </w:tc>
      </w:tr>
    </w:tbl>
    <w:p w14:paraId="4414C9C4" w14:textId="77777777" w:rsidR="000C45F3" w:rsidRDefault="000C45F3" w:rsidP="0021178B">
      <w:pPr>
        <w:pStyle w:val="Corpotesto"/>
        <w:jc w:val="both"/>
      </w:pPr>
    </w:p>
    <w:p w14:paraId="200F72A3" w14:textId="2BE2CA21" w:rsidR="0021178B" w:rsidRDefault="00216704" w:rsidP="0021178B">
      <w:pPr>
        <w:pStyle w:val="Corpotesto"/>
        <w:jc w:val="both"/>
      </w:pPr>
      <w:r w:rsidRPr="003524D3">
        <w:t>Nowadays, the industrial recovery of these moieties represents a challenging step, with problems related to costs, efficiency, selectivity and environmental sustainability (Choi et al., 2019). About this latter issue, the use of Natural Deep Eutectic Solvents (</w:t>
      </w:r>
      <w:proofErr w:type="spellStart"/>
      <w:r w:rsidRPr="003524D3">
        <w:t>NaDESs</w:t>
      </w:r>
      <w:proofErr w:type="spellEnd"/>
      <w:r w:rsidRPr="003524D3">
        <w:t xml:space="preserve">) has proved to be a </w:t>
      </w:r>
      <w:r>
        <w:t xml:space="preserve">potential </w:t>
      </w:r>
      <w:r w:rsidRPr="003524D3">
        <w:t>alternative for the green extraction of natural bioactive compounds (</w:t>
      </w:r>
      <w:proofErr w:type="spellStart"/>
      <w:r w:rsidRPr="007E6207">
        <w:rPr>
          <w:iCs/>
        </w:rPr>
        <w:t>Cvjetko</w:t>
      </w:r>
      <w:proofErr w:type="spellEnd"/>
      <w:r>
        <w:t xml:space="preserve"> </w:t>
      </w:r>
      <w:proofErr w:type="spellStart"/>
      <w:r w:rsidRPr="003524D3">
        <w:t>Bubalo</w:t>
      </w:r>
      <w:proofErr w:type="spellEnd"/>
      <w:r w:rsidRPr="003524D3">
        <w:t xml:space="preserve"> et al., 2018; </w:t>
      </w:r>
      <w:proofErr w:type="spellStart"/>
      <w:r w:rsidRPr="003524D3">
        <w:t>Sportiello</w:t>
      </w:r>
      <w:proofErr w:type="spellEnd"/>
      <w:r w:rsidRPr="003524D3">
        <w:t xml:space="preserve"> et al., 2023). </w:t>
      </w:r>
      <w:proofErr w:type="spellStart"/>
      <w:r w:rsidR="003524D3" w:rsidRPr="003524D3">
        <w:t>NaDESs</w:t>
      </w:r>
      <w:proofErr w:type="spellEnd"/>
      <w:r w:rsidR="003524D3" w:rsidRPr="003524D3">
        <w:t xml:space="preserve"> represent a subcategory of the </w:t>
      </w:r>
      <w:r w:rsidR="002847F0" w:rsidRPr="003524D3">
        <w:t xml:space="preserve">Deep Eutectic </w:t>
      </w:r>
      <w:r w:rsidR="002847F0" w:rsidRPr="003524D3">
        <w:lastRenderedPageBreak/>
        <w:t>Solvents (DESs)</w:t>
      </w:r>
      <w:r w:rsidR="003524D3" w:rsidRPr="003524D3">
        <w:t>,</w:t>
      </w:r>
      <w:r w:rsidR="0021178B">
        <w:t xml:space="preserve"> </w:t>
      </w:r>
      <w:r w:rsidR="003524D3" w:rsidRPr="003524D3">
        <w:t xml:space="preserve">which are peculiar mixtures obtained by combining two or more constituents, generally solid at room temperature, with a resultant melting point depression and the transition into a liquid state. DESs can be easily prepared by mixing hydrogen bond acceptors (HBAs) and hydrogen bond donors (HBDs) in specific molar ratios (Martins et al., 2018). </w:t>
      </w:r>
      <w:proofErr w:type="spellStart"/>
      <w:r w:rsidR="003524D3" w:rsidRPr="003524D3">
        <w:t>NaDESs</w:t>
      </w:r>
      <w:proofErr w:type="spellEnd"/>
      <w:r w:rsidR="003524D3" w:rsidRPr="003524D3">
        <w:t xml:space="preserve"> are obtained when limiting the selection of the HBA and HBD to moieties derived from natural sources and, depending on the resultant polarity of the mixture, they can be hydrophilic or hydrophobic, thus able to solubilize an extensive range of molecules. Monoterpenes, carboxylic and fatty acids are the most common natural HBAs and HBDs utilized for </w:t>
      </w:r>
      <w:r w:rsidR="0021178B">
        <w:t xml:space="preserve">realizing </w:t>
      </w:r>
      <w:r w:rsidR="003524D3" w:rsidRPr="0021178B">
        <w:t>Natural H</w:t>
      </w:r>
      <w:r w:rsidR="00F96E16" w:rsidRPr="0001167B">
        <w:t xml:space="preserve">ydrophobic </w:t>
      </w:r>
      <w:r w:rsidR="003524D3" w:rsidRPr="0021178B">
        <w:t xml:space="preserve">DESs </w:t>
      </w:r>
      <w:r w:rsidR="00F96E16" w:rsidRPr="0001167B">
        <w:t>(HDES)</w:t>
      </w:r>
      <w:r w:rsidR="003524D3" w:rsidRPr="0021178B">
        <w:t xml:space="preserve">, </w:t>
      </w:r>
      <w:r w:rsidR="0021178B" w:rsidRPr="0021178B">
        <w:t xml:space="preserve">generally having </w:t>
      </w:r>
      <w:r w:rsidR="003524D3" w:rsidRPr="0021178B">
        <w:t>a very low cost and negligible ecological impact and toxicity.</w:t>
      </w:r>
      <w:r w:rsidR="003524D3" w:rsidRPr="003524D3">
        <w:rPr>
          <w:rFonts w:ascii="Arial" w:eastAsia="Calibri" w:hAnsi="Arial" w:cs="Arial"/>
          <w:sz w:val="24"/>
          <w:szCs w:val="24"/>
        </w:rPr>
        <w:t xml:space="preserve"> </w:t>
      </w:r>
      <w:r w:rsidR="003524D3" w:rsidRPr="003524D3">
        <w:t xml:space="preserve">Additionally, their high biocompatibility and </w:t>
      </w:r>
      <w:r w:rsidR="00915A24">
        <w:t xml:space="preserve">their </w:t>
      </w:r>
      <w:r w:rsidR="003524D3" w:rsidRPr="003524D3">
        <w:t xml:space="preserve">food-grade nature open the way for new direct applications of the extracts </w:t>
      </w:r>
      <w:r w:rsidR="003524D3" w:rsidRPr="003524D3">
        <w:rPr>
          <w:i/>
        </w:rPr>
        <w:t>‘as such’</w:t>
      </w:r>
      <w:r w:rsidR="003524D3" w:rsidRPr="003524D3">
        <w:t xml:space="preserve"> in the food, cosmetic and pharmaceutical</w:t>
      </w:r>
      <w:r w:rsidR="003524D3">
        <w:t xml:space="preserve"> </w:t>
      </w:r>
      <w:r w:rsidR="003524D3" w:rsidRPr="003524D3">
        <w:t>industry</w:t>
      </w:r>
      <w:r w:rsidR="003524D3">
        <w:t xml:space="preserve">. Based on these assumptions, </w:t>
      </w:r>
      <w:r w:rsidR="003524D3" w:rsidRPr="003524D3">
        <w:rPr>
          <w:bCs/>
          <w:lang w:val="en-GB"/>
        </w:rPr>
        <w:t>the aim of this PhD project is the optimization of</w:t>
      </w:r>
      <w:r w:rsidR="003524D3">
        <w:rPr>
          <w:bCs/>
          <w:lang w:val="en-GB"/>
        </w:rPr>
        <w:t xml:space="preserve"> a green extraction technique </w:t>
      </w:r>
      <w:r w:rsidR="003524D3" w:rsidRPr="003524D3">
        <w:rPr>
          <w:bCs/>
          <w:lang w:val="en-GB"/>
        </w:rPr>
        <w:t xml:space="preserve">using Natural HDESs for the recovery of </w:t>
      </w:r>
      <w:r w:rsidR="003524D3">
        <w:rPr>
          <w:bCs/>
          <w:lang w:val="en-GB"/>
        </w:rPr>
        <w:t>carotenoids</w:t>
      </w:r>
      <w:r w:rsidR="003524D3" w:rsidRPr="003524D3">
        <w:rPr>
          <w:bCs/>
          <w:lang w:val="en-GB"/>
        </w:rPr>
        <w:t xml:space="preserve"> from </w:t>
      </w:r>
      <w:r w:rsidR="005F53C1">
        <w:rPr>
          <w:bCs/>
          <w:lang w:val="en-GB"/>
        </w:rPr>
        <w:t xml:space="preserve">matrices of emerging interest, such as microalgae, and </w:t>
      </w:r>
      <w:r w:rsidR="003524D3">
        <w:rPr>
          <w:bCs/>
          <w:lang w:val="en-GB"/>
        </w:rPr>
        <w:t xml:space="preserve">several </w:t>
      </w:r>
      <w:r w:rsidR="00BF4B7C">
        <w:rPr>
          <w:bCs/>
          <w:lang w:val="en-GB"/>
        </w:rPr>
        <w:t xml:space="preserve">real </w:t>
      </w:r>
      <w:r w:rsidR="00037A99">
        <w:rPr>
          <w:bCs/>
          <w:lang w:val="en-GB"/>
        </w:rPr>
        <w:t>vegetable</w:t>
      </w:r>
      <w:r w:rsidR="003524D3">
        <w:rPr>
          <w:bCs/>
          <w:lang w:val="en-GB"/>
        </w:rPr>
        <w:t xml:space="preserve"> by-products</w:t>
      </w:r>
      <w:r w:rsidR="000508E6">
        <w:rPr>
          <w:bCs/>
          <w:lang w:val="en-GB"/>
        </w:rPr>
        <w:t xml:space="preserve"> supplied</w:t>
      </w:r>
      <w:r w:rsidR="00BF4B7C">
        <w:rPr>
          <w:bCs/>
          <w:lang w:val="en-GB"/>
        </w:rPr>
        <w:t xml:space="preserve"> </w:t>
      </w:r>
      <w:r w:rsidR="000508E6">
        <w:rPr>
          <w:bCs/>
          <w:lang w:val="en-GB"/>
        </w:rPr>
        <w:t>b</w:t>
      </w:r>
      <w:r w:rsidR="00E87094">
        <w:rPr>
          <w:bCs/>
          <w:lang w:val="en-GB"/>
        </w:rPr>
        <w:t>y</w:t>
      </w:r>
      <w:r w:rsidR="00BF4B7C">
        <w:rPr>
          <w:bCs/>
          <w:lang w:val="en-GB"/>
        </w:rPr>
        <w:t xml:space="preserve"> </w:t>
      </w:r>
      <w:r w:rsidR="000508E6" w:rsidRPr="001C25F6">
        <w:rPr>
          <w:iCs/>
          <w:lang w:val="en-GB"/>
        </w:rPr>
        <w:t>industries located in Northeast Italy</w:t>
      </w:r>
      <w:r w:rsidR="000508E6">
        <w:rPr>
          <w:iCs/>
          <w:lang w:val="en-GB"/>
        </w:rPr>
        <w:t>.</w:t>
      </w:r>
      <w:r w:rsidR="00E87094" w:rsidRPr="00E87094">
        <w:t xml:space="preserve"> </w:t>
      </w:r>
      <w:r w:rsidR="0021178B">
        <w:t>Additionally, a further aim is t</w:t>
      </w:r>
      <w:r w:rsidR="0021178B" w:rsidRPr="00C600E4">
        <w:t>he formulation of products</w:t>
      </w:r>
      <w:r w:rsidR="0021178B">
        <w:t xml:space="preserve"> </w:t>
      </w:r>
      <w:r w:rsidR="0021178B" w:rsidRPr="00C600E4">
        <w:t>enriched</w:t>
      </w:r>
      <w:r w:rsidR="0021178B" w:rsidRPr="00EB2EF2">
        <w:t xml:space="preserve"> </w:t>
      </w:r>
      <w:r w:rsidR="0021178B">
        <w:t xml:space="preserve">with the obtained extracts, demonstrating the potential use in industrial applications. </w:t>
      </w:r>
      <w:r w:rsidR="0021178B" w:rsidRPr="00EB2EF2">
        <w:t>In Table 1 are reported the activities carried out to achieve the goal</w:t>
      </w:r>
      <w:r w:rsidR="007C3368">
        <w:t>s</w:t>
      </w:r>
      <w:r w:rsidR="0021178B" w:rsidRPr="00EB2EF2">
        <w:t xml:space="preserve"> of this PhD project.</w:t>
      </w:r>
    </w:p>
    <w:p w14:paraId="4A82028C" w14:textId="1FDAD380" w:rsidR="00144FD1" w:rsidRDefault="00703C37" w:rsidP="00243F49">
      <w:pPr>
        <w:pStyle w:val="Corpotesto"/>
        <w:numPr>
          <w:ilvl w:val="0"/>
          <w:numId w:val="1"/>
        </w:numPr>
        <w:spacing w:before="240" w:after="120"/>
        <w:ind w:left="232" w:hanging="232"/>
        <w:rPr>
          <w:b/>
          <w:bCs/>
          <w:sz w:val="24"/>
          <w:szCs w:val="24"/>
          <w:lang w:val="en-GB"/>
        </w:rPr>
      </w:pPr>
      <w:r w:rsidRPr="00703C37">
        <w:rPr>
          <w:b/>
          <w:bCs/>
          <w:sz w:val="24"/>
          <w:szCs w:val="24"/>
          <w:lang w:val="en-GB"/>
        </w:rPr>
        <w:t>Materials and Methods</w:t>
      </w:r>
    </w:p>
    <w:p w14:paraId="48BE7B83" w14:textId="067B3676" w:rsidR="009C14D6" w:rsidRPr="009C14D6" w:rsidRDefault="009C14D6" w:rsidP="00703C37">
      <w:pPr>
        <w:pStyle w:val="Titolo1"/>
        <w:numPr>
          <w:ilvl w:val="1"/>
          <w:numId w:val="1"/>
        </w:numPr>
        <w:tabs>
          <w:tab w:val="left" w:pos="351"/>
        </w:tabs>
        <w:ind w:left="301" w:hanging="301"/>
        <w:jc w:val="both"/>
        <w:rPr>
          <w:spacing w:val="-1"/>
          <w:sz w:val="20"/>
          <w:szCs w:val="20"/>
          <w:lang w:val="en-GB"/>
        </w:rPr>
      </w:pPr>
      <w:bookmarkStart w:id="4" w:name="_Hlk137108653"/>
      <w:r w:rsidRPr="009C14D6">
        <w:rPr>
          <w:spacing w:val="-1"/>
          <w:sz w:val="20"/>
          <w:szCs w:val="20"/>
          <w:lang w:val="en-GB"/>
        </w:rPr>
        <w:t>Sample and solvent preparation</w:t>
      </w:r>
      <w:r>
        <w:rPr>
          <w:spacing w:val="-1"/>
          <w:sz w:val="20"/>
          <w:szCs w:val="20"/>
          <w:lang w:val="en-GB"/>
        </w:rPr>
        <w:t xml:space="preserve"> and p</w:t>
      </w:r>
      <w:r w:rsidRPr="009C14D6">
        <w:rPr>
          <w:spacing w:val="-1"/>
          <w:sz w:val="20"/>
          <w:szCs w:val="20"/>
          <w:lang w:val="en-GB"/>
        </w:rPr>
        <w:t>hysicochemical characterization</w:t>
      </w:r>
    </w:p>
    <w:bookmarkEnd w:id="4"/>
    <w:p w14:paraId="2E767932" w14:textId="33577DB9" w:rsidR="006543A1" w:rsidRDefault="006543A1" w:rsidP="009646C8">
      <w:pPr>
        <w:pStyle w:val="Corpotesto"/>
        <w:jc w:val="both"/>
        <w:rPr>
          <w:lang w:val="en-GB"/>
        </w:rPr>
      </w:pPr>
      <w:r>
        <w:rPr>
          <w:lang w:val="en-GB"/>
        </w:rPr>
        <w:t xml:space="preserve">Initially, as </w:t>
      </w:r>
      <w:r w:rsidRPr="006543A1">
        <w:rPr>
          <w:lang w:val="en-GB"/>
        </w:rPr>
        <w:t xml:space="preserve">extraction substrates </w:t>
      </w:r>
      <w:r>
        <w:rPr>
          <w:lang w:val="en-GB"/>
        </w:rPr>
        <w:t xml:space="preserve">were utilized </w:t>
      </w:r>
      <w:r w:rsidRPr="006543A1">
        <w:rPr>
          <w:lang w:val="en-GB"/>
        </w:rPr>
        <w:t xml:space="preserve">by-products (peels) deriving from the </w:t>
      </w:r>
      <w:r w:rsidR="00647F75">
        <w:rPr>
          <w:lang w:val="en-GB"/>
        </w:rPr>
        <w:t xml:space="preserve">industrial </w:t>
      </w:r>
      <w:r w:rsidRPr="006543A1">
        <w:rPr>
          <w:lang w:val="en-GB"/>
        </w:rPr>
        <w:t>processing of fresh carrots, yellow and red peppers and pum</w:t>
      </w:r>
      <w:r w:rsidRPr="00216704">
        <w:rPr>
          <w:lang w:val="en-GB"/>
        </w:rPr>
        <w:t xml:space="preserve">pkins, and were </w:t>
      </w:r>
      <w:r w:rsidR="00216704" w:rsidRPr="0001167B">
        <w:rPr>
          <w:lang w:val="en-GB"/>
        </w:rPr>
        <w:t>kindly</w:t>
      </w:r>
      <w:r w:rsidR="00216704" w:rsidRPr="00216704">
        <w:rPr>
          <w:lang w:val="en-GB"/>
        </w:rPr>
        <w:t xml:space="preserve"> </w:t>
      </w:r>
      <w:r w:rsidRPr="00216704">
        <w:rPr>
          <w:lang w:val="en-GB"/>
        </w:rPr>
        <w:t xml:space="preserve">supplied from </w:t>
      </w:r>
      <w:proofErr w:type="spellStart"/>
      <w:r w:rsidRPr="00216704">
        <w:rPr>
          <w:lang w:val="en-GB"/>
        </w:rPr>
        <w:t>Ortonuovo</w:t>
      </w:r>
      <w:proofErr w:type="spellEnd"/>
      <w:r w:rsidRPr="00216704">
        <w:rPr>
          <w:lang w:val="en-GB"/>
        </w:rPr>
        <w:t xml:space="preserve"> </w:t>
      </w:r>
      <w:proofErr w:type="spellStart"/>
      <w:r w:rsidRPr="00216704">
        <w:rPr>
          <w:lang w:val="en-GB"/>
        </w:rPr>
        <w:t>Srl</w:t>
      </w:r>
      <w:proofErr w:type="spellEnd"/>
      <w:r w:rsidRPr="00216704">
        <w:rPr>
          <w:lang w:val="en-GB"/>
        </w:rPr>
        <w:t xml:space="preserve"> (</w:t>
      </w:r>
      <w:proofErr w:type="spellStart"/>
      <w:r w:rsidRPr="00216704">
        <w:rPr>
          <w:lang w:val="en-GB"/>
        </w:rPr>
        <w:t>Arbizzano</w:t>
      </w:r>
      <w:proofErr w:type="spellEnd"/>
      <w:r w:rsidRPr="00216704">
        <w:rPr>
          <w:lang w:val="en-GB"/>
        </w:rPr>
        <w:t>-Santa Maria, VR).</w:t>
      </w:r>
      <w:r w:rsidRPr="006543A1">
        <w:rPr>
          <w:lang w:val="en-GB"/>
        </w:rPr>
        <w:t xml:space="preserve"> The collected samples were cleaned, </w:t>
      </w:r>
      <w:proofErr w:type="spellStart"/>
      <w:r w:rsidRPr="006543A1">
        <w:rPr>
          <w:lang w:val="en-GB"/>
        </w:rPr>
        <w:t>comminuted</w:t>
      </w:r>
      <w:proofErr w:type="spellEnd"/>
      <w:r w:rsidRPr="006543A1">
        <w:rPr>
          <w:lang w:val="en-GB"/>
        </w:rPr>
        <w:t>, freeze-dried and stored at -20 °C until use.</w:t>
      </w:r>
      <w:r>
        <w:rPr>
          <w:lang w:val="en-GB"/>
        </w:rPr>
        <w:t xml:space="preserve"> In a second step of the experimental research, lyophilized samples of </w:t>
      </w:r>
      <w:r w:rsidR="00647F75">
        <w:rPr>
          <w:lang w:val="en-GB"/>
        </w:rPr>
        <w:t>the microalga</w:t>
      </w:r>
      <w:r w:rsidR="00647F75" w:rsidRPr="00D9744C">
        <w:rPr>
          <w:i/>
          <w:iCs/>
          <w:lang w:val="en-GB"/>
        </w:rPr>
        <w:t xml:space="preserve"> </w:t>
      </w:r>
      <w:r w:rsidRPr="00D9744C">
        <w:rPr>
          <w:i/>
          <w:iCs/>
          <w:lang w:val="en-GB"/>
        </w:rPr>
        <w:t>Chlorella vulgaris</w:t>
      </w:r>
      <w:r w:rsidR="00D9744C">
        <w:rPr>
          <w:lang w:val="en-GB"/>
        </w:rPr>
        <w:t>,</w:t>
      </w:r>
      <w:r>
        <w:rPr>
          <w:lang w:val="en-GB"/>
        </w:rPr>
        <w:t xml:space="preserve"> another carotenoid-rich substrate</w:t>
      </w:r>
      <w:r w:rsidR="00D9744C">
        <w:rPr>
          <w:lang w:val="en-GB"/>
        </w:rPr>
        <w:t>,</w:t>
      </w:r>
      <w:r>
        <w:rPr>
          <w:lang w:val="en-GB"/>
        </w:rPr>
        <w:t xml:space="preserve"> w</w:t>
      </w:r>
      <w:r w:rsidR="00D9744C">
        <w:rPr>
          <w:lang w:val="en-GB"/>
        </w:rPr>
        <w:t xml:space="preserve">ere </w:t>
      </w:r>
      <w:r w:rsidR="00216704">
        <w:rPr>
          <w:lang w:val="en-GB"/>
        </w:rPr>
        <w:t>tested</w:t>
      </w:r>
      <w:r w:rsidR="00D9744C">
        <w:rPr>
          <w:lang w:val="en-GB"/>
        </w:rPr>
        <w:t>.</w:t>
      </w:r>
      <w:r>
        <w:rPr>
          <w:lang w:val="en-GB"/>
        </w:rPr>
        <w:t xml:space="preserve"> </w:t>
      </w:r>
      <w:r w:rsidR="00D9744C">
        <w:rPr>
          <w:lang w:val="en-GB"/>
        </w:rPr>
        <w:t>All samples were characterized for their water content and water activity</w:t>
      </w:r>
      <w:r w:rsidR="009646C8">
        <w:rPr>
          <w:lang w:val="en-GB"/>
        </w:rPr>
        <w:t xml:space="preserve"> </w:t>
      </w:r>
      <w:r w:rsidR="009646C8" w:rsidRPr="009646C8">
        <w:rPr>
          <w:iCs/>
        </w:rPr>
        <w:t>(a</w:t>
      </w:r>
      <w:r w:rsidR="009646C8" w:rsidRPr="009646C8">
        <w:rPr>
          <w:iCs/>
          <w:vertAlign w:val="subscript"/>
        </w:rPr>
        <w:t>w</w:t>
      </w:r>
      <w:r w:rsidR="009646C8" w:rsidRPr="009646C8">
        <w:rPr>
          <w:iCs/>
        </w:rPr>
        <w:t>)</w:t>
      </w:r>
      <w:r w:rsidR="00D9744C">
        <w:rPr>
          <w:lang w:val="en-GB"/>
        </w:rPr>
        <w:t xml:space="preserve">. </w:t>
      </w:r>
    </w:p>
    <w:p w14:paraId="44649D25" w14:textId="1F7C91E8" w:rsidR="009646C8" w:rsidRPr="00C17DF8" w:rsidRDefault="00D9744C" w:rsidP="009646C8">
      <w:pPr>
        <w:pStyle w:val="Corpotesto"/>
        <w:jc w:val="both"/>
        <w:rPr>
          <w:lang w:val="en-GB"/>
        </w:rPr>
      </w:pPr>
      <w:r>
        <w:rPr>
          <w:lang w:val="en-GB"/>
        </w:rPr>
        <w:t xml:space="preserve">Natural </w:t>
      </w:r>
      <w:r w:rsidR="009C14D6" w:rsidRPr="009C14D6">
        <w:rPr>
          <w:lang w:val="en-GB"/>
        </w:rPr>
        <w:t xml:space="preserve">HDESs were prepared according to the method proposed by Dai et al. (2014), with slight modifications. The two solid components in </w:t>
      </w:r>
      <w:r w:rsidR="00647F75">
        <w:rPr>
          <w:lang w:val="en-GB"/>
        </w:rPr>
        <w:t xml:space="preserve">pre-set </w:t>
      </w:r>
      <w:r w:rsidR="009C14D6" w:rsidRPr="009C14D6">
        <w:rPr>
          <w:lang w:val="en-GB"/>
        </w:rPr>
        <w:t xml:space="preserve">molar ratios were placed in a bottle with a stirring bar and cap and heated in a water bath at 70 °C for 30-60 min, till a clear liquid was formed. </w:t>
      </w:r>
      <w:r>
        <w:rPr>
          <w:lang w:val="en-GB"/>
        </w:rPr>
        <w:t xml:space="preserve">For the carotenoid extraction from plant by-products, eleven </w:t>
      </w:r>
      <w:r w:rsidR="00C17DF8">
        <w:rPr>
          <w:lang w:val="en-GB"/>
        </w:rPr>
        <w:t>N</w:t>
      </w:r>
      <w:r>
        <w:rPr>
          <w:lang w:val="en-GB"/>
        </w:rPr>
        <w:t xml:space="preserve">atural HDESs </w:t>
      </w:r>
      <w:r w:rsidR="00977C43">
        <w:rPr>
          <w:lang w:val="en-GB"/>
        </w:rPr>
        <w:t xml:space="preserve">were prepared utilizing monoterpenes (camphor and thymol) </w:t>
      </w:r>
      <w:r w:rsidR="00977C43" w:rsidRPr="00977C43">
        <w:rPr>
          <w:lang w:val="en-GB"/>
        </w:rPr>
        <w:t xml:space="preserve">as hydrogen bond acceptors </w:t>
      </w:r>
      <w:r w:rsidR="00977C43">
        <w:rPr>
          <w:lang w:val="en-GB"/>
        </w:rPr>
        <w:t>and carboxylic acids (lactic and decanoic acids) as</w:t>
      </w:r>
      <w:r w:rsidR="00977C43" w:rsidRPr="00977C43">
        <w:rPr>
          <w:sz w:val="22"/>
          <w:szCs w:val="22"/>
          <w:lang w:val="en-GB"/>
        </w:rPr>
        <w:t xml:space="preserve"> </w:t>
      </w:r>
      <w:r w:rsidR="00977C43" w:rsidRPr="00977C43">
        <w:rPr>
          <w:lang w:val="en-GB"/>
        </w:rPr>
        <w:t>hydrogen bond donors; furthermore DL-menthol was utilized as both HBA and HBD</w:t>
      </w:r>
      <w:r w:rsidR="00977C43">
        <w:rPr>
          <w:lang w:val="en-GB"/>
        </w:rPr>
        <w:t xml:space="preserve">. For the extraction from </w:t>
      </w:r>
      <w:r w:rsidR="00977C43" w:rsidRPr="00977C43">
        <w:rPr>
          <w:i/>
          <w:iCs/>
          <w:lang w:val="en-GB"/>
        </w:rPr>
        <w:t>Chlorella vulgaris</w:t>
      </w:r>
      <w:r w:rsidR="00977C43">
        <w:rPr>
          <w:i/>
          <w:iCs/>
          <w:lang w:val="en-GB"/>
        </w:rPr>
        <w:t xml:space="preserve"> </w:t>
      </w:r>
      <w:r w:rsidR="00977C43" w:rsidRPr="00977C43">
        <w:rPr>
          <w:lang w:val="en-GB"/>
        </w:rPr>
        <w:t>biomass</w:t>
      </w:r>
      <w:r w:rsidR="00977C43">
        <w:rPr>
          <w:lang w:val="en-GB"/>
        </w:rPr>
        <w:t>, other seven natural HDESs were prepared using fatty acids (</w:t>
      </w:r>
      <w:r w:rsidR="00977C43" w:rsidRPr="00977C43">
        <w:t>caprylic</w:t>
      </w:r>
      <w:r w:rsidR="009646C8">
        <w:t>,</w:t>
      </w:r>
      <w:r w:rsidR="009646C8" w:rsidRPr="009646C8">
        <w:t xml:space="preserve"> pelargonic</w:t>
      </w:r>
      <w:r w:rsidR="009646C8">
        <w:t xml:space="preserve">, </w:t>
      </w:r>
      <w:r w:rsidR="00977C43" w:rsidRPr="00977C43">
        <w:t>capric acid</w:t>
      </w:r>
      <w:r w:rsidR="009646C8">
        <w:t xml:space="preserve"> and </w:t>
      </w:r>
      <w:r w:rsidR="009646C8" w:rsidRPr="009646C8">
        <w:t>lauric acid</w:t>
      </w:r>
      <w:r w:rsidR="009646C8">
        <w:t>s</w:t>
      </w:r>
      <w:r w:rsidR="00977C43">
        <w:rPr>
          <w:lang w:val="en-GB"/>
        </w:rPr>
        <w:t>) as HBAs and HBDs</w:t>
      </w:r>
      <w:r w:rsidR="009646C8">
        <w:rPr>
          <w:lang w:val="en-GB"/>
        </w:rPr>
        <w:t xml:space="preserve">. </w:t>
      </w:r>
      <w:r w:rsidR="009646C8">
        <w:rPr>
          <w:iCs/>
        </w:rPr>
        <w:t>All natural</w:t>
      </w:r>
      <w:r w:rsidR="009646C8" w:rsidRPr="009646C8">
        <w:rPr>
          <w:iCs/>
        </w:rPr>
        <w:t xml:space="preserve"> HDESs were </w:t>
      </w:r>
      <w:proofErr w:type="spellStart"/>
      <w:r w:rsidR="009646C8" w:rsidRPr="009646C8">
        <w:rPr>
          <w:iCs/>
        </w:rPr>
        <w:t>physicochemically</w:t>
      </w:r>
      <w:proofErr w:type="spellEnd"/>
      <w:r w:rsidR="009646C8" w:rsidRPr="009646C8">
        <w:rPr>
          <w:iCs/>
        </w:rPr>
        <w:t xml:space="preserve"> characterized assessing their </w:t>
      </w:r>
      <w:bookmarkStart w:id="5" w:name="_Hlk137108145"/>
      <w:r w:rsidR="009646C8" w:rsidRPr="009646C8">
        <w:rPr>
          <w:iCs/>
        </w:rPr>
        <w:t>a</w:t>
      </w:r>
      <w:r w:rsidR="009646C8" w:rsidRPr="009646C8">
        <w:rPr>
          <w:iCs/>
          <w:vertAlign w:val="subscript"/>
        </w:rPr>
        <w:t>w</w:t>
      </w:r>
      <w:r w:rsidR="009646C8" w:rsidRPr="009646C8">
        <w:rPr>
          <w:iCs/>
        </w:rPr>
        <w:t xml:space="preserve">, </w:t>
      </w:r>
      <w:bookmarkEnd w:id="5"/>
      <w:r w:rsidR="009646C8" w:rsidRPr="009646C8">
        <w:rPr>
          <w:iCs/>
        </w:rPr>
        <w:t xml:space="preserve">density </w:t>
      </w:r>
      <w:r w:rsidR="009646C8">
        <w:rPr>
          <w:iCs/>
        </w:rPr>
        <w:t>(</w:t>
      </w:r>
      <w:bookmarkStart w:id="6" w:name="_Hlk137148065"/>
      <w:r w:rsidR="009646C8" w:rsidRPr="009646C8">
        <w:rPr>
          <w:iCs/>
        </w:rPr>
        <w:t>γ</w:t>
      </w:r>
      <w:bookmarkEnd w:id="6"/>
      <w:r w:rsidR="009646C8">
        <w:rPr>
          <w:iCs/>
        </w:rPr>
        <w:t>) and dynamic</w:t>
      </w:r>
      <w:r w:rsidR="009646C8" w:rsidRPr="009646C8">
        <w:rPr>
          <w:iCs/>
        </w:rPr>
        <w:t xml:space="preserve"> viscosity (</w:t>
      </w:r>
      <w:bookmarkStart w:id="7" w:name="_Hlk137148091"/>
      <w:r w:rsidR="009646C8" w:rsidRPr="009646C8">
        <w:rPr>
          <w:iCs/>
        </w:rPr>
        <w:t>μ</w:t>
      </w:r>
      <w:bookmarkEnd w:id="7"/>
      <w:r w:rsidR="00A416C9">
        <w:rPr>
          <w:iCs/>
        </w:rPr>
        <w:t xml:space="preserve">). </w:t>
      </w:r>
      <w:r w:rsidR="00AA2632">
        <w:rPr>
          <w:iCs/>
        </w:rPr>
        <w:t xml:space="preserve">Furthermore, </w:t>
      </w:r>
      <w:r w:rsidR="00AA2632" w:rsidRPr="00AA2632">
        <w:rPr>
          <w:iCs/>
          <w:lang w:val="en-GB"/>
        </w:rPr>
        <w:t xml:space="preserve">the </w:t>
      </w:r>
      <w:r w:rsidR="00AA2632">
        <w:rPr>
          <w:iCs/>
          <w:lang w:val="en-GB"/>
        </w:rPr>
        <w:t xml:space="preserve">Natural </w:t>
      </w:r>
      <w:r w:rsidR="00AA2632" w:rsidRPr="00AA2632">
        <w:rPr>
          <w:iCs/>
          <w:lang w:val="en-GB"/>
        </w:rPr>
        <w:t xml:space="preserve">HDESs’ </w:t>
      </w:r>
      <w:r w:rsidR="00647F75">
        <w:rPr>
          <w:iCs/>
        </w:rPr>
        <w:t>density</w:t>
      </w:r>
      <w:r w:rsidR="00647F75" w:rsidRPr="00AA2632">
        <w:rPr>
          <w:iCs/>
          <w:lang w:val="en-GB"/>
        </w:rPr>
        <w:t xml:space="preserve"> </w:t>
      </w:r>
      <w:r w:rsidR="00AA2632" w:rsidRPr="00AA2632">
        <w:rPr>
          <w:iCs/>
          <w:lang w:val="en-GB"/>
        </w:rPr>
        <w:t xml:space="preserve">was assessed in the temperature range 20 - </w:t>
      </w:r>
      <w:r w:rsidR="00AA2632">
        <w:rPr>
          <w:iCs/>
          <w:lang w:val="en-GB"/>
        </w:rPr>
        <w:t>6</w:t>
      </w:r>
      <w:r w:rsidR="00AA2632" w:rsidRPr="00AA2632">
        <w:rPr>
          <w:iCs/>
          <w:lang w:val="en-GB"/>
        </w:rPr>
        <w:t>0 °</w:t>
      </w:r>
      <w:r w:rsidR="00AA2632">
        <w:rPr>
          <w:iCs/>
          <w:lang w:val="en-GB"/>
        </w:rPr>
        <w:t>C and</w:t>
      </w:r>
      <w:r w:rsidR="00647F75">
        <w:rPr>
          <w:iCs/>
        </w:rPr>
        <w:t>the viscosity</w:t>
      </w:r>
      <w:r w:rsidR="00AA2632" w:rsidRPr="00AA2632">
        <w:rPr>
          <w:iCs/>
          <w:lang w:val="en-GB"/>
        </w:rPr>
        <w:t xml:space="preserve"> in the temperature range 20-</w:t>
      </w:r>
      <w:r w:rsidR="00AA2632">
        <w:rPr>
          <w:iCs/>
          <w:lang w:val="en-GB"/>
        </w:rPr>
        <w:t>6</w:t>
      </w:r>
      <w:r w:rsidR="00AA2632" w:rsidRPr="00AA2632">
        <w:rPr>
          <w:iCs/>
          <w:lang w:val="en-GB"/>
        </w:rPr>
        <w:t>0 °C</w:t>
      </w:r>
      <w:r w:rsidR="00AA2632">
        <w:rPr>
          <w:iCs/>
          <w:lang w:val="en-GB"/>
        </w:rPr>
        <w:t xml:space="preserve"> and </w:t>
      </w:r>
      <w:r w:rsidR="00AA2632" w:rsidRPr="00AA2632">
        <w:rPr>
          <w:iCs/>
          <w:lang w:val="en-GB"/>
        </w:rPr>
        <w:t>applying different shear-rates, ranging from 50 to 300 s</w:t>
      </w:r>
      <w:r w:rsidR="00AA2632" w:rsidRPr="00AA2632">
        <w:rPr>
          <w:iCs/>
          <w:vertAlign w:val="superscript"/>
          <w:lang w:val="en-GB"/>
        </w:rPr>
        <w:t>-1</w:t>
      </w:r>
      <w:r w:rsidR="00AA2632" w:rsidRPr="00AA2632">
        <w:rPr>
          <w:iCs/>
          <w:lang w:val="en-GB"/>
        </w:rPr>
        <w:t>.</w:t>
      </w:r>
    </w:p>
    <w:p w14:paraId="5840FB1C" w14:textId="77777777" w:rsidR="00A416C9" w:rsidRDefault="00A416C9" w:rsidP="009646C8">
      <w:pPr>
        <w:pStyle w:val="Corpotesto"/>
        <w:jc w:val="both"/>
        <w:rPr>
          <w:iCs/>
        </w:rPr>
      </w:pPr>
    </w:p>
    <w:p w14:paraId="43BCDD6C" w14:textId="03714C6E" w:rsidR="00A416C9" w:rsidRDefault="00061B3C" w:rsidP="00A416C9">
      <w:pPr>
        <w:pStyle w:val="Titolo1"/>
        <w:numPr>
          <w:ilvl w:val="1"/>
          <w:numId w:val="1"/>
        </w:numPr>
        <w:tabs>
          <w:tab w:val="left" w:pos="351"/>
        </w:tabs>
        <w:jc w:val="both"/>
        <w:rPr>
          <w:spacing w:val="-1"/>
          <w:sz w:val="20"/>
          <w:szCs w:val="20"/>
          <w:lang w:val="en-GB"/>
        </w:rPr>
      </w:pPr>
      <w:bookmarkStart w:id="8" w:name="_Hlk137118154"/>
      <w:r w:rsidRPr="00061B3C">
        <w:rPr>
          <w:spacing w:val="-1"/>
          <w:sz w:val="20"/>
          <w:szCs w:val="20"/>
          <w:lang w:val="en-GB"/>
        </w:rPr>
        <w:t xml:space="preserve">Assessment </w:t>
      </w:r>
      <w:bookmarkStart w:id="9" w:name="_Hlk137179909"/>
      <w:r w:rsidRPr="00061B3C">
        <w:rPr>
          <w:spacing w:val="-1"/>
          <w:sz w:val="20"/>
          <w:szCs w:val="20"/>
          <w:lang w:val="en-GB"/>
        </w:rPr>
        <w:t>of the extracti</w:t>
      </w:r>
      <w:r>
        <w:rPr>
          <w:spacing w:val="-1"/>
          <w:sz w:val="20"/>
          <w:szCs w:val="20"/>
          <w:lang w:val="en-GB"/>
        </w:rPr>
        <w:t>on</w:t>
      </w:r>
      <w:r w:rsidRPr="00061B3C">
        <w:rPr>
          <w:spacing w:val="-1"/>
          <w:sz w:val="20"/>
          <w:szCs w:val="20"/>
          <w:lang w:val="en-GB"/>
        </w:rPr>
        <w:t xml:space="preserve"> efficiency </w:t>
      </w:r>
    </w:p>
    <w:bookmarkEnd w:id="8"/>
    <w:bookmarkEnd w:id="9"/>
    <w:p w14:paraId="6F9789D9" w14:textId="683DBE8D" w:rsidR="0046261F" w:rsidRDefault="00A9757C" w:rsidP="00061B3C">
      <w:pPr>
        <w:pStyle w:val="Titolo1"/>
        <w:tabs>
          <w:tab w:val="left" w:pos="351"/>
        </w:tabs>
        <w:ind w:left="0" w:firstLine="0"/>
        <w:jc w:val="both"/>
        <w:rPr>
          <w:b w:val="0"/>
          <w:bCs w:val="0"/>
          <w:iCs/>
          <w:spacing w:val="-1"/>
          <w:sz w:val="20"/>
          <w:szCs w:val="20"/>
        </w:rPr>
      </w:pPr>
      <w:r w:rsidRPr="00A9757C">
        <w:rPr>
          <w:b w:val="0"/>
          <w:bCs w:val="0"/>
          <w:spacing w:val="-1"/>
          <w:sz w:val="20"/>
          <w:szCs w:val="20"/>
          <w:lang w:val="en-GB"/>
        </w:rPr>
        <w:t>Preliminary extraction tests were pe</w:t>
      </w:r>
      <w:r>
        <w:rPr>
          <w:b w:val="0"/>
          <w:bCs w:val="0"/>
          <w:spacing w:val="-1"/>
          <w:sz w:val="20"/>
          <w:szCs w:val="20"/>
          <w:lang w:val="en-GB"/>
        </w:rPr>
        <w:t>r</w:t>
      </w:r>
      <w:r w:rsidRPr="00A9757C">
        <w:rPr>
          <w:b w:val="0"/>
          <w:bCs w:val="0"/>
          <w:spacing w:val="-1"/>
          <w:sz w:val="20"/>
          <w:szCs w:val="20"/>
          <w:lang w:val="en-GB"/>
        </w:rPr>
        <w:t xml:space="preserve">formed </w:t>
      </w:r>
      <w:r>
        <w:rPr>
          <w:b w:val="0"/>
          <w:bCs w:val="0"/>
          <w:spacing w:val="-1"/>
          <w:sz w:val="20"/>
          <w:szCs w:val="20"/>
          <w:lang w:val="en-GB"/>
        </w:rPr>
        <w:t xml:space="preserve">adding </w:t>
      </w:r>
      <w:r w:rsidRPr="00A9757C">
        <w:rPr>
          <w:b w:val="0"/>
          <w:bCs w:val="0"/>
          <w:iCs/>
          <w:spacing w:val="-1"/>
          <w:sz w:val="20"/>
          <w:szCs w:val="20"/>
        </w:rPr>
        <w:t xml:space="preserve">0.1 g of </w:t>
      </w:r>
      <w:r w:rsidR="0046261F" w:rsidRPr="00A9757C">
        <w:rPr>
          <w:b w:val="0"/>
          <w:bCs w:val="0"/>
          <w:iCs/>
          <w:spacing w:val="-1"/>
          <w:sz w:val="20"/>
          <w:szCs w:val="20"/>
        </w:rPr>
        <w:t>lyophilized</w:t>
      </w:r>
      <w:r w:rsidRPr="00A9757C">
        <w:rPr>
          <w:b w:val="0"/>
          <w:bCs w:val="0"/>
          <w:iCs/>
          <w:spacing w:val="-1"/>
          <w:sz w:val="20"/>
          <w:szCs w:val="20"/>
        </w:rPr>
        <w:t xml:space="preserve"> sample to 5 mL of each </w:t>
      </w:r>
      <w:r w:rsidR="00C17DF8">
        <w:rPr>
          <w:b w:val="0"/>
          <w:bCs w:val="0"/>
          <w:iCs/>
          <w:spacing w:val="-1"/>
          <w:sz w:val="20"/>
          <w:szCs w:val="20"/>
        </w:rPr>
        <w:t>N</w:t>
      </w:r>
      <w:r>
        <w:rPr>
          <w:b w:val="0"/>
          <w:bCs w:val="0"/>
          <w:iCs/>
          <w:spacing w:val="-1"/>
          <w:sz w:val="20"/>
          <w:szCs w:val="20"/>
        </w:rPr>
        <w:t xml:space="preserve">atural </w:t>
      </w:r>
      <w:r w:rsidRPr="00A9757C">
        <w:rPr>
          <w:b w:val="0"/>
          <w:bCs w:val="0"/>
          <w:iCs/>
          <w:spacing w:val="-1"/>
          <w:sz w:val="20"/>
          <w:szCs w:val="20"/>
        </w:rPr>
        <w:t>HDES (</w:t>
      </w:r>
      <w:proofErr w:type="spellStart"/>
      <w:proofErr w:type="gramStart"/>
      <w:r w:rsidRPr="00A9757C">
        <w:rPr>
          <w:b w:val="0"/>
          <w:bCs w:val="0"/>
          <w:iCs/>
          <w:spacing w:val="-1"/>
          <w:sz w:val="20"/>
          <w:szCs w:val="20"/>
        </w:rPr>
        <w:t>sample:solvent</w:t>
      </w:r>
      <w:proofErr w:type="spellEnd"/>
      <w:proofErr w:type="gramEnd"/>
      <w:r w:rsidRPr="00A9757C">
        <w:rPr>
          <w:b w:val="0"/>
          <w:bCs w:val="0"/>
          <w:iCs/>
          <w:spacing w:val="-1"/>
          <w:sz w:val="20"/>
          <w:szCs w:val="20"/>
        </w:rPr>
        <w:t xml:space="preserve"> 1:50)</w:t>
      </w:r>
      <w:r w:rsidR="00647F75">
        <w:rPr>
          <w:b w:val="0"/>
          <w:bCs w:val="0"/>
          <w:iCs/>
          <w:spacing w:val="-1"/>
          <w:sz w:val="20"/>
          <w:szCs w:val="20"/>
        </w:rPr>
        <w:t xml:space="preserve">. The mixture was </w:t>
      </w:r>
      <w:r w:rsidRPr="00A9757C">
        <w:rPr>
          <w:b w:val="0"/>
          <w:bCs w:val="0"/>
          <w:iCs/>
          <w:spacing w:val="-1"/>
          <w:sz w:val="20"/>
          <w:szCs w:val="20"/>
        </w:rPr>
        <w:t xml:space="preserve">vortexed at 25 °C for 60 s and then kept under continuous mixing for 30 min using a </w:t>
      </w:r>
      <w:r w:rsidR="00647F75">
        <w:rPr>
          <w:b w:val="0"/>
          <w:bCs w:val="0"/>
          <w:iCs/>
          <w:spacing w:val="-1"/>
          <w:sz w:val="20"/>
          <w:szCs w:val="20"/>
        </w:rPr>
        <w:t>rotating mixer</w:t>
      </w:r>
      <w:r w:rsidR="0046261F">
        <w:rPr>
          <w:b w:val="0"/>
          <w:bCs w:val="0"/>
          <w:iCs/>
          <w:spacing w:val="-1"/>
          <w:sz w:val="20"/>
          <w:szCs w:val="20"/>
        </w:rPr>
        <w:t xml:space="preserve"> </w:t>
      </w:r>
      <w:r w:rsidRPr="00A9757C">
        <w:rPr>
          <w:b w:val="0"/>
          <w:bCs w:val="0"/>
          <w:iCs/>
          <w:spacing w:val="-1"/>
          <w:sz w:val="20"/>
          <w:szCs w:val="20"/>
        </w:rPr>
        <w:t xml:space="preserve">Afterwards, the </w:t>
      </w:r>
      <w:r w:rsidR="00647F75">
        <w:rPr>
          <w:b w:val="0"/>
          <w:bCs w:val="0"/>
          <w:iCs/>
          <w:spacing w:val="-1"/>
          <w:sz w:val="20"/>
          <w:szCs w:val="20"/>
        </w:rPr>
        <w:t>sample</w:t>
      </w:r>
      <w:r w:rsidR="00647F75" w:rsidRPr="00A9757C">
        <w:rPr>
          <w:b w:val="0"/>
          <w:bCs w:val="0"/>
          <w:iCs/>
          <w:spacing w:val="-1"/>
          <w:sz w:val="20"/>
          <w:szCs w:val="20"/>
        </w:rPr>
        <w:t xml:space="preserve"> </w:t>
      </w:r>
      <w:r w:rsidRPr="00A9757C">
        <w:rPr>
          <w:b w:val="0"/>
          <w:bCs w:val="0"/>
          <w:iCs/>
          <w:spacing w:val="-1"/>
          <w:sz w:val="20"/>
          <w:szCs w:val="20"/>
        </w:rPr>
        <w:t>was sonicated for 60 min at 45 kHz</w:t>
      </w:r>
      <w:r w:rsidR="0046261F">
        <w:rPr>
          <w:b w:val="0"/>
          <w:bCs w:val="0"/>
          <w:iCs/>
          <w:spacing w:val="-1"/>
          <w:sz w:val="20"/>
          <w:szCs w:val="20"/>
        </w:rPr>
        <w:t xml:space="preserve">, </w:t>
      </w:r>
      <w:r w:rsidRPr="00A9757C">
        <w:rPr>
          <w:b w:val="0"/>
          <w:bCs w:val="0"/>
          <w:iCs/>
          <w:spacing w:val="-1"/>
          <w:sz w:val="20"/>
          <w:szCs w:val="20"/>
        </w:rPr>
        <w:t xml:space="preserve">before being centrifuged at 3900 RCF for 10 min. </w:t>
      </w:r>
      <w:r w:rsidRPr="009818A4">
        <w:rPr>
          <w:b w:val="0"/>
          <w:bCs w:val="0"/>
          <w:iCs/>
          <w:spacing w:val="-1"/>
          <w:sz w:val="20"/>
          <w:szCs w:val="20"/>
        </w:rPr>
        <w:t xml:space="preserve">The </w:t>
      </w:r>
      <w:proofErr w:type="gramStart"/>
      <w:r w:rsidR="0046261F" w:rsidRPr="009818A4">
        <w:rPr>
          <w:b w:val="0"/>
          <w:bCs w:val="0"/>
          <w:iCs/>
          <w:spacing w:val="-1"/>
          <w:sz w:val="20"/>
          <w:szCs w:val="20"/>
        </w:rPr>
        <w:t>amount</w:t>
      </w:r>
      <w:proofErr w:type="gramEnd"/>
      <w:r w:rsidR="0046261F" w:rsidRPr="009818A4">
        <w:rPr>
          <w:b w:val="0"/>
          <w:bCs w:val="0"/>
          <w:iCs/>
          <w:spacing w:val="-1"/>
          <w:sz w:val="20"/>
          <w:szCs w:val="20"/>
        </w:rPr>
        <w:t xml:space="preserve"> </w:t>
      </w:r>
      <w:r w:rsidRPr="009818A4">
        <w:rPr>
          <w:b w:val="0"/>
          <w:bCs w:val="0"/>
          <w:iCs/>
          <w:spacing w:val="-1"/>
          <w:sz w:val="20"/>
          <w:szCs w:val="20"/>
        </w:rPr>
        <w:t xml:space="preserve">of carotenoids </w:t>
      </w:r>
      <w:r w:rsidR="00ED40C8" w:rsidRPr="009818A4">
        <w:rPr>
          <w:b w:val="0"/>
          <w:bCs w:val="0"/>
          <w:iCs/>
          <w:spacing w:val="-1"/>
          <w:sz w:val="20"/>
          <w:szCs w:val="20"/>
        </w:rPr>
        <w:t>extract</w:t>
      </w:r>
      <w:r w:rsidRPr="009818A4">
        <w:rPr>
          <w:b w:val="0"/>
          <w:bCs w:val="0"/>
          <w:iCs/>
          <w:spacing w:val="-1"/>
          <w:sz w:val="20"/>
          <w:szCs w:val="20"/>
        </w:rPr>
        <w:t>ed wa</w:t>
      </w:r>
      <w:r w:rsidR="0046261F" w:rsidRPr="009818A4">
        <w:rPr>
          <w:b w:val="0"/>
          <w:bCs w:val="0"/>
          <w:iCs/>
          <w:spacing w:val="-1"/>
          <w:sz w:val="20"/>
          <w:szCs w:val="20"/>
        </w:rPr>
        <w:t xml:space="preserve">s assessed </w:t>
      </w:r>
      <w:r w:rsidR="00350551" w:rsidRPr="009818A4">
        <w:rPr>
          <w:b w:val="0"/>
          <w:bCs w:val="0"/>
          <w:iCs/>
          <w:spacing w:val="-1"/>
          <w:sz w:val="20"/>
          <w:szCs w:val="20"/>
        </w:rPr>
        <w:t xml:space="preserve">by </w:t>
      </w:r>
      <w:r w:rsidRPr="009818A4">
        <w:rPr>
          <w:b w:val="0"/>
          <w:bCs w:val="0"/>
          <w:iCs/>
          <w:spacing w:val="-1"/>
          <w:sz w:val="20"/>
          <w:szCs w:val="20"/>
        </w:rPr>
        <w:t>spectrophotometric</w:t>
      </w:r>
      <w:r w:rsidR="0046261F" w:rsidRPr="009818A4">
        <w:rPr>
          <w:b w:val="0"/>
          <w:bCs w:val="0"/>
          <w:iCs/>
          <w:spacing w:val="-1"/>
          <w:sz w:val="20"/>
          <w:szCs w:val="20"/>
        </w:rPr>
        <w:t xml:space="preserve"> measurement, </w:t>
      </w:r>
      <w:r w:rsidR="00350551" w:rsidRPr="0001167B">
        <w:rPr>
          <w:b w:val="0"/>
          <w:bCs w:val="0"/>
          <w:iCs/>
          <w:spacing w:val="-1"/>
          <w:sz w:val="20"/>
          <w:szCs w:val="20"/>
        </w:rPr>
        <w:t>taking readings at 450 nm</w:t>
      </w:r>
      <w:r w:rsidR="009818A4" w:rsidRPr="0001167B">
        <w:rPr>
          <w:b w:val="0"/>
          <w:bCs w:val="0"/>
          <w:iCs/>
          <w:spacing w:val="-1"/>
          <w:sz w:val="20"/>
          <w:szCs w:val="20"/>
        </w:rPr>
        <w:t>,</w:t>
      </w:r>
      <w:r w:rsidR="00350551" w:rsidRPr="0001167B">
        <w:rPr>
          <w:b w:val="0"/>
          <w:bCs w:val="0"/>
          <w:iCs/>
          <w:spacing w:val="-1"/>
          <w:sz w:val="20"/>
          <w:szCs w:val="20"/>
        </w:rPr>
        <w:t xml:space="preserve"> as </w:t>
      </w:r>
      <w:r w:rsidR="002E5939" w:rsidRPr="0001167B">
        <w:rPr>
          <w:b w:val="0"/>
          <w:bCs w:val="0"/>
          <w:iCs/>
          <w:spacing w:val="-1"/>
          <w:sz w:val="20"/>
          <w:szCs w:val="20"/>
        </w:rPr>
        <w:t xml:space="preserve">reported </w:t>
      </w:r>
      <w:r w:rsidR="00350551" w:rsidRPr="0001167B">
        <w:rPr>
          <w:b w:val="0"/>
          <w:bCs w:val="0"/>
          <w:iCs/>
          <w:spacing w:val="-1"/>
          <w:sz w:val="20"/>
          <w:szCs w:val="20"/>
        </w:rPr>
        <w:t xml:space="preserve">by </w:t>
      </w:r>
      <w:r w:rsidR="000739D8" w:rsidRPr="0001167B">
        <w:rPr>
          <w:b w:val="0"/>
          <w:bCs w:val="0"/>
          <w:iCs/>
          <w:spacing w:val="-1"/>
          <w:sz w:val="20"/>
          <w:szCs w:val="20"/>
        </w:rPr>
        <w:t>Scott (</w:t>
      </w:r>
      <w:r w:rsidR="009818A4" w:rsidRPr="0001167B">
        <w:rPr>
          <w:b w:val="0"/>
          <w:bCs w:val="0"/>
          <w:iCs/>
          <w:spacing w:val="-1"/>
          <w:sz w:val="20"/>
          <w:szCs w:val="20"/>
        </w:rPr>
        <w:t>2001).</w:t>
      </w:r>
    </w:p>
    <w:p w14:paraId="56C8191A" w14:textId="08F63266" w:rsidR="00061B3C" w:rsidRPr="00551C40" w:rsidRDefault="003D3A60" w:rsidP="00061B3C">
      <w:pPr>
        <w:pStyle w:val="Titolo1"/>
        <w:tabs>
          <w:tab w:val="left" w:pos="351"/>
        </w:tabs>
        <w:ind w:left="0" w:firstLine="0"/>
        <w:jc w:val="both"/>
        <w:rPr>
          <w:b w:val="0"/>
          <w:bCs w:val="0"/>
          <w:iCs/>
          <w:spacing w:val="-1"/>
          <w:sz w:val="20"/>
          <w:szCs w:val="20"/>
        </w:rPr>
      </w:pPr>
      <w:r>
        <w:rPr>
          <w:b w:val="0"/>
          <w:bCs w:val="0"/>
          <w:iCs/>
          <w:spacing w:val="-1"/>
          <w:sz w:val="20"/>
          <w:szCs w:val="20"/>
        </w:rPr>
        <w:t xml:space="preserve">For the extraction using plant by-products as substrates, </w:t>
      </w:r>
      <w:r w:rsidRPr="00A9757C">
        <w:rPr>
          <w:b w:val="0"/>
          <w:bCs w:val="0"/>
          <w:iCs/>
          <w:spacing w:val="-1"/>
          <w:sz w:val="20"/>
          <w:szCs w:val="20"/>
        </w:rPr>
        <w:t xml:space="preserve">a given aliquot </w:t>
      </w:r>
      <w:r>
        <w:rPr>
          <w:b w:val="0"/>
          <w:bCs w:val="0"/>
          <w:iCs/>
          <w:spacing w:val="-1"/>
          <w:sz w:val="20"/>
          <w:szCs w:val="20"/>
        </w:rPr>
        <w:t xml:space="preserve">of the supernatant was </w:t>
      </w:r>
      <w:r w:rsidR="00ED40C8">
        <w:rPr>
          <w:b w:val="0"/>
          <w:bCs w:val="0"/>
          <w:iCs/>
          <w:spacing w:val="-1"/>
          <w:sz w:val="20"/>
          <w:szCs w:val="20"/>
        </w:rPr>
        <w:t>diluted</w:t>
      </w:r>
      <w:r w:rsidR="00A9757C" w:rsidRPr="00A9757C">
        <w:rPr>
          <w:b w:val="0"/>
          <w:bCs w:val="0"/>
          <w:iCs/>
          <w:spacing w:val="-1"/>
          <w:sz w:val="20"/>
          <w:szCs w:val="20"/>
        </w:rPr>
        <w:t xml:space="preserve"> with acetone (1:5) taking the absorbance at 450 nm</w:t>
      </w:r>
      <w:r>
        <w:rPr>
          <w:b w:val="0"/>
          <w:bCs w:val="0"/>
          <w:iCs/>
          <w:spacing w:val="-1"/>
          <w:sz w:val="20"/>
          <w:szCs w:val="20"/>
        </w:rPr>
        <w:t xml:space="preserve"> and </w:t>
      </w:r>
      <w:r w:rsidR="00350551">
        <w:rPr>
          <w:b w:val="0"/>
          <w:bCs w:val="0"/>
          <w:iCs/>
          <w:spacing w:val="-1"/>
          <w:sz w:val="20"/>
          <w:szCs w:val="20"/>
        </w:rPr>
        <w:t xml:space="preserve">the </w:t>
      </w:r>
      <w:r>
        <w:rPr>
          <w:b w:val="0"/>
          <w:bCs w:val="0"/>
          <w:iCs/>
          <w:spacing w:val="-1"/>
          <w:sz w:val="20"/>
          <w:szCs w:val="20"/>
        </w:rPr>
        <w:t>c</w:t>
      </w:r>
      <w:r w:rsidR="00A9757C" w:rsidRPr="00A9757C">
        <w:rPr>
          <w:b w:val="0"/>
          <w:bCs w:val="0"/>
          <w:iCs/>
          <w:spacing w:val="-1"/>
          <w:sz w:val="20"/>
          <w:szCs w:val="20"/>
        </w:rPr>
        <w:t>arotenoid</w:t>
      </w:r>
      <w:r w:rsidR="00350551">
        <w:rPr>
          <w:b w:val="0"/>
          <w:bCs w:val="0"/>
          <w:iCs/>
          <w:spacing w:val="-1"/>
          <w:sz w:val="20"/>
          <w:szCs w:val="20"/>
        </w:rPr>
        <w:t xml:space="preserve"> content was </w:t>
      </w:r>
      <w:r w:rsidR="00A9757C" w:rsidRPr="00A9757C">
        <w:rPr>
          <w:b w:val="0"/>
          <w:bCs w:val="0"/>
          <w:iCs/>
          <w:spacing w:val="-1"/>
          <w:sz w:val="20"/>
          <w:szCs w:val="20"/>
        </w:rPr>
        <w:t xml:space="preserve">quantified as </w:t>
      </w:r>
      <w:bookmarkStart w:id="10" w:name="_Hlk137118626"/>
      <w:r w:rsidR="00A9757C" w:rsidRPr="00A9757C">
        <w:rPr>
          <w:b w:val="0"/>
          <w:bCs w:val="0"/>
          <w:iCs/>
          <w:spacing w:val="-1"/>
          <w:sz w:val="20"/>
          <w:szCs w:val="20"/>
          <w:lang w:val="el-GR"/>
        </w:rPr>
        <w:t>β</w:t>
      </w:r>
      <w:r w:rsidR="00A9757C" w:rsidRPr="00A9757C">
        <w:rPr>
          <w:b w:val="0"/>
          <w:bCs w:val="0"/>
          <w:iCs/>
          <w:spacing w:val="-1"/>
          <w:sz w:val="20"/>
          <w:szCs w:val="20"/>
        </w:rPr>
        <w:t>-carotene</w:t>
      </w:r>
      <w:bookmarkEnd w:id="10"/>
      <w:r>
        <w:rPr>
          <w:b w:val="0"/>
          <w:bCs w:val="0"/>
          <w:iCs/>
          <w:spacing w:val="-1"/>
          <w:sz w:val="20"/>
          <w:szCs w:val="20"/>
        </w:rPr>
        <w:t>, while, for the microalga matrix,</w:t>
      </w:r>
      <w:r w:rsidR="00ED40C8">
        <w:rPr>
          <w:b w:val="0"/>
          <w:bCs w:val="0"/>
          <w:iCs/>
          <w:spacing w:val="-1"/>
          <w:sz w:val="20"/>
          <w:szCs w:val="20"/>
        </w:rPr>
        <w:t xml:space="preserve"> a higher dilution with acetone (1:50) was utilized</w:t>
      </w:r>
      <w:r w:rsidR="00CC495D">
        <w:rPr>
          <w:b w:val="0"/>
          <w:bCs w:val="0"/>
          <w:iCs/>
          <w:spacing w:val="-1"/>
          <w:sz w:val="20"/>
          <w:szCs w:val="20"/>
        </w:rPr>
        <w:t>.</w:t>
      </w:r>
      <w:r w:rsidR="00551C40">
        <w:rPr>
          <w:b w:val="0"/>
          <w:bCs w:val="0"/>
          <w:iCs/>
          <w:spacing w:val="-1"/>
          <w:sz w:val="20"/>
          <w:szCs w:val="20"/>
        </w:rPr>
        <w:t xml:space="preserve"> T</w:t>
      </w:r>
      <w:r w:rsidR="00A9757C" w:rsidRPr="00A9757C">
        <w:rPr>
          <w:b w:val="0"/>
          <w:bCs w:val="0"/>
          <w:iCs/>
          <w:spacing w:val="-1"/>
          <w:sz w:val="20"/>
          <w:szCs w:val="20"/>
        </w:rPr>
        <w:t>he extracting trials were performed in triplicate. As a reference, the extractions were carried out also with acetone, an organic solvent that finds use in the recovery of carotenoids from vegetable matrices for food purposes</w:t>
      </w:r>
      <w:r w:rsidR="00551C40" w:rsidRPr="00551C40">
        <w:rPr>
          <w:b w:val="0"/>
          <w:bCs w:val="0"/>
          <w:iCs/>
          <w:spacing w:val="-1"/>
          <w:sz w:val="20"/>
          <w:szCs w:val="20"/>
        </w:rPr>
        <w:t>.</w:t>
      </w:r>
      <w:r w:rsidR="00551C40" w:rsidRPr="00551C40">
        <w:rPr>
          <w:b w:val="0"/>
          <w:bCs w:val="0"/>
          <w:iCs/>
          <w:sz w:val="20"/>
          <w:szCs w:val="20"/>
        </w:rPr>
        <w:t xml:space="preserve"> </w:t>
      </w:r>
      <w:r w:rsidR="00551C40" w:rsidRPr="00551C40">
        <w:rPr>
          <w:b w:val="0"/>
          <w:bCs w:val="0"/>
          <w:iCs/>
          <w:spacing w:val="-1"/>
          <w:sz w:val="20"/>
          <w:szCs w:val="20"/>
        </w:rPr>
        <w:t xml:space="preserve">Statistical analysis of the data was performed using the software XLSTAT Premium (Version 2020.3.1, </w:t>
      </w:r>
      <w:proofErr w:type="spellStart"/>
      <w:r w:rsidR="00551C40" w:rsidRPr="00551C40">
        <w:rPr>
          <w:b w:val="0"/>
          <w:bCs w:val="0"/>
          <w:iCs/>
          <w:spacing w:val="-1"/>
          <w:sz w:val="20"/>
          <w:szCs w:val="20"/>
        </w:rPr>
        <w:t>Addinsoft</w:t>
      </w:r>
      <w:proofErr w:type="spellEnd"/>
      <w:r w:rsidR="00551C40" w:rsidRPr="00551C40">
        <w:rPr>
          <w:b w:val="0"/>
          <w:bCs w:val="0"/>
          <w:iCs/>
          <w:spacing w:val="-1"/>
          <w:sz w:val="20"/>
          <w:szCs w:val="20"/>
        </w:rPr>
        <w:t>, Paris, France). Data were analyzed by one-way ANOVA and significant differences among means were computed by Tukey’s HSD test (Honestly Significantly Different) at a significance level of 0.05.</w:t>
      </w:r>
    </w:p>
    <w:p w14:paraId="4AB32379" w14:textId="61B39245" w:rsidR="00D9744C" w:rsidRDefault="00551C40" w:rsidP="006543A1">
      <w:pPr>
        <w:pStyle w:val="Corpotesto"/>
        <w:jc w:val="both"/>
        <w:rPr>
          <w:iCs/>
          <w:lang w:val="en-GB"/>
        </w:rPr>
      </w:pPr>
      <w:r>
        <w:rPr>
          <w:iCs/>
          <w:lang w:val="en-GB"/>
        </w:rPr>
        <w:t xml:space="preserve"> </w:t>
      </w:r>
    </w:p>
    <w:p w14:paraId="6FC87836" w14:textId="6C323C79" w:rsidR="00551C40" w:rsidRDefault="00551C40" w:rsidP="00187700">
      <w:pPr>
        <w:pStyle w:val="Titolo1"/>
        <w:numPr>
          <w:ilvl w:val="1"/>
          <w:numId w:val="1"/>
        </w:numPr>
        <w:tabs>
          <w:tab w:val="left" w:pos="351"/>
        </w:tabs>
        <w:ind w:left="301" w:hanging="301"/>
        <w:jc w:val="both"/>
        <w:rPr>
          <w:spacing w:val="-1"/>
          <w:sz w:val="20"/>
          <w:szCs w:val="20"/>
          <w:lang w:val="en-GB"/>
        </w:rPr>
      </w:pPr>
      <w:bookmarkStart w:id="11" w:name="_Hlk137181008"/>
      <w:r>
        <w:rPr>
          <w:spacing w:val="-1"/>
          <w:sz w:val="20"/>
          <w:szCs w:val="20"/>
          <w:lang w:val="en-GB"/>
        </w:rPr>
        <w:t>Optimization of the extraction process</w:t>
      </w:r>
      <w:r w:rsidR="0018768D">
        <w:rPr>
          <w:spacing w:val="-1"/>
          <w:sz w:val="20"/>
          <w:szCs w:val="20"/>
          <w:lang w:val="en-GB"/>
        </w:rPr>
        <w:t>es</w:t>
      </w:r>
      <w:r w:rsidRPr="00061B3C">
        <w:rPr>
          <w:spacing w:val="-1"/>
          <w:sz w:val="20"/>
          <w:szCs w:val="20"/>
          <w:lang w:val="en-GB"/>
        </w:rPr>
        <w:t xml:space="preserve"> </w:t>
      </w:r>
    </w:p>
    <w:bookmarkEnd w:id="11"/>
    <w:p w14:paraId="4DCBF717" w14:textId="45B214E4" w:rsidR="00977C43" w:rsidRPr="00CE47E0" w:rsidRDefault="00A7152F" w:rsidP="0001167B">
      <w:pPr>
        <w:pStyle w:val="Titolo1"/>
        <w:tabs>
          <w:tab w:val="left" w:pos="351"/>
        </w:tabs>
        <w:ind w:left="0" w:firstLine="0"/>
        <w:jc w:val="both"/>
        <w:rPr>
          <w:b w:val="0"/>
          <w:bCs w:val="0"/>
          <w:iCs/>
          <w:spacing w:val="-1"/>
          <w:sz w:val="20"/>
          <w:szCs w:val="20"/>
        </w:rPr>
      </w:pPr>
      <w:r w:rsidRPr="00A7152F">
        <w:rPr>
          <w:b w:val="0"/>
          <w:bCs w:val="0"/>
          <w:iCs/>
          <w:spacing w:val="-1"/>
          <w:sz w:val="20"/>
          <w:szCs w:val="20"/>
        </w:rPr>
        <w:t xml:space="preserve">The selection of </w:t>
      </w:r>
      <w:r w:rsidRPr="00561B39">
        <w:rPr>
          <w:iCs/>
          <w:spacing w:val="-1"/>
          <w:sz w:val="20"/>
          <w:szCs w:val="20"/>
        </w:rPr>
        <w:t xml:space="preserve">the best </w:t>
      </w:r>
      <w:r w:rsidR="00561B39">
        <w:rPr>
          <w:b w:val="0"/>
          <w:bCs w:val="0"/>
          <w:iCs/>
          <w:spacing w:val="-1"/>
          <w:sz w:val="20"/>
          <w:szCs w:val="20"/>
        </w:rPr>
        <w:t xml:space="preserve">performing </w:t>
      </w:r>
      <w:r w:rsidRPr="00A7152F">
        <w:rPr>
          <w:b w:val="0"/>
          <w:bCs w:val="0"/>
          <w:iCs/>
          <w:spacing w:val="-1"/>
          <w:sz w:val="20"/>
          <w:szCs w:val="20"/>
        </w:rPr>
        <w:t>Na</w:t>
      </w:r>
      <w:r>
        <w:rPr>
          <w:b w:val="0"/>
          <w:bCs w:val="0"/>
          <w:iCs/>
          <w:spacing w:val="-1"/>
          <w:sz w:val="20"/>
          <w:szCs w:val="20"/>
        </w:rPr>
        <w:t>tural HDESs</w:t>
      </w:r>
      <w:r w:rsidRPr="00A7152F">
        <w:rPr>
          <w:b w:val="0"/>
          <w:bCs w:val="0"/>
          <w:iCs/>
          <w:spacing w:val="-1"/>
          <w:sz w:val="20"/>
          <w:szCs w:val="20"/>
        </w:rPr>
        <w:t xml:space="preserve"> </w:t>
      </w:r>
      <w:r w:rsidR="002141F4">
        <w:rPr>
          <w:b w:val="0"/>
          <w:bCs w:val="0"/>
          <w:iCs/>
          <w:spacing w:val="-1"/>
          <w:sz w:val="20"/>
          <w:szCs w:val="20"/>
        </w:rPr>
        <w:t>for</w:t>
      </w:r>
      <w:r w:rsidR="002141F4" w:rsidRPr="002141F4">
        <w:rPr>
          <w:b w:val="0"/>
          <w:bCs w:val="0"/>
          <w:iCs/>
          <w:spacing w:val="-1"/>
          <w:sz w:val="20"/>
          <w:szCs w:val="20"/>
        </w:rPr>
        <w:t xml:space="preserve"> the </w:t>
      </w:r>
      <w:r w:rsidR="00F741E4">
        <w:rPr>
          <w:b w:val="0"/>
          <w:bCs w:val="0"/>
          <w:iCs/>
          <w:spacing w:val="-1"/>
          <w:sz w:val="20"/>
          <w:szCs w:val="20"/>
        </w:rPr>
        <w:t xml:space="preserve">extraction from the </w:t>
      </w:r>
      <w:r w:rsidR="002141F4" w:rsidRPr="002141F4">
        <w:rPr>
          <w:b w:val="0"/>
          <w:bCs w:val="0"/>
          <w:iCs/>
          <w:spacing w:val="-1"/>
          <w:sz w:val="20"/>
          <w:szCs w:val="20"/>
        </w:rPr>
        <w:t xml:space="preserve">four plant by-products </w:t>
      </w:r>
      <w:r w:rsidRPr="00A7152F">
        <w:rPr>
          <w:b w:val="0"/>
          <w:bCs w:val="0"/>
          <w:iCs/>
          <w:spacing w:val="-1"/>
          <w:sz w:val="20"/>
          <w:szCs w:val="20"/>
        </w:rPr>
        <w:t xml:space="preserve">was achieved based on the results of the preliminary extraction tests. Afterward, the optimum conditions for maximizing the extraction efficiency were evaluated by implementing a three-factor, three-level Box–Behnken experimental design </w:t>
      </w:r>
      <w:r>
        <w:rPr>
          <w:b w:val="0"/>
          <w:bCs w:val="0"/>
          <w:iCs/>
          <w:spacing w:val="-1"/>
          <w:sz w:val="20"/>
          <w:szCs w:val="20"/>
        </w:rPr>
        <w:t xml:space="preserve">(BBD) </w:t>
      </w:r>
      <w:r w:rsidRPr="00A7152F">
        <w:rPr>
          <w:b w:val="0"/>
          <w:bCs w:val="0"/>
          <w:iCs/>
          <w:spacing w:val="-1"/>
          <w:sz w:val="20"/>
          <w:szCs w:val="20"/>
        </w:rPr>
        <w:t>combined with response surface modeling</w:t>
      </w:r>
      <w:r>
        <w:rPr>
          <w:b w:val="0"/>
          <w:bCs w:val="0"/>
          <w:iCs/>
          <w:spacing w:val="-1"/>
          <w:sz w:val="20"/>
          <w:szCs w:val="20"/>
        </w:rPr>
        <w:t xml:space="preserve"> (RSM)</w:t>
      </w:r>
      <w:r w:rsidRPr="00A7152F">
        <w:rPr>
          <w:b w:val="0"/>
          <w:bCs w:val="0"/>
          <w:iCs/>
          <w:spacing w:val="-1"/>
          <w:sz w:val="20"/>
          <w:szCs w:val="20"/>
        </w:rPr>
        <w:t xml:space="preserve">. For this study, the effect of </w:t>
      </w:r>
      <w:proofErr w:type="gramStart"/>
      <w:r w:rsidRPr="00A7152F">
        <w:rPr>
          <w:b w:val="0"/>
          <w:bCs w:val="0"/>
          <w:iCs/>
          <w:spacing w:val="-1"/>
          <w:sz w:val="20"/>
          <w:szCs w:val="20"/>
        </w:rPr>
        <w:t>HBD:HBA</w:t>
      </w:r>
      <w:proofErr w:type="gramEnd"/>
      <w:r w:rsidRPr="00A7152F">
        <w:rPr>
          <w:b w:val="0"/>
          <w:bCs w:val="0"/>
          <w:iCs/>
          <w:spacing w:val="-1"/>
          <w:sz w:val="20"/>
          <w:szCs w:val="20"/>
        </w:rPr>
        <w:t xml:space="preserve"> molar ratio (x1), </w:t>
      </w:r>
      <w:r>
        <w:rPr>
          <w:b w:val="0"/>
          <w:bCs w:val="0"/>
          <w:iCs/>
          <w:spacing w:val="-1"/>
          <w:sz w:val="20"/>
          <w:szCs w:val="20"/>
        </w:rPr>
        <w:t>solvent to sample ratio</w:t>
      </w:r>
      <w:r w:rsidRPr="00A7152F">
        <w:rPr>
          <w:b w:val="0"/>
          <w:bCs w:val="0"/>
          <w:iCs/>
          <w:spacing w:val="-1"/>
          <w:sz w:val="20"/>
          <w:szCs w:val="20"/>
        </w:rPr>
        <w:t xml:space="preserve"> (x2) and extraction time (min, x3) were selected as independent variables and studied at three different levels coded as -1, 0 and +</w:t>
      </w:r>
      <w:r w:rsidR="005B4333">
        <w:rPr>
          <w:b w:val="0"/>
          <w:bCs w:val="0"/>
          <w:iCs/>
          <w:spacing w:val="-1"/>
          <w:sz w:val="20"/>
          <w:szCs w:val="20"/>
        </w:rPr>
        <w:t>, with 5 central points, for a total of 17 runs</w:t>
      </w:r>
      <w:r w:rsidRPr="00A7152F">
        <w:rPr>
          <w:b w:val="0"/>
          <w:bCs w:val="0"/>
          <w:iCs/>
          <w:spacing w:val="-1"/>
          <w:sz w:val="20"/>
          <w:szCs w:val="20"/>
        </w:rPr>
        <w:t xml:space="preserve">. </w:t>
      </w:r>
      <w:r w:rsidR="005B4333">
        <w:rPr>
          <w:b w:val="0"/>
          <w:bCs w:val="0"/>
          <w:iCs/>
          <w:spacing w:val="-1"/>
          <w:sz w:val="20"/>
          <w:szCs w:val="20"/>
        </w:rPr>
        <w:t xml:space="preserve">In order to </w:t>
      </w:r>
      <w:r w:rsidR="00556334">
        <w:rPr>
          <w:b w:val="0"/>
          <w:bCs w:val="0"/>
          <w:iCs/>
          <w:spacing w:val="-1"/>
          <w:sz w:val="20"/>
          <w:szCs w:val="20"/>
        </w:rPr>
        <w:t xml:space="preserve">obtain </w:t>
      </w:r>
      <w:r w:rsidR="005B4333">
        <w:rPr>
          <w:b w:val="0"/>
          <w:bCs w:val="0"/>
          <w:iCs/>
          <w:spacing w:val="-1"/>
          <w:sz w:val="20"/>
          <w:szCs w:val="20"/>
        </w:rPr>
        <w:t xml:space="preserve">a more robust </w:t>
      </w:r>
      <w:r w:rsidR="00556334">
        <w:rPr>
          <w:b w:val="0"/>
          <w:bCs w:val="0"/>
          <w:iCs/>
          <w:spacing w:val="-1"/>
          <w:sz w:val="20"/>
          <w:szCs w:val="20"/>
        </w:rPr>
        <w:t>data set</w:t>
      </w:r>
      <w:r w:rsidR="005B4333">
        <w:rPr>
          <w:b w:val="0"/>
          <w:bCs w:val="0"/>
          <w:iCs/>
          <w:spacing w:val="-1"/>
          <w:sz w:val="20"/>
          <w:szCs w:val="20"/>
        </w:rPr>
        <w:t>, each run</w:t>
      </w:r>
      <w:r w:rsidR="00556334">
        <w:rPr>
          <w:b w:val="0"/>
          <w:bCs w:val="0"/>
          <w:iCs/>
          <w:spacing w:val="-1"/>
          <w:sz w:val="20"/>
          <w:szCs w:val="20"/>
        </w:rPr>
        <w:t>, except the central ones,</w:t>
      </w:r>
      <w:r w:rsidR="005B4333">
        <w:rPr>
          <w:b w:val="0"/>
          <w:bCs w:val="0"/>
          <w:iCs/>
          <w:spacing w:val="-1"/>
          <w:sz w:val="20"/>
          <w:szCs w:val="20"/>
        </w:rPr>
        <w:t xml:space="preserve"> was carried out twice, for a total of </w:t>
      </w:r>
      <w:r w:rsidR="00556334">
        <w:rPr>
          <w:b w:val="0"/>
          <w:bCs w:val="0"/>
          <w:iCs/>
          <w:spacing w:val="-1"/>
          <w:sz w:val="20"/>
          <w:szCs w:val="20"/>
        </w:rPr>
        <w:t>29</w:t>
      </w:r>
      <w:r w:rsidR="005B4333">
        <w:rPr>
          <w:b w:val="0"/>
          <w:bCs w:val="0"/>
          <w:iCs/>
          <w:spacing w:val="-1"/>
          <w:sz w:val="20"/>
          <w:szCs w:val="20"/>
        </w:rPr>
        <w:t xml:space="preserve"> experiments for each investigated HDES. </w:t>
      </w:r>
      <w:r w:rsidR="0067132F" w:rsidRPr="0067132F">
        <w:rPr>
          <w:b w:val="0"/>
          <w:bCs w:val="0"/>
          <w:iCs/>
          <w:spacing w:val="-1"/>
          <w:sz w:val="20"/>
          <w:szCs w:val="20"/>
        </w:rPr>
        <w:t xml:space="preserve">The response variables selected to be optimized were β-carotene and lutein yields (y1 and y2), which were separated on a, C30 column (4.6 × 250 mm, 5 </w:t>
      </w:r>
      <w:proofErr w:type="spellStart"/>
      <w:r w:rsidR="0067132F" w:rsidRPr="0067132F">
        <w:rPr>
          <w:b w:val="0"/>
          <w:bCs w:val="0"/>
          <w:iCs/>
          <w:spacing w:val="-1"/>
          <w:sz w:val="20"/>
          <w:szCs w:val="20"/>
        </w:rPr>
        <w:t>μm</w:t>
      </w:r>
      <w:proofErr w:type="spellEnd"/>
      <w:r w:rsidR="0067132F" w:rsidRPr="0067132F">
        <w:rPr>
          <w:b w:val="0"/>
          <w:bCs w:val="0"/>
          <w:iCs/>
          <w:spacing w:val="-1"/>
          <w:sz w:val="20"/>
          <w:szCs w:val="20"/>
        </w:rPr>
        <w:t>, YMC Inc., Wilmington, NC) usi</w:t>
      </w:r>
      <w:r w:rsidR="0067132F">
        <w:rPr>
          <w:b w:val="0"/>
          <w:bCs w:val="0"/>
          <w:iCs/>
          <w:spacing w:val="-1"/>
          <w:sz w:val="20"/>
          <w:szCs w:val="20"/>
        </w:rPr>
        <w:t xml:space="preserve">ng a HPLC–diode array detector </w:t>
      </w:r>
      <w:r w:rsidR="0067132F" w:rsidRPr="0067132F">
        <w:rPr>
          <w:b w:val="0"/>
          <w:bCs w:val="0"/>
          <w:iCs/>
          <w:spacing w:val="-1"/>
          <w:sz w:val="20"/>
          <w:szCs w:val="20"/>
        </w:rPr>
        <w:t xml:space="preserve">system. Peaks were separated by gradient elution according to the procedure described by </w:t>
      </w:r>
      <w:proofErr w:type="spellStart"/>
      <w:r w:rsidR="0067132F" w:rsidRPr="0067132F">
        <w:rPr>
          <w:b w:val="0"/>
          <w:bCs w:val="0"/>
          <w:iCs/>
          <w:spacing w:val="-1"/>
          <w:sz w:val="20"/>
          <w:szCs w:val="20"/>
        </w:rPr>
        <w:t>Stupar</w:t>
      </w:r>
      <w:proofErr w:type="spellEnd"/>
      <w:r w:rsidR="0067132F" w:rsidRPr="0067132F">
        <w:rPr>
          <w:b w:val="0"/>
          <w:bCs w:val="0"/>
          <w:iCs/>
          <w:spacing w:val="-1"/>
          <w:sz w:val="20"/>
          <w:szCs w:val="20"/>
        </w:rPr>
        <w:t xml:space="preserve"> et al., (2021)</w:t>
      </w:r>
      <w:r w:rsidR="0067132F">
        <w:rPr>
          <w:b w:val="0"/>
          <w:bCs w:val="0"/>
          <w:iCs/>
          <w:spacing w:val="-1"/>
          <w:sz w:val="20"/>
          <w:szCs w:val="20"/>
        </w:rPr>
        <w:t xml:space="preserve">. </w:t>
      </w:r>
      <w:r w:rsidR="002141F4">
        <w:rPr>
          <w:b w:val="0"/>
          <w:bCs w:val="0"/>
          <w:iCs/>
          <w:spacing w:val="-1"/>
          <w:sz w:val="20"/>
          <w:szCs w:val="20"/>
        </w:rPr>
        <w:t xml:space="preserve">With regard to </w:t>
      </w:r>
      <w:r w:rsidR="002141F4" w:rsidRPr="002141F4">
        <w:rPr>
          <w:b w:val="0"/>
          <w:bCs w:val="0"/>
          <w:iCs/>
          <w:spacing w:val="-1"/>
          <w:sz w:val="20"/>
          <w:szCs w:val="20"/>
        </w:rPr>
        <w:t xml:space="preserve">the </w:t>
      </w:r>
      <w:r w:rsidR="002141F4">
        <w:rPr>
          <w:b w:val="0"/>
          <w:bCs w:val="0"/>
          <w:iCs/>
          <w:spacing w:val="-1"/>
          <w:sz w:val="20"/>
          <w:szCs w:val="20"/>
        </w:rPr>
        <w:t xml:space="preserve">selected </w:t>
      </w:r>
      <w:r w:rsidR="002141F4" w:rsidRPr="002141F4">
        <w:rPr>
          <w:b w:val="0"/>
          <w:bCs w:val="0"/>
          <w:iCs/>
          <w:spacing w:val="-1"/>
          <w:sz w:val="20"/>
          <w:szCs w:val="20"/>
        </w:rPr>
        <w:t>best extracting Natural HDES f</w:t>
      </w:r>
      <w:r w:rsidR="002141F4">
        <w:rPr>
          <w:b w:val="0"/>
          <w:bCs w:val="0"/>
          <w:iCs/>
          <w:spacing w:val="-1"/>
          <w:sz w:val="20"/>
          <w:szCs w:val="20"/>
        </w:rPr>
        <w:t xml:space="preserve">or </w:t>
      </w:r>
      <w:r w:rsidR="002141F4" w:rsidRPr="002141F4">
        <w:rPr>
          <w:b w:val="0"/>
          <w:bCs w:val="0"/>
          <w:iCs/>
          <w:spacing w:val="-1"/>
          <w:sz w:val="20"/>
          <w:szCs w:val="20"/>
        </w:rPr>
        <w:t>the</w:t>
      </w:r>
      <w:r w:rsidR="002141F4">
        <w:rPr>
          <w:b w:val="0"/>
          <w:bCs w:val="0"/>
          <w:iCs/>
          <w:spacing w:val="-1"/>
          <w:sz w:val="20"/>
          <w:szCs w:val="20"/>
        </w:rPr>
        <w:t xml:space="preserve"> extraction from </w:t>
      </w:r>
      <w:r w:rsidR="002141F4" w:rsidRPr="002141F4">
        <w:rPr>
          <w:b w:val="0"/>
          <w:bCs w:val="0"/>
          <w:i/>
          <w:spacing w:val="-1"/>
          <w:sz w:val="20"/>
          <w:szCs w:val="20"/>
        </w:rPr>
        <w:t>Chlorella vulgaris</w:t>
      </w:r>
      <w:r w:rsidR="002141F4">
        <w:rPr>
          <w:b w:val="0"/>
          <w:bCs w:val="0"/>
          <w:iCs/>
          <w:spacing w:val="-1"/>
          <w:sz w:val="20"/>
          <w:szCs w:val="20"/>
        </w:rPr>
        <w:t xml:space="preserve"> substrate, the process optimization using the same design of experiment is ongoing.</w:t>
      </w:r>
      <w:r w:rsidR="0067132F">
        <w:rPr>
          <w:b w:val="0"/>
          <w:bCs w:val="0"/>
          <w:iCs/>
          <w:spacing w:val="-1"/>
          <w:sz w:val="20"/>
          <w:szCs w:val="20"/>
        </w:rPr>
        <w:t xml:space="preserve"> </w:t>
      </w:r>
      <w:r w:rsidR="00C777E2" w:rsidRPr="00C777E2">
        <w:rPr>
          <w:b w:val="0"/>
          <w:bCs w:val="0"/>
          <w:iCs/>
          <w:spacing w:val="-1"/>
          <w:sz w:val="20"/>
          <w:szCs w:val="20"/>
        </w:rPr>
        <w:t xml:space="preserve">The statistical analysis </w:t>
      </w:r>
      <w:r w:rsidR="00C777E2">
        <w:rPr>
          <w:b w:val="0"/>
          <w:bCs w:val="0"/>
          <w:iCs/>
          <w:spacing w:val="-1"/>
          <w:sz w:val="20"/>
          <w:szCs w:val="20"/>
        </w:rPr>
        <w:t>was</w:t>
      </w:r>
      <w:r w:rsidR="00C777E2" w:rsidRPr="00C777E2">
        <w:rPr>
          <w:b w:val="0"/>
          <w:bCs w:val="0"/>
          <w:iCs/>
          <w:spacing w:val="-1"/>
          <w:sz w:val="20"/>
          <w:szCs w:val="20"/>
        </w:rPr>
        <w:t xml:space="preserve"> </w:t>
      </w:r>
      <w:r w:rsidR="00ED57A2">
        <w:rPr>
          <w:b w:val="0"/>
          <w:bCs w:val="0"/>
          <w:iCs/>
          <w:spacing w:val="-1"/>
          <w:sz w:val="20"/>
          <w:szCs w:val="20"/>
        </w:rPr>
        <w:t>carried out</w:t>
      </w:r>
      <w:r w:rsidR="00ED57A2" w:rsidRPr="00C777E2">
        <w:rPr>
          <w:b w:val="0"/>
          <w:bCs w:val="0"/>
          <w:iCs/>
          <w:spacing w:val="-1"/>
          <w:sz w:val="20"/>
          <w:szCs w:val="20"/>
        </w:rPr>
        <w:t xml:space="preserve"> </w:t>
      </w:r>
      <w:r w:rsidR="00C777E2" w:rsidRPr="00C777E2">
        <w:rPr>
          <w:b w:val="0"/>
          <w:bCs w:val="0"/>
          <w:iCs/>
          <w:spacing w:val="-1"/>
          <w:sz w:val="20"/>
          <w:szCs w:val="20"/>
        </w:rPr>
        <w:t xml:space="preserve">using </w:t>
      </w:r>
      <w:r w:rsidR="00C777E2" w:rsidRPr="00BA1321">
        <w:rPr>
          <w:b w:val="0"/>
          <w:bCs w:val="0"/>
          <w:iCs/>
          <w:spacing w:val="-1"/>
          <w:sz w:val="20"/>
          <w:szCs w:val="20"/>
        </w:rPr>
        <w:t>the software Design Expert software (Version 8.0.7.1, Stat-Ease Inc., USA). The optimized values of the three factors were</w:t>
      </w:r>
      <w:r w:rsidR="00C777E2" w:rsidRPr="00C777E2">
        <w:rPr>
          <w:b w:val="0"/>
          <w:bCs w:val="0"/>
          <w:iCs/>
          <w:spacing w:val="-1"/>
          <w:sz w:val="20"/>
          <w:szCs w:val="20"/>
        </w:rPr>
        <w:t xml:space="preserve"> obtained using the software’s desirably function, with values ranging from </w:t>
      </w:r>
      <w:r w:rsidR="00C777E2" w:rsidRPr="00C777E2">
        <w:rPr>
          <w:b w:val="0"/>
          <w:bCs w:val="0"/>
          <w:iCs/>
          <w:spacing w:val="-1"/>
          <w:sz w:val="20"/>
          <w:szCs w:val="20"/>
        </w:rPr>
        <w:lastRenderedPageBreak/>
        <w:t xml:space="preserve">0 (completely undesirable response) and 1 (fully desirable response). </w:t>
      </w:r>
    </w:p>
    <w:p w14:paraId="41581EC8" w14:textId="77777777" w:rsidR="00C777E2" w:rsidRPr="00CE47E0" w:rsidRDefault="00C777E2" w:rsidP="00243F49">
      <w:pPr>
        <w:numPr>
          <w:ilvl w:val="0"/>
          <w:numId w:val="1"/>
        </w:numPr>
        <w:tabs>
          <w:tab w:val="left" w:pos="351"/>
        </w:tabs>
        <w:spacing w:before="240" w:after="120"/>
        <w:ind w:left="238" w:hanging="238"/>
        <w:outlineLvl w:val="0"/>
        <w:rPr>
          <w:b/>
          <w:bCs/>
          <w:sz w:val="24"/>
          <w:lang w:val="en-GB"/>
        </w:rPr>
      </w:pPr>
      <w:r w:rsidRPr="00C777E2">
        <w:rPr>
          <w:b/>
          <w:bCs/>
          <w:spacing w:val="-2"/>
          <w:sz w:val="24"/>
          <w:lang w:val="en-GB"/>
        </w:rPr>
        <w:t>Results</w:t>
      </w:r>
      <w:r w:rsidRPr="00C777E2">
        <w:rPr>
          <w:b/>
          <w:bCs/>
          <w:spacing w:val="-12"/>
          <w:sz w:val="24"/>
          <w:lang w:val="en-GB"/>
        </w:rPr>
        <w:t xml:space="preserve"> </w:t>
      </w:r>
      <w:r w:rsidRPr="00C777E2">
        <w:rPr>
          <w:b/>
          <w:bCs/>
          <w:spacing w:val="-1"/>
          <w:sz w:val="24"/>
          <w:lang w:val="en-GB"/>
        </w:rPr>
        <w:t>and</w:t>
      </w:r>
      <w:r w:rsidRPr="00C777E2">
        <w:rPr>
          <w:b/>
          <w:bCs/>
          <w:spacing w:val="-12"/>
          <w:sz w:val="24"/>
          <w:lang w:val="en-GB"/>
        </w:rPr>
        <w:t xml:space="preserve"> </w:t>
      </w:r>
      <w:r w:rsidRPr="00C777E2">
        <w:rPr>
          <w:b/>
          <w:bCs/>
          <w:spacing w:val="-1"/>
          <w:sz w:val="24"/>
          <w:lang w:val="en-GB"/>
        </w:rPr>
        <w:t>Discussion</w:t>
      </w:r>
      <w:bookmarkStart w:id="12" w:name="3.1_Determination_of_the_main_physical_p"/>
      <w:bookmarkEnd w:id="12"/>
    </w:p>
    <w:p w14:paraId="648F3243" w14:textId="72F357AD" w:rsidR="00CE47E0" w:rsidRPr="00C777E2" w:rsidRDefault="00CE47E0" w:rsidP="00CE47E0">
      <w:pPr>
        <w:tabs>
          <w:tab w:val="left" w:pos="351"/>
        </w:tabs>
        <w:spacing w:before="1"/>
        <w:outlineLvl w:val="0"/>
        <w:rPr>
          <w:b/>
          <w:bCs/>
          <w:spacing w:val="-1"/>
          <w:sz w:val="20"/>
          <w:szCs w:val="20"/>
          <w:lang w:val="en-GB"/>
        </w:rPr>
      </w:pPr>
      <w:r w:rsidRPr="00CE47E0">
        <w:rPr>
          <w:b/>
          <w:bCs/>
          <w:spacing w:val="-1"/>
          <w:sz w:val="20"/>
          <w:szCs w:val="20"/>
          <w:lang w:val="en-GB"/>
        </w:rPr>
        <w:t xml:space="preserve">3.1 </w:t>
      </w:r>
      <w:r w:rsidR="000F0F67">
        <w:rPr>
          <w:b/>
          <w:bCs/>
          <w:spacing w:val="-1"/>
          <w:sz w:val="20"/>
          <w:szCs w:val="20"/>
          <w:lang w:val="en-GB"/>
        </w:rPr>
        <w:t>Natural HDESs</w:t>
      </w:r>
      <w:r w:rsidR="000F0F67" w:rsidRPr="000F0F67">
        <w:rPr>
          <w:b/>
          <w:bCs/>
          <w:spacing w:val="-1"/>
          <w:sz w:val="20"/>
          <w:szCs w:val="20"/>
          <w:lang w:val="en-GB"/>
        </w:rPr>
        <w:t xml:space="preserve"> preparation and physicochemical characterization</w:t>
      </w:r>
    </w:p>
    <w:p w14:paraId="122ADA18" w14:textId="77777777" w:rsidR="00BF4103" w:rsidRDefault="0072038F" w:rsidP="00BF4103">
      <w:pPr>
        <w:pStyle w:val="Titolo1"/>
        <w:ind w:left="0" w:firstLine="0"/>
        <w:jc w:val="both"/>
        <w:rPr>
          <w:rFonts w:eastAsia="Calibri"/>
          <w:b w:val="0"/>
          <w:bCs w:val="0"/>
          <w:iCs/>
          <w:sz w:val="20"/>
          <w:szCs w:val="22"/>
        </w:rPr>
      </w:pPr>
      <w:r w:rsidRPr="0072038F">
        <w:rPr>
          <w:b w:val="0"/>
          <w:bCs w:val="0"/>
          <w:spacing w:val="-1"/>
          <w:sz w:val="20"/>
          <w:szCs w:val="20"/>
          <w:lang w:val="en-GB"/>
        </w:rPr>
        <w:t xml:space="preserve">Natural HDESs have been reported to possess efficient extraction capabilities towards carotenoid compounds present in foods (Silva et al., 2019; </w:t>
      </w:r>
      <w:proofErr w:type="spellStart"/>
      <w:r w:rsidRPr="0072038F">
        <w:rPr>
          <w:b w:val="0"/>
          <w:bCs w:val="0"/>
          <w:spacing w:val="-1"/>
          <w:sz w:val="20"/>
          <w:szCs w:val="20"/>
          <w:lang w:val="en-GB"/>
        </w:rPr>
        <w:t>Stupar</w:t>
      </w:r>
      <w:proofErr w:type="spellEnd"/>
      <w:r w:rsidRPr="0072038F">
        <w:rPr>
          <w:b w:val="0"/>
          <w:bCs w:val="0"/>
          <w:spacing w:val="-1"/>
          <w:sz w:val="20"/>
          <w:szCs w:val="20"/>
          <w:lang w:val="en-GB"/>
        </w:rPr>
        <w:t xml:space="preserve"> et al., 2020). In this research, </w:t>
      </w:r>
      <w:r>
        <w:rPr>
          <w:b w:val="0"/>
          <w:bCs w:val="0"/>
          <w:spacing w:val="-1"/>
          <w:sz w:val="20"/>
          <w:szCs w:val="20"/>
          <w:lang w:val="en-GB"/>
        </w:rPr>
        <w:t xml:space="preserve">several </w:t>
      </w:r>
      <w:r w:rsidRPr="0072038F">
        <w:rPr>
          <w:b w:val="0"/>
          <w:bCs w:val="0"/>
          <w:spacing w:val="-1"/>
          <w:sz w:val="20"/>
          <w:szCs w:val="20"/>
          <w:lang w:val="en-GB"/>
        </w:rPr>
        <w:t>HDES</w:t>
      </w:r>
      <w:r w:rsidR="00D901DB">
        <w:rPr>
          <w:b w:val="0"/>
          <w:bCs w:val="0"/>
          <w:spacing w:val="-1"/>
          <w:sz w:val="20"/>
          <w:szCs w:val="20"/>
          <w:lang w:val="en-GB"/>
        </w:rPr>
        <w:t>s</w:t>
      </w:r>
      <w:r w:rsidRPr="0072038F">
        <w:rPr>
          <w:b w:val="0"/>
          <w:bCs w:val="0"/>
          <w:spacing w:val="-1"/>
          <w:sz w:val="20"/>
          <w:szCs w:val="20"/>
          <w:lang w:val="en-GB"/>
        </w:rPr>
        <w:t xml:space="preserve"> were prepared and tested </w:t>
      </w:r>
      <w:r>
        <w:rPr>
          <w:b w:val="0"/>
          <w:bCs w:val="0"/>
          <w:spacing w:val="-1"/>
          <w:sz w:val="20"/>
          <w:szCs w:val="20"/>
          <w:lang w:val="en-GB"/>
        </w:rPr>
        <w:t xml:space="preserve">as valuable </w:t>
      </w:r>
      <w:r w:rsidRPr="0072038F">
        <w:rPr>
          <w:b w:val="0"/>
          <w:bCs w:val="0"/>
          <w:spacing w:val="-1"/>
          <w:sz w:val="20"/>
          <w:szCs w:val="20"/>
          <w:lang w:val="en-GB"/>
        </w:rPr>
        <w:t>solvents for the recovery of carotenoids from different matrices</w:t>
      </w:r>
      <w:r>
        <w:rPr>
          <w:b w:val="0"/>
          <w:bCs w:val="0"/>
          <w:spacing w:val="-1"/>
          <w:sz w:val="20"/>
          <w:szCs w:val="20"/>
          <w:lang w:val="en-GB"/>
        </w:rPr>
        <w:t xml:space="preserve">. </w:t>
      </w:r>
      <w:r w:rsidR="00BF4103" w:rsidRPr="000F0F67">
        <w:rPr>
          <w:b w:val="0"/>
          <w:bCs w:val="0"/>
          <w:spacing w:val="-1"/>
          <w:sz w:val="20"/>
          <w:szCs w:val="20"/>
          <w:lang w:val="en-GB"/>
        </w:rPr>
        <w:t xml:space="preserve">As showed in Table </w:t>
      </w:r>
      <w:r w:rsidR="00BF4103" w:rsidRPr="00070CB4">
        <w:rPr>
          <w:b w:val="0"/>
          <w:bCs w:val="0"/>
          <w:spacing w:val="-1"/>
          <w:sz w:val="20"/>
          <w:szCs w:val="20"/>
          <w:lang w:val="en-GB"/>
        </w:rPr>
        <w:t>2, eight</w:t>
      </w:r>
      <w:r w:rsidR="00BF4103">
        <w:rPr>
          <w:b w:val="0"/>
          <w:bCs w:val="0"/>
          <w:spacing w:val="-1"/>
          <w:sz w:val="20"/>
          <w:szCs w:val="20"/>
          <w:lang w:val="en-GB"/>
        </w:rPr>
        <w:t xml:space="preserve">een Natural HDESs were prepared combining different starting materials in specific molar ratios. Eleven (from HDES 1 to HDES 11) were tested for the extraction of the carotenoid fraction from carrot, yellow and red pepper and pumpkin peels, while </w:t>
      </w:r>
      <w:r w:rsidR="00BF4103">
        <w:rPr>
          <w:b w:val="0"/>
          <w:bCs w:val="0"/>
          <w:spacing w:val="-1"/>
          <w:sz w:val="20"/>
          <w:szCs w:val="20"/>
        </w:rPr>
        <w:t xml:space="preserve">seven (from HDES 12 to HDES 18) were </w:t>
      </w:r>
      <w:r w:rsidR="00BF4103">
        <w:rPr>
          <w:b w:val="0"/>
          <w:bCs w:val="0"/>
          <w:spacing w:val="-1"/>
          <w:sz w:val="20"/>
          <w:szCs w:val="20"/>
          <w:lang w:val="en-GB"/>
        </w:rPr>
        <w:t xml:space="preserve">used for the extraction using a </w:t>
      </w:r>
      <w:proofErr w:type="gramStart"/>
      <w:r w:rsidR="00BF4103">
        <w:rPr>
          <w:b w:val="0"/>
          <w:bCs w:val="0"/>
          <w:spacing w:val="-1"/>
          <w:sz w:val="20"/>
          <w:szCs w:val="20"/>
          <w:lang w:val="en-GB"/>
        </w:rPr>
        <w:t>microalgae</w:t>
      </w:r>
      <w:proofErr w:type="gramEnd"/>
      <w:r w:rsidR="00BF4103">
        <w:rPr>
          <w:b w:val="0"/>
          <w:bCs w:val="0"/>
          <w:spacing w:val="-1"/>
          <w:sz w:val="20"/>
          <w:szCs w:val="20"/>
          <w:lang w:val="en-GB"/>
        </w:rPr>
        <w:t xml:space="preserve">, </w:t>
      </w:r>
      <w:r w:rsidR="00BF4103" w:rsidRPr="00D10177">
        <w:rPr>
          <w:b w:val="0"/>
          <w:bCs w:val="0"/>
          <w:i/>
          <w:iCs/>
          <w:spacing w:val="-1"/>
          <w:sz w:val="20"/>
          <w:szCs w:val="20"/>
          <w:lang w:val="en-GB"/>
        </w:rPr>
        <w:t>Chlorella vulgaris</w:t>
      </w:r>
      <w:r w:rsidR="00BF4103">
        <w:rPr>
          <w:b w:val="0"/>
          <w:bCs w:val="0"/>
          <w:iCs/>
          <w:spacing w:val="-1"/>
          <w:sz w:val="20"/>
          <w:szCs w:val="20"/>
          <w:lang w:val="en-GB"/>
        </w:rPr>
        <w:t>, as the substrate</w:t>
      </w:r>
      <w:r w:rsidR="00BF4103">
        <w:rPr>
          <w:b w:val="0"/>
          <w:bCs w:val="0"/>
          <w:i/>
          <w:iCs/>
          <w:spacing w:val="-1"/>
          <w:sz w:val="20"/>
          <w:szCs w:val="20"/>
          <w:lang w:val="en-GB"/>
        </w:rPr>
        <w:t xml:space="preserve">. </w:t>
      </w:r>
      <w:r w:rsidR="00BF4103">
        <w:rPr>
          <w:b w:val="0"/>
          <w:bCs w:val="0"/>
          <w:spacing w:val="-1"/>
          <w:sz w:val="20"/>
          <w:szCs w:val="20"/>
          <w:lang w:val="en-GB"/>
        </w:rPr>
        <w:t xml:space="preserve">A first selection was made observing the solvent stability during storage after their preparation. </w:t>
      </w:r>
      <w:r w:rsidR="00BF4103" w:rsidRPr="00D10177">
        <w:rPr>
          <w:rFonts w:eastAsia="Calibri"/>
          <w:b w:val="0"/>
          <w:bCs w:val="0"/>
          <w:iCs/>
          <w:sz w:val="20"/>
          <w:szCs w:val="22"/>
        </w:rPr>
        <w:t xml:space="preserve">Actually, HDES 3, 8 and 11 showed </w:t>
      </w:r>
      <w:r w:rsidR="00BF4103">
        <w:rPr>
          <w:rFonts w:eastAsia="Calibri"/>
          <w:b w:val="0"/>
          <w:bCs w:val="0"/>
          <w:iCs/>
          <w:sz w:val="20"/>
          <w:szCs w:val="22"/>
        </w:rPr>
        <w:t xml:space="preserve">thermal </w:t>
      </w:r>
      <w:r w:rsidR="00BF4103" w:rsidRPr="00D10177">
        <w:rPr>
          <w:rFonts w:eastAsia="Calibri"/>
          <w:b w:val="0"/>
          <w:bCs w:val="0"/>
          <w:iCs/>
          <w:sz w:val="20"/>
          <w:szCs w:val="22"/>
        </w:rPr>
        <w:t>instabilit</w:t>
      </w:r>
      <w:r w:rsidR="00BF4103">
        <w:rPr>
          <w:rFonts w:eastAsia="Calibri"/>
          <w:b w:val="0"/>
          <w:bCs w:val="0"/>
          <w:iCs/>
          <w:sz w:val="20"/>
          <w:szCs w:val="22"/>
        </w:rPr>
        <w:t>y</w:t>
      </w:r>
      <w:r w:rsidR="00BF4103" w:rsidRPr="00D10177">
        <w:rPr>
          <w:rFonts w:eastAsia="Calibri"/>
          <w:b w:val="0"/>
          <w:bCs w:val="0"/>
          <w:iCs/>
          <w:sz w:val="20"/>
          <w:szCs w:val="22"/>
        </w:rPr>
        <w:t xml:space="preserve"> with tendency to separate </w:t>
      </w:r>
      <w:r w:rsidR="00BF4103">
        <w:rPr>
          <w:rFonts w:eastAsia="Calibri"/>
          <w:b w:val="0"/>
          <w:bCs w:val="0"/>
          <w:iCs/>
          <w:sz w:val="20"/>
          <w:szCs w:val="22"/>
        </w:rPr>
        <w:t>when cooled below 25 °C, giving rise to</w:t>
      </w:r>
      <w:r w:rsidR="00BF4103" w:rsidRPr="00D10177">
        <w:rPr>
          <w:rFonts w:eastAsia="Calibri"/>
          <w:b w:val="0"/>
          <w:bCs w:val="0"/>
          <w:iCs/>
          <w:sz w:val="20"/>
          <w:szCs w:val="22"/>
        </w:rPr>
        <w:t xml:space="preserve"> two layers and requiring subsequent heating for their use as </w:t>
      </w:r>
      <w:r w:rsidR="00BF4103">
        <w:rPr>
          <w:rFonts w:eastAsia="Calibri"/>
          <w:b w:val="0"/>
          <w:bCs w:val="0"/>
          <w:iCs/>
          <w:sz w:val="20"/>
          <w:szCs w:val="22"/>
        </w:rPr>
        <w:t xml:space="preserve">an </w:t>
      </w:r>
      <w:r w:rsidR="00BF4103" w:rsidRPr="00D10177">
        <w:rPr>
          <w:rFonts w:eastAsia="Calibri"/>
          <w:b w:val="0"/>
          <w:bCs w:val="0"/>
          <w:iCs/>
          <w:sz w:val="20"/>
          <w:szCs w:val="22"/>
        </w:rPr>
        <w:t>extraction media. Therefore, they were excluded from the subsequent investigation steps.</w:t>
      </w:r>
      <w:r w:rsidR="00BF4103">
        <w:rPr>
          <w:rFonts w:eastAsia="Calibri"/>
          <w:b w:val="0"/>
          <w:bCs w:val="0"/>
          <w:iCs/>
          <w:sz w:val="20"/>
          <w:szCs w:val="22"/>
        </w:rPr>
        <w:t xml:space="preserve"> Furthermore, also HDES 17 showed instability when the room temperature dropped at 20 °C, but, due to the easy restore of the liquid state at already 23 °C, the solvent was investigated with the others taking care of maintaining the working temperature at 25 ± 1 °C.</w:t>
      </w:r>
    </w:p>
    <w:p w14:paraId="564EA450" w14:textId="77777777" w:rsidR="003123A8" w:rsidRDefault="003123A8" w:rsidP="0072038F">
      <w:pPr>
        <w:pStyle w:val="Titolo1"/>
        <w:ind w:left="0" w:firstLine="0"/>
        <w:jc w:val="both"/>
        <w:rPr>
          <w:b w:val="0"/>
          <w:bCs w:val="0"/>
          <w:spacing w:val="-1"/>
          <w:sz w:val="20"/>
          <w:szCs w:val="20"/>
          <w:lang w:val="en-GB"/>
        </w:rPr>
      </w:pPr>
    </w:p>
    <w:tbl>
      <w:tblPr>
        <w:tblW w:w="5000" w:type="pct"/>
        <w:jc w:val="center"/>
        <w:tblCellMar>
          <w:left w:w="0" w:type="dxa"/>
          <w:right w:w="0" w:type="dxa"/>
        </w:tblCellMar>
        <w:tblLook w:val="0600" w:firstRow="0" w:lastRow="0" w:firstColumn="0" w:lastColumn="0" w:noHBand="1" w:noVBand="1"/>
      </w:tblPr>
      <w:tblGrid>
        <w:gridCol w:w="1133"/>
        <w:gridCol w:w="3019"/>
        <w:gridCol w:w="1569"/>
        <w:gridCol w:w="2088"/>
        <w:gridCol w:w="1829"/>
      </w:tblGrid>
      <w:tr w:rsidR="003123A8" w:rsidRPr="0000437D" w14:paraId="7E3FD68D" w14:textId="77777777" w:rsidTr="00070CB4">
        <w:trPr>
          <w:cantSplit/>
          <w:trHeight w:val="20"/>
          <w:jc w:val="center"/>
        </w:trPr>
        <w:tc>
          <w:tcPr>
            <w:tcW w:w="5000" w:type="pct"/>
            <w:gridSpan w:val="5"/>
            <w:tcBorders>
              <w:left w:val="nil"/>
              <w:bottom w:val="single" w:sz="8" w:space="0" w:color="auto"/>
              <w:right w:val="nil"/>
            </w:tcBorders>
            <w:shd w:val="clear" w:color="auto" w:fill="auto"/>
            <w:tcMar>
              <w:top w:w="0" w:type="dxa"/>
              <w:left w:w="0" w:type="dxa"/>
              <w:bottom w:w="0" w:type="dxa"/>
              <w:right w:w="0" w:type="dxa"/>
            </w:tcMar>
            <w:vAlign w:val="center"/>
          </w:tcPr>
          <w:p w14:paraId="17284084" w14:textId="77777777" w:rsidR="003123A8" w:rsidRPr="00F66D77" w:rsidRDefault="003123A8" w:rsidP="0001167B">
            <w:pPr>
              <w:widowControl/>
              <w:tabs>
                <w:tab w:val="left" w:pos="7650"/>
              </w:tabs>
              <w:autoSpaceDE/>
              <w:autoSpaceDN/>
              <w:spacing w:after="60"/>
              <w:jc w:val="both"/>
              <w:rPr>
                <w:rFonts w:eastAsiaTheme="minorHAnsi"/>
                <w:b/>
                <w:bCs/>
                <w:kern w:val="2"/>
                <w:sz w:val="18"/>
                <w:szCs w:val="18"/>
                <w:lang w:val="en-GB"/>
                <w14:ligatures w14:val="standardContextual"/>
              </w:rPr>
            </w:pPr>
            <w:r w:rsidRPr="00070CB4">
              <w:rPr>
                <w:b/>
                <w:bCs/>
                <w:sz w:val="18"/>
                <w:szCs w:val="18"/>
              </w:rPr>
              <w:t>Table 2.</w:t>
            </w:r>
            <w:r w:rsidRPr="00070CB4">
              <w:rPr>
                <w:sz w:val="18"/>
                <w:szCs w:val="18"/>
              </w:rPr>
              <w:t xml:space="preserve"> </w:t>
            </w:r>
            <w:r w:rsidRPr="00070CB4">
              <w:rPr>
                <w:i/>
                <w:iCs/>
                <w:sz w:val="18"/>
                <w:szCs w:val="18"/>
              </w:rPr>
              <w:t xml:space="preserve">Composition and physical characteristics </w:t>
            </w:r>
            <w:r w:rsidRPr="00070CB4">
              <w:rPr>
                <w:sz w:val="18"/>
                <w:szCs w:val="18"/>
              </w:rPr>
              <w:t>of the investigated Natural HDESs.</w:t>
            </w:r>
          </w:p>
        </w:tc>
      </w:tr>
      <w:tr w:rsidR="003123A8" w:rsidRPr="0000437D" w14:paraId="4D6627FF" w14:textId="77777777" w:rsidTr="00070CB4">
        <w:trPr>
          <w:cantSplit/>
          <w:trHeight w:val="20"/>
          <w:jc w:val="center"/>
        </w:trPr>
        <w:tc>
          <w:tcPr>
            <w:tcW w:w="588" w:type="pct"/>
            <w:tcBorders>
              <w:top w:val="single" w:sz="8" w:space="0" w:color="auto"/>
              <w:left w:val="nil"/>
              <w:bottom w:val="single" w:sz="8" w:space="0" w:color="auto"/>
              <w:right w:val="nil"/>
            </w:tcBorders>
            <w:shd w:val="clear" w:color="auto" w:fill="auto"/>
            <w:tcMar>
              <w:top w:w="0" w:type="dxa"/>
              <w:left w:w="0" w:type="dxa"/>
              <w:bottom w:w="0" w:type="dxa"/>
              <w:right w:w="0" w:type="dxa"/>
            </w:tcMar>
            <w:vAlign w:val="center"/>
            <w:hideMark/>
          </w:tcPr>
          <w:p w14:paraId="7216CDD0" w14:textId="77777777" w:rsidR="003123A8" w:rsidRPr="0000437D" w:rsidRDefault="003123A8" w:rsidP="00070CB4">
            <w:pPr>
              <w:widowControl/>
              <w:tabs>
                <w:tab w:val="left" w:pos="7650"/>
              </w:tabs>
              <w:autoSpaceDE/>
              <w:autoSpaceDN/>
              <w:spacing w:before="60" w:after="60"/>
              <w:jc w:val="center"/>
              <w:rPr>
                <w:rFonts w:eastAsiaTheme="minorHAnsi"/>
                <w:b/>
                <w:bCs/>
                <w:kern w:val="2"/>
                <w:sz w:val="18"/>
                <w:szCs w:val="18"/>
                <w:lang w:val="en-GB"/>
                <w14:ligatures w14:val="standardContextual"/>
              </w:rPr>
            </w:pPr>
            <w:r w:rsidRPr="0000437D">
              <w:rPr>
                <w:rFonts w:eastAsiaTheme="minorHAnsi"/>
                <w:b/>
                <w:bCs/>
                <w:kern w:val="2"/>
                <w:sz w:val="18"/>
                <w:szCs w:val="18"/>
                <w:lang w:val="en-GB"/>
                <w14:ligatures w14:val="standardContextual"/>
              </w:rPr>
              <w:t>Natural</w:t>
            </w:r>
            <w:r>
              <w:rPr>
                <w:rFonts w:eastAsiaTheme="minorHAnsi"/>
                <w:b/>
                <w:bCs/>
                <w:kern w:val="2"/>
                <w:sz w:val="18"/>
                <w:szCs w:val="18"/>
                <w:lang w:val="en-GB"/>
                <w14:ligatures w14:val="standardContextual"/>
              </w:rPr>
              <w:br/>
            </w:r>
            <w:r w:rsidRPr="0000437D">
              <w:rPr>
                <w:rFonts w:eastAsiaTheme="minorHAnsi"/>
                <w:b/>
                <w:bCs/>
                <w:kern w:val="2"/>
                <w:sz w:val="18"/>
                <w:szCs w:val="18"/>
                <w:lang w:val="en-GB"/>
                <w14:ligatures w14:val="standardContextual"/>
              </w:rPr>
              <w:t>HDES</w:t>
            </w:r>
          </w:p>
        </w:tc>
        <w:tc>
          <w:tcPr>
            <w:tcW w:w="1566" w:type="pct"/>
            <w:tcBorders>
              <w:top w:val="single" w:sz="8" w:space="0" w:color="auto"/>
              <w:left w:val="nil"/>
              <w:bottom w:val="single" w:sz="8" w:space="0" w:color="auto"/>
              <w:right w:val="nil"/>
            </w:tcBorders>
            <w:shd w:val="clear" w:color="auto" w:fill="auto"/>
            <w:tcMar>
              <w:top w:w="0" w:type="dxa"/>
              <w:left w:w="0" w:type="dxa"/>
              <w:bottom w:w="0" w:type="dxa"/>
              <w:right w:w="0" w:type="dxa"/>
            </w:tcMar>
            <w:vAlign w:val="center"/>
            <w:hideMark/>
          </w:tcPr>
          <w:p w14:paraId="6FE2A8A9" w14:textId="77777777" w:rsidR="003123A8" w:rsidRPr="0000437D" w:rsidRDefault="003123A8" w:rsidP="00070CB4">
            <w:pPr>
              <w:widowControl/>
              <w:tabs>
                <w:tab w:val="left" w:pos="7650"/>
              </w:tabs>
              <w:autoSpaceDE/>
              <w:autoSpaceDN/>
              <w:spacing w:before="60" w:after="60"/>
              <w:jc w:val="center"/>
              <w:rPr>
                <w:rFonts w:eastAsiaTheme="minorHAnsi"/>
                <w:b/>
                <w:bCs/>
                <w:kern w:val="2"/>
                <w:sz w:val="18"/>
                <w:szCs w:val="18"/>
                <w:lang w:val="en-GB"/>
                <w14:ligatures w14:val="standardContextual"/>
              </w:rPr>
            </w:pPr>
            <w:r w:rsidRPr="0000437D">
              <w:rPr>
                <w:rFonts w:eastAsiaTheme="minorHAnsi"/>
                <w:b/>
                <w:bCs/>
                <w:kern w:val="2"/>
                <w:sz w:val="18"/>
                <w:szCs w:val="18"/>
                <w:lang w:val="en-GB"/>
                <w14:ligatures w14:val="standardContextual"/>
              </w:rPr>
              <w:t>HBA/HBD</w:t>
            </w:r>
          </w:p>
        </w:tc>
        <w:tc>
          <w:tcPr>
            <w:tcW w:w="814" w:type="pct"/>
            <w:tcBorders>
              <w:top w:val="single" w:sz="8" w:space="0" w:color="auto"/>
              <w:left w:val="nil"/>
              <w:bottom w:val="single" w:sz="8" w:space="0" w:color="auto"/>
              <w:right w:val="nil"/>
            </w:tcBorders>
            <w:shd w:val="clear" w:color="auto" w:fill="auto"/>
            <w:tcMar>
              <w:top w:w="0" w:type="dxa"/>
              <w:left w:w="0" w:type="dxa"/>
              <w:bottom w:w="0" w:type="dxa"/>
              <w:right w:w="0" w:type="dxa"/>
            </w:tcMar>
            <w:vAlign w:val="center"/>
            <w:hideMark/>
          </w:tcPr>
          <w:p w14:paraId="656D3E39" w14:textId="77777777" w:rsidR="003123A8" w:rsidRPr="0000437D" w:rsidRDefault="003123A8" w:rsidP="00070CB4">
            <w:pPr>
              <w:widowControl/>
              <w:tabs>
                <w:tab w:val="left" w:pos="7650"/>
              </w:tabs>
              <w:autoSpaceDE/>
              <w:autoSpaceDN/>
              <w:spacing w:before="60" w:after="60"/>
              <w:jc w:val="center"/>
              <w:rPr>
                <w:rFonts w:eastAsiaTheme="minorHAnsi"/>
                <w:b/>
                <w:bCs/>
                <w:kern w:val="2"/>
                <w:sz w:val="18"/>
                <w:szCs w:val="18"/>
                <w:lang w:val="en-GB"/>
                <w14:ligatures w14:val="standardContextual"/>
              </w:rPr>
            </w:pPr>
            <w:r w:rsidRPr="0000437D">
              <w:rPr>
                <w:rFonts w:eastAsiaTheme="minorHAnsi"/>
                <w:b/>
                <w:bCs/>
                <w:kern w:val="2"/>
                <w:sz w:val="18"/>
                <w:szCs w:val="18"/>
                <w:lang w:val="en-GB"/>
                <w14:ligatures w14:val="standardContextual"/>
              </w:rPr>
              <w:t>Molar ratio</w:t>
            </w:r>
          </w:p>
        </w:tc>
        <w:tc>
          <w:tcPr>
            <w:tcW w:w="1083" w:type="pct"/>
            <w:tcBorders>
              <w:top w:val="single" w:sz="8" w:space="0" w:color="auto"/>
              <w:left w:val="nil"/>
              <w:bottom w:val="single" w:sz="8" w:space="0" w:color="auto"/>
              <w:right w:val="nil"/>
            </w:tcBorders>
            <w:shd w:val="clear" w:color="auto" w:fill="auto"/>
            <w:tcMar>
              <w:top w:w="0" w:type="dxa"/>
              <w:left w:w="0" w:type="dxa"/>
              <w:bottom w:w="0" w:type="dxa"/>
              <w:right w:w="0" w:type="dxa"/>
            </w:tcMar>
            <w:vAlign w:val="center"/>
            <w:hideMark/>
          </w:tcPr>
          <w:p w14:paraId="2AF90107" w14:textId="77777777" w:rsidR="003123A8" w:rsidRPr="0000437D" w:rsidRDefault="003123A8" w:rsidP="00070CB4">
            <w:pPr>
              <w:widowControl/>
              <w:tabs>
                <w:tab w:val="left" w:pos="7650"/>
              </w:tabs>
              <w:autoSpaceDE/>
              <w:autoSpaceDN/>
              <w:spacing w:before="60" w:after="60"/>
              <w:jc w:val="center"/>
              <w:rPr>
                <w:rFonts w:eastAsiaTheme="minorHAnsi"/>
                <w:b/>
                <w:bCs/>
                <w:kern w:val="2"/>
                <w:sz w:val="18"/>
                <w:szCs w:val="18"/>
                <w:lang w:val="en-GB"/>
                <w14:ligatures w14:val="standardContextual"/>
              </w:rPr>
            </w:pPr>
            <w:r w:rsidRPr="0000437D">
              <w:rPr>
                <w:rFonts w:eastAsiaTheme="minorHAnsi"/>
                <w:b/>
                <w:bCs/>
                <w:kern w:val="2"/>
                <w:sz w:val="18"/>
                <w:szCs w:val="18"/>
                <w:lang w:val="en-GB"/>
                <w14:ligatures w14:val="standardContextual"/>
              </w:rPr>
              <w:t>Density</w:t>
            </w:r>
            <w:r>
              <w:rPr>
                <w:rFonts w:eastAsiaTheme="minorHAnsi"/>
                <w:b/>
                <w:bCs/>
                <w:kern w:val="2"/>
                <w:sz w:val="18"/>
                <w:szCs w:val="18"/>
                <w:lang w:val="en-GB"/>
                <w14:ligatures w14:val="standardContextual"/>
              </w:rPr>
              <w:br/>
            </w:r>
            <w:r w:rsidRPr="0000437D">
              <w:rPr>
                <w:rFonts w:eastAsiaTheme="minorHAnsi"/>
                <w:b/>
                <w:bCs/>
                <w:kern w:val="2"/>
                <w:sz w:val="18"/>
                <w:szCs w:val="18"/>
                <w:lang w:val="en-GB"/>
                <w14:ligatures w14:val="standardContextual"/>
              </w:rPr>
              <w:t>(g/cm</w:t>
            </w:r>
            <w:r w:rsidRPr="00070CB4">
              <w:rPr>
                <w:rFonts w:eastAsiaTheme="minorHAnsi"/>
                <w:b/>
                <w:bCs/>
                <w:kern w:val="2"/>
                <w:sz w:val="18"/>
                <w:szCs w:val="18"/>
                <w:vertAlign w:val="superscript"/>
                <w:lang w:val="en-GB"/>
                <w14:ligatures w14:val="standardContextual"/>
              </w:rPr>
              <w:t>3</w:t>
            </w:r>
            <w:r w:rsidRPr="00070CB4">
              <w:rPr>
                <w:rFonts w:eastAsiaTheme="minorHAnsi"/>
                <w:b/>
                <w:bCs/>
                <w:kern w:val="2"/>
                <w:sz w:val="18"/>
                <w:szCs w:val="18"/>
                <w:lang w:val="en-GB"/>
                <w14:ligatures w14:val="standardContextual"/>
              </w:rPr>
              <w:t xml:space="preserve"> </w:t>
            </w:r>
            <w:r>
              <w:rPr>
                <w:rFonts w:eastAsiaTheme="minorHAnsi"/>
                <w:b/>
                <w:bCs/>
                <w:kern w:val="2"/>
                <w:sz w:val="18"/>
                <w:szCs w:val="18"/>
                <w:lang w:val="en-GB"/>
                <w14:ligatures w14:val="standardContextual"/>
              </w:rPr>
              <w:t>at</w:t>
            </w:r>
            <w:r w:rsidRPr="00070CB4">
              <w:rPr>
                <w:rFonts w:eastAsiaTheme="minorHAnsi"/>
                <w:b/>
                <w:bCs/>
                <w:kern w:val="2"/>
                <w:sz w:val="18"/>
                <w:szCs w:val="18"/>
                <w:lang w:val="en-GB"/>
                <w14:ligatures w14:val="standardContextual"/>
              </w:rPr>
              <w:t xml:space="preserve"> 25 °C</w:t>
            </w:r>
            <w:r w:rsidRPr="0000437D">
              <w:rPr>
                <w:rFonts w:eastAsiaTheme="minorHAnsi"/>
                <w:b/>
                <w:bCs/>
                <w:kern w:val="2"/>
                <w:sz w:val="18"/>
                <w:szCs w:val="18"/>
                <w:lang w:val="en-GB"/>
                <w14:ligatures w14:val="standardContextual"/>
              </w:rPr>
              <w:t>)</w:t>
            </w:r>
          </w:p>
        </w:tc>
        <w:tc>
          <w:tcPr>
            <w:tcW w:w="949" w:type="pct"/>
            <w:tcBorders>
              <w:top w:val="single" w:sz="8" w:space="0" w:color="auto"/>
              <w:left w:val="nil"/>
              <w:bottom w:val="single" w:sz="8" w:space="0" w:color="auto"/>
              <w:right w:val="nil"/>
            </w:tcBorders>
            <w:shd w:val="clear" w:color="auto" w:fill="auto"/>
            <w:tcMar>
              <w:top w:w="0" w:type="dxa"/>
              <w:left w:w="0" w:type="dxa"/>
              <w:bottom w:w="0" w:type="dxa"/>
              <w:right w:w="0" w:type="dxa"/>
            </w:tcMar>
            <w:vAlign w:val="center"/>
            <w:hideMark/>
          </w:tcPr>
          <w:p w14:paraId="2DA927BC" w14:textId="77777777" w:rsidR="003123A8" w:rsidRPr="0000437D" w:rsidRDefault="003123A8" w:rsidP="00070CB4">
            <w:pPr>
              <w:widowControl/>
              <w:tabs>
                <w:tab w:val="left" w:pos="7650"/>
              </w:tabs>
              <w:autoSpaceDE/>
              <w:autoSpaceDN/>
              <w:spacing w:before="60" w:after="60"/>
              <w:jc w:val="center"/>
              <w:rPr>
                <w:rFonts w:eastAsiaTheme="minorHAnsi"/>
                <w:b/>
                <w:bCs/>
                <w:kern w:val="2"/>
                <w:sz w:val="18"/>
                <w:szCs w:val="18"/>
                <w:lang w:val="en-GB"/>
                <w14:ligatures w14:val="standardContextual"/>
              </w:rPr>
            </w:pPr>
            <w:r w:rsidRPr="0000437D">
              <w:rPr>
                <w:rFonts w:eastAsiaTheme="minorHAnsi"/>
                <w:b/>
                <w:bCs/>
                <w:kern w:val="2"/>
                <w:sz w:val="18"/>
                <w:szCs w:val="18"/>
                <w:lang w:val="en-GB"/>
                <w14:ligatures w14:val="standardContextual"/>
              </w:rPr>
              <w:t>Viscosity</w:t>
            </w:r>
            <w:r>
              <w:rPr>
                <w:rFonts w:eastAsiaTheme="minorHAnsi"/>
                <w:b/>
                <w:bCs/>
                <w:kern w:val="2"/>
                <w:sz w:val="18"/>
                <w:szCs w:val="18"/>
                <w:lang w:val="en-GB"/>
                <w14:ligatures w14:val="standardContextual"/>
              </w:rPr>
              <w:t>*</w:t>
            </w:r>
            <w:r>
              <w:rPr>
                <w:rFonts w:eastAsiaTheme="minorHAnsi"/>
                <w:b/>
                <w:bCs/>
                <w:kern w:val="2"/>
                <w:sz w:val="18"/>
                <w:szCs w:val="18"/>
                <w:lang w:val="en-GB"/>
                <w14:ligatures w14:val="standardContextual"/>
              </w:rPr>
              <w:br/>
            </w:r>
            <w:r w:rsidRPr="0000437D">
              <w:rPr>
                <w:rFonts w:eastAsiaTheme="minorHAnsi"/>
                <w:b/>
                <w:bCs/>
                <w:kern w:val="2"/>
                <w:sz w:val="18"/>
                <w:szCs w:val="18"/>
                <w:lang w:val="en-GB"/>
                <w14:ligatures w14:val="standardContextual"/>
              </w:rPr>
              <w:t>(</w:t>
            </w:r>
            <w:proofErr w:type="spellStart"/>
            <w:r w:rsidRPr="0000437D">
              <w:rPr>
                <w:rFonts w:eastAsiaTheme="minorHAnsi"/>
                <w:b/>
                <w:bCs/>
                <w:kern w:val="2"/>
                <w:sz w:val="18"/>
                <w:szCs w:val="18"/>
                <w:lang w:val="en-GB"/>
                <w14:ligatures w14:val="standardContextual"/>
              </w:rPr>
              <w:t>mPa·s</w:t>
            </w:r>
            <w:proofErr w:type="spellEnd"/>
            <w:r>
              <w:rPr>
                <w:rFonts w:eastAsiaTheme="minorHAnsi"/>
                <w:b/>
                <w:bCs/>
                <w:kern w:val="2"/>
                <w:sz w:val="18"/>
                <w:szCs w:val="18"/>
                <w:lang w:val="en-GB"/>
                <w14:ligatures w14:val="standardContextual"/>
              </w:rPr>
              <w:t xml:space="preserve"> at 25° C</w:t>
            </w:r>
            <w:r w:rsidRPr="0000437D">
              <w:rPr>
                <w:rFonts w:eastAsiaTheme="minorHAnsi"/>
                <w:b/>
                <w:bCs/>
                <w:kern w:val="2"/>
                <w:sz w:val="18"/>
                <w:szCs w:val="18"/>
                <w:lang w:val="en-GB"/>
                <w14:ligatures w14:val="standardContextual"/>
              </w:rPr>
              <w:t>)</w:t>
            </w:r>
          </w:p>
        </w:tc>
      </w:tr>
      <w:tr w:rsidR="003123A8" w:rsidRPr="0000437D" w14:paraId="0605B1D3" w14:textId="77777777" w:rsidTr="00070CB4">
        <w:trPr>
          <w:cantSplit/>
          <w:trHeight w:val="20"/>
          <w:jc w:val="center"/>
        </w:trPr>
        <w:tc>
          <w:tcPr>
            <w:tcW w:w="588" w:type="pct"/>
            <w:tcBorders>
              <w:top w:val="single" w:sz="8" w:space="0" w:color="auto"/>
              <w:left w:val="nil"/>
              <w:bottom w:val="nil"/>
              <w:right w:val="nil"/>
            </w:tcBorders>
            <w:shd w:val="clear" w:color="auto" w:fill="auto"/>
            <w:tcMar>
              <w:top w:w="0" w:type="dxa"/>
              <w:left w:w="0" w:type="dxa"/>
              <w:bottom w:w="0" w:type="dxa"/>
              <w:right w:w="0" w:type="dxa"/>
            </w:tcMar>
            <w:vAlign w:val="center"/>
            <w:hideMark/>
          </w:tcPr>
          <w:p w14:paraId="63192D2A" w14:textId="77777777" w:rsidR="003123A8" w:rsidRPr="0000437D" w:rsidRDefault="003123A8" w:rsidP="00070CB4">
            <w:pPr>
              <w:widowControl/>
              <w:tabs>
                <w:tab w:val="left" w:pos="7650"/>
              </w:tabs>
              <w:autoSpaceDE/>
              <w:autoSpaceDN/>
              <w:spacing w:before="60" w:after="60"/>
              <w:ind w:left="284"/>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HDES 1</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HDES 2</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HDES 3</w:t>
            </w:r>
          </w:p>
        </w:tc>
        <w:tc>
          <w:tcPr>
            <w:tcW w:w="1566" w:type="pct"/>
            <w:tcBorders>
              <w:top w:val="single" w:sz="8" w:space="0" w:color="auto"/>
              <w:left w:val="nil"/>
              <w:bottom w:val="nil"/>
              <w:right w:val="nil"/>
            </w:tcBorders>
            <w:shd w:val="clear" w:color="auto" w:fill="auto"/>
            <w:tcMar>
              <w:top w:w="0" w:type="dxa"/>
              <w:left w:w="0" w:type="dxa"/>
              <w:bottom w:w="0" w:type="dxa"/>
              <w:right w:w="0" w:type="dxa"/>
            </w:tcMar>
            <w:vAlign w:val="center"/>
            <w:hideMark/>
          </w:tcPr>
          <w:p w14:paraId="57E681B1" w14:textId="77777777" w:rsidR="003123A8" w:rsidRPr="0000437D" w:rsidRDefault="003123A8" w:rsidP="00070CB4">
            <w:pPr>
              <w:widowControl/>
              <w:tabs>
                <w:tab w:val="left" w:pos="7650"/>
              </w:tabs>
              <w:autoSpaceDE/>
              <w:autoSpaceDN/>
              <w:spacing w:before="60" w:after="60"/>
              <w:ind w:left="148"/>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DL-menthol/lactic acid</w:t>
            </w:r>
          </w:p>
        </w:tc>
        <w:tc>
          <w:tcPr>
            <w:tcW w:w="814" w:type="pct"/>
            <w:tcBorders>
              <w:top w:val="single" w:sz="8" w:space="0" w:color="auto"/>
              <w:left w:val="nil"/>
              <w:bottom w:val="nil"/>
              <w:right w:val="nil"/>
            </w:tcBorders>
            <w:shd w:val="clear" w:color="auto" w:fill="auto"/>
            <w:tcMar>
              <w:top w:w="0" w:type="dxa"/>
              <w:left w:w="0" w:type="dxa"/>
              <w:bottom w:w="0" w:type="dxa"/>
              <w:right w:w="0" w:type="dxa"/>
            </w:tcMar>
            <w:vAlign w:val="center"/>
            <w:hideMark/>
          </w:tcPr>
          <w:p w14:paraId="410A508C"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1:1</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1:2</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8:1</w:t>
            </w:r>
          </w:p>
        </w:tc>
        <w:tc>
          <w:tcPr>
            <w:tcW w:w="1083" w:type="pct"/>
            <w:tcBorders>
              <w:top w:val="single" w:sz="8" w:space="0" w:color="auto"/>
              <w:left w:val="nil"/>
              <w:bottom w:val="nil"/>
              <w:right w:val="nil"/>
            </w:tcBorders>
            <w:shd w:val="clear" w:color="auto" w:fill="auto"/>
            <w:tcMar>
              <w:top w:w="0" w:type="dxa"/>
              <w:left w:w="0" w:type="dxa"/>
              <w:bottom w:w="0" w:type="dxa"/>
              <w:right w:w="0" w:type="dxa"/>
            </w:tcMar>
            <w:vAlign w:val="center"/>
            <w:hideMark/>
          </w:tcPr>
          <w:p w14:paraId="43C0DE41"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0.98</w:t>
            </w:r>
            <w:r>
              <w:rPr>
                <w:rFonts w:eastAsiaTheme="minorHAnsi"/>
                <w:kern w:val="2"/>
                <w:sz w:val="18"/>
                <w:szCs w:val="18"/>
                <w:lang w:val="en-GB"/>
                <w14:ligatures w14:val="standardContextual"/>
              </w:rPr>
              <w:t>1</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1.03</w:t>
            </w:r>
            <w:r>
              <w:rPr>
                <w:rFonts w:eastAsiaTheme="minorHAnsi"/>
                <w:kern w:val="2"/>
                <w:sz w:val="18"/>
                <w:szCs w:val="18"/>
                <w:lang w:val="en-GB"/>
                <w14:ligatures w14:val="standardContextual"/>
              </w:rPr>
              <w:t>1</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0.89</w:t>
            </w:r>
            <w:r>
              <w:rPr>
                <w:rFonts w:eastAsiaTheme="minorHAnsi"/>
                <w:kern w:val="2"/>
                <w:sz w:val="18"/>
                <w:szCs w:val="18"/>
                <w:lang w:val="en-GB"/>
                <w14:ligatures w14:val="standardContextual"/>
              </w:rPr>
              <w:t>8</w:t>
            </w:r>
          </w:p>
        </w:tc>
        <w:tc>
          <w:tcPr>
            <w:tcW w:w="949" w:type="pct"/>
            <w:tcBorders>
              <w:top w:val="single" w:sz="8" w:space="0" w:color="auto"/>
              <w:left w:val="nil"/>
              <w:bottom w:val="nil"/>
              <w:right w:val="nil"/>
            </w:tcBorders>
            <w:shd w:val="clear" w:color="auto" w:fill="auto"/>
            <w:tcMar>
              <w:top w:w="0" w:type="dxa"/>
              <w:left w:w="0" w:type="dxa"/>
              <w:bottom w:w="0" w:type="dxa"/>
              <w:right w:w="0" w:type="dxa"/>
            </w:tcMar>
            <w:vAlign w:val="center"/>
            <w:hideMark/>
          </w:tcPr>
          <w:p w14:paraId="591B43D2"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56.71</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54.82</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134.68</w:t>
            </w:r>
          </w:p>
        </w:tc>
      </w:tr>
      <w:tr w:rsidR="003123A8" w:rsidRPr="0000437D" w14:paraId="4B576E63" w14:textId="77777777" w:rsidTr="00070CB4">
        <w:trPr>
          <w:cantSplit/>
          <w:trHeight w:val="20"/>
          <w:jc w:val="center"/>
        </w:trPr>
        <w:tc>
          <w:tcPr>
            <w:tcW w:w="588" w:type="pct"/>
            <w:tcBorders>
              <w:top w:val="nil"/>
              <w:left w:val="nil"/>
              <w:bottom w:val="nil"/>
              <w:right w:val="nil"/>
            </w:tcBorders>
            <w:shd w:val="clear" w:color="auto" w:fill="auto"/>
            <w:tcMar>
              <w:top w:w="0" w:type="dxa"/>
              <w:left w:w="0" w:type="dxa"/>
              <w:bottom w:w="0" w:type="dxa"/>
              <w:right w:w="0" w:type="dxa"/>
            </w:tcMar>
            <w:vAlign w:val="center"/>
            <w:hideMark/>
          </w:tcPr>
          <w:p w14:paraId="238399A9" w14:textId="77777777" w:rsidR="003123A8" w:rsidRPr="0000437D" w:rsidRDefault="003123A8" w:rsidP="00070CB4">
            <w:pPr>
              <w:widowControl/>
              <w:tabs>
                <w:tab w:val="left" w:pos="7650"/>
              </w:tabs>
              <w:autoSpaceDE/>
              <w:autoSpaceDN/>
              <w:spacing w:before="60" w:after="60"/>
              <w:ind w:left="284"/>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HDES 4</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HDES 5</w:t>
            </w:r>
          </w:p>
        </w:tc>
        <w:tc>
          <w:tcPr>
            <w:tcW w:w="1566" w:type="pct"/>
            <w:tcBorders>
              <w:top w:val="nil"/>
              <w:left w:val="nil"/>
              <w:bottom w:val="nil"/>
              <w:right w:val="nil"/>
            </w:tcBorders>
            <w:shd w:val="clear" w:color="auto" w:fill="auto"/>
            <w:tcMar>
              <w:top w:w="0" w:type="dxa"/>
              <w:left w:w="0" w:type="dxa"/>
              <w:bottom w:w="0" w:type="dxa"/>
              <w:right w:w="0" w:type="dxa"/>
            </w:tcMar>
            <w:vAlign w:val="center"/>
            <w:hideMark/>
          </w:tcPr>
          <w:p w14:paraId="0AAAB01B" w14:textId="77777777" w:rsidR="003123A8" w:rsidRPr="0000437D" w:rsidRDefault="003123A8" w:rsidP="00070CB4">
            <w:pPr>
              <w:widowControl/>
              <w:tabs>
                <w:tab w:val="left" w:pos="7650"/>
              </w:tabs>
              <w:autoSpaceDE/>
              <w:autoSpaceDN/>
              <w:spacing w:before="60" w:after="60"/>
              <w:ind w:left="148"/>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DL-menthol/decanoic acid</w:t>
            </w:r>
          </w:p>
        </w:tc>
        <w:tc>
          <w:tcPr>
            <w:tcW w:w="814" w:type="pct"/>
            <w:tcBorders>
              <w:top w:val="nil"/>
              <w:left w:val="nil"/>
              <w:bottom w:val="nil"/>
              <w:right w:val="nil"/>
            </w:tcBorders>
            <w:shd w:val="clear" w:color="auto" w:fill="auto"/>
            <w:tcMar>
              <w:top w:w="0" w:type="dxa"/>
              <w:left w:w="0" w:type="dxa"/>
              <w:bottom w:w="0" w:type="dxa"/>
              <w:right w:w="0" w:type="dxa"/>
            </w:tcMar>
            <w:vAlign w:val="center"/>
            <w:hideMark/>
          </w:tcPr>
          <w:p w14:paraId="5132A8C4"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1:1</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6.5:3.5</w:t>
            </w:r>
          </w:p>
        </w:tc>
        <w:tc>
          <w:tcPr>
            <w:tcW w:w="1083" w:type="pct"/>
            <w:tcBorders>
              <w:top w:val="nil"/>
              <w:left w:val="nil"/>
              <w:bottom w:val="nil"/>
              <w:right w:val="nil"/>
            </w:tcBorders>
            <w:shd w:val="clear" w:color="auto" w:fill="auto"/>
            <w:tcMar>
              <w:top w:w="0" w:type="dxa"/>
              <w:left w:w="0" w:type="dxa"/>
              <w:bottom w:w="0" w:type="dxa"/>
              <w:right w:w="0" w:type="dxa"/>
            </w:tcMar>
            <w:vAlign w:val="center"/>
            <w:hideMark/>
          </w:tcPr>
          <w:p w14:paraId="1F814072"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0.</w:t>
            </w:r>
            <w:r>
              <w:rPr>
                <w:rFonts w:eastAsiaTheme="minorHAnsi"/>
                <w:kern w:val="2"/>
                <w:sz w:val="18"/>
                <w:szCs w:val="18"/>
                <w:lang w:val="en-GB"/>
                <w14:ligatures w14:val="standardContextual"/>
              </w:rPr>
              <w:t>894</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0.</w:t>
            </w:r>
            <w:r>
              <w:rPr>
                <w:rFonts w:eastAsiaTheme="minorHAnsi"/>
                <w:kern w:val="2"/>
                <w:sz w:val="18"/>
                <w:szCs w:val="18"/>
                <w:lang w:val="en-GB"/>
                <w14:ligatures w14:val="standardContextual"/>
              </w:rPr>
              <w:t>921</w:t>
            </w:r>
          </w:p>
        </w:tc>
        <w:tc>
          <w:tcPr>
            <w:tcW w:w="949" w:type="pct"/>
            <w:tcBorders>
              <w:top w:val="nil"/>
              <w:left w:val="nil"/>
              <w:bottom w:val="nil"/>
              <w:right w:val="nil"/>
            </w:tcBorders>
            <w:shd w:val="clear" w:color="auto" w:fill="auto"/>
            <w:tcMar>
              <w:top w:w="0" w:type="dxa"/>
              <w:left w:w="0" w:type="dxa"/>
              <w:bottom w:w="0" w:type="dxa"/>
              <w:right w:w="0" w:type="dxa"/>
            </w:tcMar>
            <w:vAlign w:val="center"/>
            <w:hideMark/>
          </w:tcPr>
          <w:p w14:paraId="3C9215B4"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35.24</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31.78</w:t>
            </w:r>
          </w:p>
        </w:tc>
      </w:tr>
      <w:tr w:rsidR="003123A8" w:rsidRPr="0000437D" w14:paraId="7F6E163C" w14:textId="77777777" w:rsidTr="00070CB4">
        <w:trPr>
          <w:cantSplit/>
          <w:trHeight w:val="20"/>
          <w:jc w:val="center"/>
        </w:trPr>
        <w:tc>
          <w:tcPr>
            <w:tcW w:w="588" w:type="pct"/>
            <w:tcBorders>
              <w:top w:val="nil"/>
              <w:left w:val="nil"/>
              <w:bottom w:val="nil"/>
              <w:right w:val="nil"/>
            </w:tcBorders>
            <w:shd w:val="clear" w:color="auto" w:fill="auto"/>
            <w:tcMar>
              <w:top w:w="0" w:type="dxa"/>
              <w:left w:w="0" w:type="dxa"/>
              <w:bottom w:w="0" w:type="dxa"/>
              <w:right w:w="0" w:type="dxa"/>
            </w:tcMar>
            <w:vAlign w:val="center"/>
            <w:hideMark/>
          </w:tcPr>
          <w:p w14:paraId="74329731" w14:textId="77777777" w:rsidR="003123A8" w:rsidRPr="0000437D" w:rsidRDefault="003123A8" w:rsidP="00070CB4">
            <w:pPr>
              <w:widowControl/>
              <w:tabs>
                <w:tab w:val="left" w:pos="7650"/>
              </w:tabs>
              <w:autoSpaceDE/>
              <w:autoSpaceDN/>
              <w:spacing w:before="60" w:after="60"/>
              <w:ind w:left="284"/>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HDES 6</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HDES 7</w:t>
            </w:r>
          </w:p>
        </w:tc>
        <w:tc>
          <w:tcPr>
            <w:tcW w:w="1566" w:type="pct"/>
            <w:tcBorders>
              <w:top w:val="nil"/>
              <w:left w:val="nil"/>
              <w:bottom w:val="nil"/>
              <w:right w:val="nil"/>
            </w:tcBorders>
            <w:shd w:val="clear" w:color="auto" w:fill="auto"/>
            <w:tcMar>
              <w:top w:w="0" w:type="dxa"/>
              <w:left w:w="0" w:type="dxa"/>
              <w:bottom w:w="0" w:type="dxa"/>
              <w:right w:w="0" w:type="dxa"/>
            </w:tcMar>
            <w:vAlign w:val="center"/>
            <w:hideMark/>
          </w:tcPr>
          <w:p w14:paraId="53DF1ABA" w14:textId="77777777" w:rsidR="003123A8" w:rsidRPr="0000437D" w:rsidRDefault="003123A8" w:rsidP="00070CB4">
            <w:pPr>
              <w:widowControl/>
              <w:tabs>
                <w:tab w:val="left" w:pos="7650"/>
              </w:tabs>
              <w:autoSpaceDE/>
              <w:autoSpaceDN/>
              <w:spacing w:before="60" w:after="60"/>
              <w:ind w:left="148"/>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thymol/DL-menthol</w:t>
            </w:r>
          </w:p>
        </w:tc>
        <w:tc>
          <w:tcPr>
            <w:tcW w:w="814" w:type="pct"/>
            <w:tcBorders>
              <w:top w:val="nil"/>
              <w:left w:val="nil"/>
              <w:bottom w:val="nil"/>
              <w:right w:val="nil"/>
            </w:tcBorders>
            <w:shd w:val="clear" w:color="auto" w:fill="auto"/>
            <w:tcMar>
              <w:top w:w="0" w:type="dxa"/>
              <w:left w:w="0" w:type="dxa"/>
              <w:bottom w:w="0" w:type="dxa"/>
              <w:right w:w="0" w:type="dxa"/>
            </w:tcMar>
            <w:vAlign w:val="center"/>
            <w:hideMark/>
          </w:tcPr>
          <w:p w14:paraId="31112903"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1:1</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1:2</w:t>
            </w:r>
          </w:p>
        </w:tc>
        <w:tc>
          <w:tcPr>
            <w:tcW w:w="1083" w:type="pct"/>
            <w:tcBorders>
              <w:top w:val="nil"/>
              <w:left w:val="nil"/>
              <w:bottom w:val="nil"/>
              <w:right w:val="nil"/>
            </w:tcBorders>
            <w:shd w:val="clear" w:color="auto" w:fill="auto"/>
            <w:tcMar>
              <w:top w:w="0" w:type="dxa"/>
              <w:left w:w="0" w:type="dxa"/>
              <w:bottom w:w="0" w:type="dxa"/>
              <w:right w:w="0" w:type="dxa"/>
            </w:tcMar>
            <w:vAlign w:val="center"/>
            <w:hideMark/>
          </w:tcPr>
          <w:p w14:paraId="7A5F30F4"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0.9</w:t>
            </w:r>
            <w:r>
              <w:rPr>
                <w:rFonts w:eastAsiaTheme="minorHAnsi"/>
                <w:kern w:val="2"/>
                <w:sz w:val="18"/>
                <w:szCs w:val="18"/>
                <w:lang w:val="en-GB"/>
                <w14:ligatures w14:val="standardContextual"/>
              </w:rPr>
              <w:t>35</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0.92</w:t>
            </w:r>
            <w:r>
              <w:rPr>
                <w:rFonts w:eastAsiaTheme="minorHAnsi"/>
                <w:kern w:val="2"/>
                <w:sz w:val="18"/>
                <w:szCs w:val="18"/>
                <w:lang w:val="en-GB"/>
                <w14:ligatures w14:val="standardContextual"/>
              </w:rPr>
              <w:t>4</w:t>
            </w:r>
          </w:p>
        </w:tc>
        <w:tc>
          <w:tcPr>
            <w:tcW w:w="949" w:type="pct"/>
            <w:tcBorders>
              <w:top w:val="nil"/>
              <w:left w:val="nil"/>
              <w:bottom w:val="nil"/>
              <w:right w:val="nil"/>
            </w:tcBorders>
            <w:shd w:val="clear" w:color="auto" w:fill="auto"/>
            <w:tcMar>
              <w:top w:w="0" w:type="dxa"/>
              <w:left w:w="0" w:type="dxa"/>
              <w:bottom w:w="0" w:type="dxa"/>
              <w:right w:w="0" w:type="dxa"/>
            </w:tcMar>
            <w:vAlign w:val="center"/>
            <w:hideMark/>
          </w:tcPr>
          <w:p w14:paraId="30E5EAD1"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37.86</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54.68</w:t>
            </w:r>
          </w:p>
        </w:tc>
      </w:tr>
      <w:tr w:rsidR="003123A8" w:rsidRPr="0000437D" w14:paraId="7EB1E3AA" w14:textId="77777777" w:rsidTr="00070CB4">
        <w:trPr>
          <w:cantSplit/>
          <w:trHeight w:val="20"/>
          <w:jc w:val="center"/>
        </w:trPr>
        <w:tc>
          <w:tcPr>
            <w:tcW w:w="588" w:type="pct"/>
            <w:tcBorders>
              <w:top w:val="nil"/>
              <w:left w:val="nil"/>
              <w:bottom w:val="nil"/>
              <w:right w:val="nil"/>
            </w:tcBorders>
            <w:shd w:val="clear" w:color="auto" w:fill="auto"/>
            <w:tcMar>
              <w:top w:w="0" w:type="dxa"/>
              <w:left w:w="0" w:type="dxa"/>
              <w:bottom w:w="0" w:type="dxa"/>
              <w:right w:w="0" w:type="dxa"/>
            </w:tcMar>
            <w:vAlign w:val="center"/>
            <w:hideMark/>
          </w:tcPr>
          <w:p w14:paraId="3D57F27C" w14:textId="77777777" w:rsidR="003123A8" w:rsidRPr="0000437D" w:rsidRDefault="003123A8" w:rsidP="00070CB4">
            <w:pPr>
              <w:widowControl/>
              <w:tabs>
                <w:tab w:val="left" w:pos="7650"/>
              </w:tabs>
              <w:autoSpaceDE/>
              <w:autoSpaceDN/>
              <w:spacing w:before="60" w:after="60"/>
              <w:ind w:left="284"/>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HDES 8</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HDES 9</w:t>
            </w:r>
          </w:p>
        </w:tc>
        <w:tc>
          <w:tcPr>
            <w:tcW w:w="1566" w:type="pct"/>
            <w:tcBorders>
              <w:top w:val="nil"/>
              <w:left w:val="nil"/>
              <w:bottom w:val="nil"/>
              <w:right w:val="nil"/>
            </w:tcBorders>
            <w:shd w:val="clear" w:color="auto" w:fill="auto"/>
            <w:tcMar>
              <w:top w:w="0" w:type="dxa"/>
              <w:left w:w="0" w:type="dxa"/>
              <w:bottom w:w="0" w:type="dxa"/>
              <w:right w:w="0" w:type="dxa"/>
            </w:tcMar>
            <w:vAlign w:val="center"/>
            <w:hideMark/>
          </w:tcPr>
          <w:p w14:paraId="71FE4E18" w14:textId="77777777" w:rsidR="003123A8" w:rsidRPr="0000437D" w:rsidRDefault="003123A8" w:rsidP="00070CB4">
            <w:pPr>
              <w:widowControl/>
              <w:tabs>
                <w:tab w:val="left" w:pos="7650"/>
              </w:tabs>
              <w:autoSpaceDE/>
              <w:autoSpaceDN/>
              <w:spacing w:before="60" w:after="60"/>
              <w:ind w:left="148"/>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 xml:space="preserve">thymol/decanoic acid </w:t>
            </w:r>
          </w:p>
        </w:tc>
        <w:tc>
          <w:tcPr>
            <w:tcW w:w="814" w:type="pct"/>
            <w:tcBorders>
              <w:top w:val="nil"/>
              <w:left w:val="nil"/>
              <w:bottom w:val="nil"/>
              <w:right w:val="nil"/>
            </w:tcBorders>
            <w:shd w:val="clear" w:color="auto" w:fill="auto"/>
            <w:tcMar>
              <w:top w:w="0" w:type="dxa"/>
              <w:left w:w="0" w:type="dxa"/>
              <w:bottom w:w="0" w:type="dxa"/>
              <w:right w:w="0" w:type="dxa"/>
            </w:tcMar>
            <w:vAlign w:val="center"/>
            <w:hideMark/>
          </w:tcPr>
          <w:p w14:paraId="4406E0C2"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1:1</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3:2</w:t>
            </w:r>
          </w:p>
        </w:tc>
        <w:tc>
          <w:tcPr>
            <w:tcW w:w="1083" w:type="pct"/>
            <w:tcBorders>
              <w:top w:val="nil"/>
              <w:left w:val="nil"/>
              <w:bottom w:val="nil"/>
              <w:right w:val="nil"/>
            </w:tcBorders>
            <w:shd w:val="clear" w:color="auto" w:fill="auto"/>
            <w:tcMar>
              <w:top w:w="0" w:type="dxa"/>
              <w:left w:w="0" w:type="dxa"/>
              <w:bottom w:w="0" w:type="dxa"/>
              <w:right w:w="0" w:type="dxa"/>
            </w:tcMar>
            <w:vAlign w:val="center"/>
            <w:hideMark/>
          </w:tcPr>
          <w:p w14:paraId="56E95DFF"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proofErr w:type="spellStart"/>
            <w:r w:rsidRPr="0000437D">
              <w:rPr>
                <w:rFonts w:eastAsiaTheme="minorHAnsi"/>
                <w:kern w:val="2"/>
                <w:sz w:val="18"/>
                <w:szCs w:val="18"/>
                <w:lang w:val="en-GB"/>
                <w14:ligatures w14:val="standardContextual"/>
              </w:rPr>
              <w:t>n.a.</w:t>
            </w:r>
            <w:proofErr w:type="spellEnd"/>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0.9</w:t>
            </w:r>
            <w:r>
              <w:rPr>
                <w:rFonts w:eastAsiaTheme="minorHAnsi"/>
                <w:kern w:val="2"/>
                <w:sz w:val="18"/>
                <w:szCs w:val="18"/>
                <w:lang w:val="en-GB"/>
                <w14:ligatures w14:val="standardContextual"/>
              </w:rPr>
              <w:t>19</w:t>
            </w:r>
          </w:p>
        </w:tc>
        <w:tc>
          <w:tcPr>
            <w:tcW w:w="949" w:type="pct"/>
            <w:tcBorders>
              <w:top w:val="nil"/>
              <w:left w:val="nil"/>
              <w:bottom w:val="nil"/>
              <w:right w:val="nil"/>
            </w:tcBorders>
            <w:shd w:val="clear" w:color="auto" w:fill="auto"/>
            <w:tcMar>
              <w:top w:w="0" w:type="dxa"/>
              <w:left w:w="0" w:type="dxa"/>
              <w:bottom w:w="0" w:type="dxa"/>
              <w:right w:w="0" w:type="dxa"/>
            </w:tcMar>
            <w:vAlign w:val="center"/>
            <w:hideMark/>
          </w:tcPr>
          <w:p w14:paraId="51C7F293"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proofErr w:type="spellStart"/>
            <w:r w:rsidRPr="0000437D">
              <w:rPr>
                <w:rFonts w:eastAsiaTheme="minorHAnsi"/>
                <w:kern w:val="2"/>
                <w:sz w:val="18"/>
                <w:szCs w:val="18"/>
                <w:lang w:val="en-GB"/>
                <w14:ligatures w14:val="standardContextual"/>
              </w:rPr>
              <w:t>n.a.</w:t>
            </w:r>
            <w:proofErr w:type="spellEnd"/>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18.86</w:t>
            </w:r>
          </w:p>
        </w:tc>
      </w:tr>
      <w:tr w:rsidR="003123A8" w:rsidRPr="0000437D" w14:paraId="3BF4F3A7" w14:textId="77777777" w:rsidTr="00070CB4">
        <w:trPr>
          <w:cantSplit/>
          <w:trHeight w:val="20"/>
          <w:jc w:val="center"/>
        </w:trPr>
        <w:tc>
          <w:tcPr>
            <w:tcW w:w="588" w:type="pct"/>
            <w:tcBorders>
              <w:top w:val="nil"/>
              <w:left w:val="nil"/>
              <w:bottom w:val="nil"/>
              <w:right w:val="nil"/>
            </w:tcBorders>
            <w:shd w:val="clear" w:color="auto" w:fill="auto"/>
            <w:tcMar>
              <w:top w:w="0" w:type="dxa"/>
              <w:left w:w="0" w:type="dxa"/>
              <w:bottom w:w="0" w:type="dxa"/>
              <w:right w:w="0" w:type="dxa"/>
            </w:tcMar>
            <w:vAlign w:val="center"/>
            <w:hideMark/>
          </w:tcPr>
          <w:p w14:paraId="0977F10A" w14:textId="77777777" w:rsidR="003123A8" w:rsidRPr="0000437D" w:rsidRDefault="003123A8" w:rsidP="00070CB4">
            <w:pPr>
              <w:widowControl/>
              <w:tabs>
                <w:tab w:val="left" w:pos="7650"/>
              </w:tabs>
              <w:autoSpaceDE/>
              <w:autoSpaceDN/>
              <w:spacing w:before="60" w:after="60"/>
              <w:ind w:left="284"/>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HDES 10</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HDES 11</w:t>
            </w:r>
          </w:p>
        </w:tc>
        <w:tc>
          <w:tcPr>
            <w:tcW w:w="1566" w:type="pct"/>
            <w:tcBorders>
              <w:top w:val="nil"/>
              <w:left w:val="nil"/>
              <w:bottom w:val="nil"/>
              <w:right w:val="nil"/>
            </w:tcBorders>
            <w:shd w:val="clear" w:color="auto" w:fill="auto"/>
            <w:tcMar>
              <w:top w:w="0" w:type="dxa"/>
              <w:left w:w="0" w:type="dxa"/>
              <w:bottom w:w="0" w:type="dxa"/>
              <w:right w:w="0" w:type="dxa"/>
            </w:tcMar>
            <w:vAlign w:val="center"/>
            <w:hideMark/>
          </w:tcPr>
          <w:p w14:paraId="5966BEE9" w14:textId="77777777" w:rsidR="003123A8" w:rsidRPr="0000437D" w:rsidRDefault="003123A8" w:rsidP="00070CB4">
            <w:pPr>
              <w:widowControl/>
              <w:tabs>
                <w:tab w:val="left" w:pos="7650"/>
              </w:tabs>
              <w:autoSpaceDE/>
              <w:autoSpaceDN/>
              <w:spacing w:before="60" w:after="60"/>
              <w:ind w:left="148"/>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camphor/decanoic acid</w:t>
            </w:r>
          </w:p>
        </w:tc>
        <w:tc>
          <w:tcPr>
            <w:tcW w:w="814" w:type="pct"/>
            <w:tcBorders>
              <w:top w:val="nil"/>
              <w:left w:val="nil"/>
              <w:bottom w:val="nil"/>
              <w:right w:val="nil"/>
            </w:tcBorders>
            <w:shd w:val="clear" w:color="auto" w:fill="auto"/>
            <w:tcMar>
              <w:top w:w="0" w:type="dxa"/>
              <w:left w:w="0" w:type="dxa"/>
              <w:bottom w:w="0" w:type="dxa"/>
              <w:right w:w="0" w:type="dxa"/>
            </w:tcMar>
            <w:vAlign w:val="center"/>
            <w:hideMark/>
          </w:tcPr>
          <w:p w14:paraId="55B6C5E9"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1:2</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1:1</w:t>
            </w:r>
          </w:p>
        </w:tc>
        <w:tc>
          <w:tcPr>
            <w:tcW w:w="1083" w:type="pct"/>
            <w:tcBorders>
              <w:top w:val="nil"/>
              <w:left w:val="nil"/>
              <w:bottom w:val="nil"/>
              <w:right w:val="nil"/>
            </w:tcBorders>
            <w:shd w:val="clear" w:color="auto" w:fill="auto"/>
            <w:tcMar>
              <w:top w:w="0" w:type="dxa"/>
              <w:left w:w="0" w:type="dxa"/>
              <w:bottom w:w="0" w:type="dxa"/>
              <w:right w:w="0" w:type="dxa"/>
            </w:tcMar>
            <w:vAlign w:val="center"/>
            <w:hideMark/>
          </w:tcPr>
          <w:p w14:paraId="5FD3709B"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0.93</w:t>
            </w:r>
            <w:r>
              <w:rPr>
                <w:rFonts w:eastAsiaTheme="minorHAnsi"/>
                <w:kern w:val="2"/>
                <w:sz w:val="18"/>
                <w:szCs w:val="18"/>
                <w:lang w:val="en-GB"/>
                <w14:ligatures w14:val="standardContextual"/>
              </w:rPr>
              <w:t>1</w:t>
            </w:r>
            <w:r>
              <w:rPr>
                <w:rFonts w:eastAsiaTheme="minorHAnsi"/>
                <w:kern w:val="2"/>
                <w:sz w:val="18"/>
                <w:szCs w:val="18"/>
                <w:lang w:val="en-GB"/>
                <w14:ligatures w14:val="standardContextual"/>
              </w:rPr>
              <w:br/>
            </w:r>
            <w:proofErr w:type="spellStart"/>
            <w:r w:rsidRPr="0000437D">
              <w:rPr>
                <w:rFonts w:eastAsiaTheme="minorHAnsi"/>
                <w:kern w:val="2"/>
                <w:sz w:val="18"/>
                <w:szCs w:val="18"/>
                <w:lang w:val="en-GB"/>
                <w14:ligatures w14:val="standardContextual"/>
              </w:rPr>
              <w:t>n.a.</w:t>
            </w:r>
            <w:proofErr w:type="spellEnd"/>
          </w:p>
        </w:tc>
        <w:tc>
          <w:tcPr>
            <w:tcW w:w="949" w:type="pct"/>
            <w:tcBorders>
              <w:top w:val="nil"/>
              <w:left w:val="nil"/>
              <w:bottom w:val="nil"/>
              <w:right w:val="nil"/>
            </w:tcBorders>
            <w:shd w:val="clear" w:color="auto" w:fill="auto"/>
            <w:tcMar>
              <w:top w:w="0" w:type="dxa"/>
              <w:left w:w="0" w:type="dxa"/>
              <w:bottom w:w="0" w:type="dxa"/>
              <w:right w:w="0" w:type="dxa"/>
            </w:tcMar>
            <w:vAlign w:val="center"/>
            <w:hideMark/>
          </w:tcPr>
          <w:p w14:paraId="4D93D8E7"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25.58</w:t>
            </w:r>
            <w:r>
              <w:rPr>
                <w:rFonts w:eastAsiaTheme="minorHAnsi"/>
                <w:kern w:val="2"/>
                <w:sz w:val="18"/>
                <w:szCs w:val="18"/>
                <w:lang w:val="en-GB"/>
                <w14:ligatures w14:val="standardContextual"/>
              </w:rPr>
              <w:br/>
            </w:r>
            <w:proofErr w:type="spellStart"/>
            <w:r w:rsidRPr="0000437D">
              <w:rPr>
                <w:rFonts w:eastAsiaTheme="minorHAnsi"/>
                <w:kern w:val="2"/>
                <w:sz w:val="18"/>
                <w:szCs w:val="18"/>
                <w:lang w:val="en-GB"/>
                <w14:ligatures w14:val="standardContextual"/>
              </w:rPr>
              <w:t>n.a.</w:t>
            </w:r>
            <w:proofErr w:type="spellEnd"/>
          </w:p>
        </w:tc>
      </w:tr>
      <w:tr w:rsidR="003123A8" w:rsidRPr="0000437D" w14:paraId="318D1A3A" w14:textId="77777777" w:rsidTr="00070CB4">
        <w:trPr>
          <w:cantSplit/>
          <w:trHeight w:val="20"/>
          <w:jc w:val="center"/>
        </w:trPr>
        <w:tc>
          <w:tcPr>
            <w:tcW w:w="588" w:type="pct"/>
            <w:tcBorders>
              <w:top w:val="nil"/>
              <w:left w:val="nil"/>
              <w:bottom w:val="nil"/>
              <w:right w:val="nil"/>
            </w:tcBorders>
            <w:shd w:val="clear" w:color="auto" w:fill="auto"/>
            <w:tcMar>
              <w:top w:w="0" w:type="dxa"/>
              <w:left w:w="0" w:type="dxa"/>
              <w:bottom w:w="0" w:type="dxa"/>
              <w:right w:w="0" w:type="dxa"/>
            </w:tcMar>
            <w:vAlign w:val="center"/>
          </w:tcPr>
          <w:p w14:paraId="3F34306D" w14:textId="77777777" w:rsidR="003123A8" w:rsidRPr="0000437D" w:rsidRDefault="003123A8" w:rsidP="00070CB4">
            <w:pPr>
              <w:widowControl/>
              <w:tabs>
                <w:tab w:val="left" w:pos="7650"/>
              </w:tabs>
              <w:autoSpaceDE/>
              <w:autoSpaceDN/>
              <w:spacing w:before="60" w:after="60"/>
              <w:ind w:left="284"/>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HDES 12</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HDES 13</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HDES 14</w:t>
            </w:r>
          </w:p>
        </w:tc>
        <w:tc>
          <w:tcPr>
            <w:tcW w:w="1566" w:type="pct"/>
            <w:tcBorders>
              <w:top w:val="nil"/>
              <w:left w:val="nil"/>
              <w:bottom w:val="nil"/>
              <w:right w:val="nil"/>
            </w:tcBorders>
            <w:shd w:val="clear" w:color="auto" w:fill="auto"/>
            <w:tcMar>
              <w:top w:w="0" w:type="dxa"/>
              <w:left w:w="0" w:type="dxa"/>
              <w:bottom w:w="0" w:type="dxa"/>
              <w:right w:w="0" w:type="dxa"/>
            </w:tcMar>
            <w:vAlign w:val="center"/>
          </w:tcPr>
          <w:p w14:paraId="50328882" w14:textId="77777777" w:rsidR="003123A8" w:rsidRPr="0000437D" w:rsidRDefault="003123A8" w:rsidP="00070CB4">
            <w:pPr>
              <w:widowControl/>
              <w:tabs>
                <w:tab w:val="left" w:pos="7650"/>
              </w:tabs>
              <w:autoSpaceDE/>
              <w:autoSpaceDN/>
              <w:spacing w:before="60" w:after="60"/>
              <w:ind w:left="148"/>
              <w:rPr>
                <w:rFonts w:eastAsiaTheme="minorHAnsi"/>
                <w:kern w:val="2"/>
                <w:sz w:val="18"/>
                <w:szCs w:val="18"/>
                <w:lang w:val="en-GB"/>
                <w14:ligatures w14:val="standardContextual"/>
              </w:rPr>
            </w:pPr>
            <w:proofErr w:type="spellStart"/>
            <w:r w:rsidRPr="0000437D">
              <w:rPr>
                <w:rFonts w:eastAsiaTheme="minorHAnsi"/>
                <w:kern w:val="2"/>
                <w:sz w:val="18"/>
                <w:szCs w:val="18"/>
                <w:lang w:val="it-IT"/>
                <w14:ligatures w14:val="standardContextual"/>
              </w:rPr>
              <w:t>caprylic</w:t>
            </w:r>
            <w:proofErr w:type="spellEnd"/>
            <w:r w:rsidRPr="0000437D">
              <w:rPr>
                <w:rFonts w:eastAsiaTheme="minorHAnsi"/>
                <w:kern w:val="2"/>
                <w:sz w:val="18"/>
                <w:szCs w:val="18"/>
                <w:lang w:val="it-IT"/>
                <w14:ligatures w14:val="standardContextual"/>
              </w:rPr>
              <w:t xml:space="preserve"> acid/</w:t>
            </w:r>
            <w:proofErr w:type="spellStart"/>
            <w:r w:rsidRPr="0000437D">
              <w:rPr>
                <w:rFonts w:eastAsiaTheme="minorHAnsi"/>
                <w:kern w:val="2"/>
                <w:sz w:val="18"/>
                <w:szCs w:val="18"/>
                <w:lang w:val="it-IT"/>
                <w14:ligatures w14:val="standardContextual"/>
              </w:rPr>
              <w:t>capric</w:t>
            </w:r>
            <w:proofErr w:type="spellEnd"/>
            <w:r w:rsidRPr="0000437D">
              <w:rPr>
                <w:rFonts w:eastAsiaTheme="minorHAnsi"/>
                <w:kern w:val="2"/>
                <w:sz w:val="18"/>
                <w:szCs w:val="18"/>
                <w:lang w:val="it-IT"/>
                <w14:ligatures w14:val="standardContextual"/>
              </w:rPr>
              <w:t xml:space="preserve"> acid</w:t>
            </w:r>
          </w:p>
        </w:tc>
        <w:tc>
          <w:tcPr>
            <w:tcW w:w="814" w:type="pct"/>
            <w:tcBorders>
              <w:top w:val="nil"/>
              <w:left w:val="nil"/>
              <w:bottom w:val="nil"/>
              <w:right w:val="nil"/>
            </w:tcBorders>
            <w:shd w:val="clear" w:color="auto" w:fill="auto"/>
            <w:tcMar>
              <w:top w:w="0" w:type="dxa"/>
              <w:left w:w="0" w:type="dxa"/>
              <w:bottom w:w="0" w:type="dxa"/>
              <w:right w:w="0" w:type="dxa"/>
            </w:tcMar>
            <w:vAlign w:val="center"/>
          </w:tcPr>
          <w:p w14:paraId="3DABC4EF"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2:1</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3:1</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4:1</w:t>
            </w:r>
          </w:p>
        </w:tc>
        <w:tc>
          <w:tcPr>
            <w:tcW w:w="1083" w:type="pct"/>
            <w:tcBorders>
              <w:top w:val="nil"/>
              <w:left w:val="nil"/>
              <w:bottom w:val="nil"/>
              <w:right w:val="nil"/>
            </w:tcBorders>
            <w:shd w:val="clear" w:color="auto" w:fill="auto"/>
            <w:tcMar>
              <w:top w:w="0" w:type="dxa"/>
              <w:left w:w="0" w:type="dxa"/>
              <w:bottom w:w="0" w:type="dxa"/>
              <w:right w:w="0" w:type="dxa"/>
            </w:tcMar>
            <w:vAlign w:val="center"/>
          </w:tcPr>
          <w:p w14:paraId="01AED946"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0.90</w:t>
            </w:r>
            <w:r>
              <w:rPr>
                <w:rFonts w:eastAsiaTheme="minorHAnsi"/>
                <w:kern w:val="2"/>
                <w:sz w:val="18"/>
                <w:szCs w:val="18"/>
                <w:lang w:val="en-GB"/>
                <w14:ligatures w14:val="standardContextual"/>
              </w:rPr>
              <w:t>0</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0.90</w:t>
            </w:r>
            <w:r>
              <w:rPr>
                <w:rFonts w:eastAsiaTheme="minorHAnsi"/>
                <w:kern w:val="2"/>
                <w:sz w:val="18"/>
                <w:szCs w:val="18"/>
                <w:lang w:val="en-GB"/>
                <w14:ligatures w14:val="standardContextual"/>
              </w:rPr>
              <w:t>1</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0.86</w:t>
            </w:r>
            <w:r>
              <w:rPr>
                <w:rFonts w:eastAsiaTheme="minorHAnsi"/>
                <w:kern w:val="2"/>
                <w:sz w:val="18"/>
                <w:szCs w:val="18"/>
                <w:lang w:val="en-GB"/>
                <w14:ligatures w14:val="standardContextual"/>
              </w:rPr>
              <w:t>3</w:t>
            </w:r>
          </w:p>
        </w:tc>
        <w:tc>
          <w:tcPr>
            <w:tcW w:w="949" w:type="pct"/>
            <w:tcBorders>
              <w:top w:val="nil"/>
              <w:left w:val="nil"/>
              <w:bottom w:val="nil"/>
              <w:right w:val="nil"/>
            </w:tcBorders>
            <w:shd w:val="clear" w:color="auto" w:fill="auto"/>
            <w:tcMar>
              <w:top w:w="0" w:type="dxa"/>
              <w:left w:w="0" w:type="dxa"/>
              <w:bottom w:w="0" w:type="dxa"/>
              <w:right w:w="0" w:type="dxa"/>
            </w:tcMar>
            <w:vAlign w:val="center"/>
          </w:tcPr>
          <w:p w14:paraId="2BD1FABE"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9.841</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9.642</w:t>
            </w:r>
            <w:r>
              <w:rPr>
                <w:rFonts w:eastAsiaTheme="minorHAnsi"/>
                <w:kern w:val="2"/>
                <w:sz w:val="18"/>
                <w:szCs w:val="18"/>
                <w:lang w:val="en-GB"/>
                <w14:ligatures w14:val="standardContextual"/>
              </w:rPr>
              <w:br/>
            </w:r>
            <w:r w:rsidRPr="0000437D">
              <w:rPr>
                <w:rFonts w:eastAsiaTheme="minorHAnsi"/>
                <w:kern w:val="2"/>
                <w:sz w:val="18"/>
                <w:szCs w:val="18"/>
                <w:lang w:val="en-GB"/>
                <w14:ligatures w14:val="standardContextual"/>
              </w:rPr>
              <w:t>8.786</w:t>
            </w:r>
          </w:p>
        </w:tc>
      </w:tr>
      <w:tr w:rsidR="003123A8" w:rsidRPr="0000437D" w14:paraId="007FD82D" w14:textId="77777777" w:rsidTr="00070CB4">
        <w:trPr>
          <w:cantSplit/>
          <w:trHeight w:val="20"/>
          <w:jc w:val="center"/>
        </w:trPr>
        <w:tc>
          <w:tcPr>
            <w:tcW w:w="588" w:type="pct"/>
            <w:tcBorders>
              <w:top w:val="nil"/>
              <w:left w:val="nil"/>
              <w:bottom w:val="nil"/>
              <w:right w:val="nil"/>
            </w:tcBorders>
            <w:shd w:val="clear" w:color="auto" w:fill="auto"/>
            <w:tcMar>
              <w:top w:w="0" w:type="dxa"/>
              <w:left w:w="0" w:type="dxa"/>
              <w:bottom w:w="0" w:type="dxa"/>
              <w:right w:w="0" w:type="dxa"/>
            </w:tcMar>
            <w:vAlign w:val="center"/>
          </w:tcPr>
          <w:p w14:paraId="0D33ED54" w14:textId="77777777" w:rsidR="003123A8" w:rsidRPr="0000437D" w:rsidRDefault="003123A8" w:rsidP="00070CB4">
            <w:pPr>
              <w:widowControl/>
              <w:tabs>
                <w:tab w:val="left" w:pos="7650"/>
              </w:tabs>
              <w:autoSpaceDE/>
              <w:autoSpaceDN/>
              <w:spacing w:before="60" w:after="60"/>
              <w:ind w:left="284"/>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HDES 15</w:t>
            </w:r>
          </w:p>
        </w:tc>
        <w:tc>
          <w:tcPr>
            <w:tcW w:w="1566" w:type="pct"/>
            <w:tcBorders>
              <w:top w:val="nil"/>
              <w:left w:val="nil"/>
              <w:bottom w:val="nil"/>
              <w:right w:val="nil"/>
            </w:tcBorders>
            <w:shd w:val="clear" w:color="auto" w:fill="auto"/>
            <w:tcMar>
              <w:top w:w="0" w:type="dxa"/>
              <w:left w:w="0" w:type="dxa"/>
              <w:bottom w:w="0" w:type="dxa"/>
              <w:right w:w="0" w:type="dxa"/>
            </w:tcMar>
            <w:vAlign w:val="center"/>
          </w:tcPr>
          <w:p w14:paraId="1C246338" w14:textId="77777777" w:rsidR="003123A8" w:rsidRPr="0000437D" w:rsidRDefault="003123A8" w:rsidP="00070CB4">
            <w:pPr>
              <w:widowControl/>
              <w:tabs>
                <w:tab w:val="left" w:pos="7650"/>
              </w:tabs>
              <w:autoSpaceDE/>
              <w:autoSpaceDN/>
              <w:spacing w:before="60" w:after="60"/>
              <w:ind w:left="148"/>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caprylic acid/lauric acid</w:t>
            </w:r>
          </w:p>
        </w:tc>
        <w:tc>
          <w:tcPr>
            <w:tcW w:w="814" w:type="pct"/>
            <w:tcBorders>
              <w:top w:val="nil"/>
              <w:left w:val="nil"/>
              <w:bottom w:val="nil"/>
              <w:right w:val="nil"/>
            </w:tcBorders>
            <w:shd w:val="clear" w:color="auto" w:fill="auto"/>
            <w:tcMar>
              <w:top w:w="0" w:type="dxa"/>
              <w:left w:w="0" w:type="dxa"/>
              <w:bottom w:w="0" w:type="dxa"/>
              <w:right w:w="0" w:type="dxa"/>
            </w:tcMar>
            <w:vAlign w:val="center"/>
          </w:tcPr>
          <w:p w14:paraId="3AFF1B8F"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3:1</w:t>
            </w:r>
          </w:p>
        </w:tc>
        <w:tc>
          <w:tcPr>
            <w:tcW w:w="1083" w:type="pct"/>
            <w:tcBorders>
              <w:top w:val="nil"/>
              <w:left w:val="nil"/>
              <w:bottom w:val="nil"/>
              <w:right w:val="nil"/>
            </w:tcBorders>
            <w:shd w:val="clear" w:color="auto" w:fill="auto"/>
            <w:tcMar>
              <w:top w:w="0" w:type="dxa"/>
              <w:left w:w="0" w:type="dxa"/>
              <w:bottom w:w="0" w:type="dxa"/>
              <w:right w:w="0" w:type="dxa"/>
            </w:tcMar>
            <w:vAlign w:val="center"/>
          </w:tcPr>
          <w:p w14:paraId="67D109F9"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0.90</w:t>
            </w:r>
            <w:r>
              <w:rPr>
                <w:rFonts w:eastAsiaTheme="minorHAnsi"/>
                <w:kern w:val="2"/>
                <w:sz w:val="18"/>
                <w:szCs w:val="18"/>
                <w:lang w:val="en-GB"/>
                <w14:ligatures w14:val="standardContextual"/>
              </w:rPr>
              <w:t>1</w:t>
            </w:r>
          </w:p>
        </w:tc>
        <w:tc>
          <w:tcPr>
            <w:tcW w:w="949" w:type="pct"/>
            <w:tcBorders>
              <w:top w:val="nil"/>
              <w:left w:val="nil"/>
              <w:bottom w:val="nil"/>
              <w:right w:val="nil"/>
            </w:tcBorders>
            <w:shd w:val="clear" w:color="auto" w:fill="auto"/>
            <w:tcMar>
              <w:top w:w="0" w:type="dxa"/>
              <w:left w:w="0" w:type="dxa"/>
              <w:bottom w:w="0" w:type="dxa"/>
              <w:right w:w="0" w:type="dxa"/>
            </w:tcMar>
            <w:vAlign w:val="center"/>
          </w:tcPr>
          <w:p w14:paraId="59788B2B"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12.59</w:t>
            </w:r>
          </w:p>
        </w:tc>
      </w:tr>
      <w:tr w:rsidR="003123A8" w:rsidRPr="0000437D" w14:paraId="388FD8EE" w14:textId="77777777" w:rsidTr="00070CB4">
        <w:trPr>
          <w:cantSplit/>
          <w:trHeight w:val="20"/>
          <w:jc w:val="center"/>
        </w:trPr>
        <w:tc>
          <w:tcPr>
            <w:tcW w:w="588" w:type="pct"/>
            <w:tcBorders>
              <w:top w:val="nil"/>
              <w:left w:val="nil"/>
              <w:bottom w:val="nil"/>
              <w:right w:val="nil"/>
            </w:tcBorders>
            <w:shd w:val="clear" w:color="auto" w:fill="auto"/>
            <w:tcMar>
              <w:top w:w="0" w:type="dxa"/>
              <w:left w:w="0" w:type="dxa"/>
              <w:bottom w:w="0" w:type="dxa"/>
              <w:right w:w="0" w:type="dxa"/>
            </w:tcMar>
            <w:vAlign w:val="center"/>
          </w:tcPr>
          <w:p w14:paraId="4394EADF" w14:textId="77777777" w:rsidR="003123A8" w:rsidRPr="0000437D" w:rsidRDefault="003123A8" w:rsidP="00070CB4">
            <w:pPr>
              <w:widowControl/>
              <w:tabs>
                <w:tab w:val="left" w:pos="7650"/>
              </w:tabs>
              <w:autoSpaceDE/>
              <w:autoSpaceDN/>
              <w:spacing w:before="60" w:after="60"/>
              <w:ind w:left="284"/>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HDES 16</w:t>
            </w:r>
          </w:p>
        </w:tc>
        <w:tc>
          <w:tcPr>
            <w:tcW w:w="1566" w:type="pct"/>
            <w:tcBorders>
              <w:top w:val="nil"/>
              <w:left w:val="nil"/>
              <w:bottom w:val="nil"/>
              <w:right w:val="nil"/>
            </w:tcBorders>
            <w:shd w:val="clear" w:color="auto" w:fill="auto"/>
            <w:tcMar>
              <w:top w:w="0" w:type="dxa"/>
              <w:left w:w="0" w:type="dxa"/>
              <w:bottom w:w="0" w:type="dxa"/>
              <w:right w:w="0" w:type="dxa"/>
            </w:tcMar>
            <w:vAlign w:val="center"/>
          </w:tcPr>
          <w:p w14:paraId="43035384" w14:textId="77777777" w:rsidR="003123A8" w:rsidRPr="0000437D" w:rsidRDefault="003123A8" w:rsidP="00070CB4">
            <w:pPr>
              <w:widowControl/>
              <w:tabs>
                <w:tab w:val="left" w:pos="7650"/>
              </w:tabs>
              <w:autoSpaceDE/>
              <w:autoSpaceDN/>
              <w:spacing w:before="60" w:after="60"/>
              <w:ind w:left="148"/>
              <w:rPr>
                <w:rFonts w:eastAsiaTheme="minorHAnsi"/>
                <w:kern w:val="2"/>
                <w:sz w:val="18"/>
                <w:szCs w:val="18"/>
                <w:lang w:val="en-GB"/>
                <w14:ligatures w14:val="standardContextual"/>
              </w:rPr>
            </w:pPr>
            <w:proofErr w:type="spellStart"/>
            <w:r w:rsidRPr="0000437D">
              <w:rPr>
                <w:rFonts w:eastAsiaTheme="minorHAnsi"/>
                <w:kern w:val="2"/>
                <w:sz w:val="18"/>
                <w:szCs w:val="18"/>
                <w:lang w:val="it-IT"/>
                <w14:ligatures w14:val="standardContextual"/>
              </w:rPr>
              <w:t>pelargonic</w:t>
            </w:r>
            <w:proofErr w:type="spellEnd"/>
            <w:r w:rsidRPr="0000437D">
              <w:rPr>
                <w:rFonts w:eastAsiaTheme="minorHAnsi"/>
                <w:kern w:val="2"/>
                <w:sz w:val="18"/>
                <w:szCs w:val="18"/>
                <w:lang w:val="it-IT"/>
                <w14:ligatures w14:val="standardContextual"/>
              </w:rPr>
              <w:t xml:space="preserve"> acid/</w:t>
            </w:r>
            <w:proofErr w:type="spellStart"/>
            <w:r w:rsidRPr="0000437D">
              <w:rPr>
                <w:rFonts w:eastAsiaTheme="minorHAnsi"/>
                <w:kern w:val="2"/>
                <w:sz w:val="18"/>
                <w:szCs w:val="18"/>
                <w:lang w:val="it-IT"/>
                <w14:ligatures w14:val="standardContextual"/>
              </w:rPr>
              <w:t>lauric</w:t>
            </w:r>
            <w:proofErr w:type="spellEnd"/>
            <w:r w:rsidRPr="0000437D">
              <w:rPr>
                <w:rFonts w:eastAsiaTheme="minorHAnsi"/>
                <w:kern w:val="2"/>
                <w:sz w:val="18"/>
                <w:szCs w:val="18"/>
                <w:lang w:val="it-IT"/>
                <w14:ligatures w14:val="standardContextual"/>
              </w:rPr>
              <w:t xml:space="preserve"> acid</w:t>
            </w:r>
          </w:p>
        </w:tc>
        <w:tc>
          <w:tcPr>
            <w:tcW w:w="814" w:type="pct"/>
            <w:tcBorders>
              <w:top w:val="nil"/>
              <w:left w:val="nil"/>
              <w:bottom w:val="nil"/>
              <w:right w:val="nil"/>
            </w:tcBorders>
            <w:shd w:val="clear" w:color="auto" w:fill="auto"/>
            <w:tcMar>
              <w:top w:w="0" w:type="dxa"/>
              <w:left w:w="0" w:type="dxa"/>
              <w:bottom w:w="0" w:type="dxa"/>
              <w:right w:w="0" w:type="dxa"/>
            </w:tcMar>
            <w:vAlign w:val="center"/>
          </w:tcPr>
          <w:p w14:paraId="71A7C079"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3:1</w:t>
            </w:r>
          </w:p>
        </w:tc>
        <w:tc>
          <w:tcPr>
            <w:tcW w:w="1083" w:type="pct"/>
            <w:tcBorders>
              <w:top w:val="nil"/>
              <w:left w:val="nil"/>
              <w:bottom w:val="nil"/>
              <w:right w:val="nil"/>
            </w:tcBorders>
            <w:shd w:val="clear" w:color="auto" w:fill="auto"/>
            <w:tcMar>
              <w:top w:w="0" w:type="dxa"/>
              <w:left w:w="0" w:type="dxa"/>
              <w:bottom w:w="0" w:type="dxa"/>
              <w:right w:w="0" w:type="dxa"/>
            </w:tcMar>
            <w:vAlign w:val="center"/>
          </w:tcPr>
          <w:p w14:paraId="4B8FD3C6"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0.8</w:t>
            </w:r>
            <w:r>
              <w:rPr>
                <w:rFonts w:eastAsiaTheme="minorHAnsi"/>
                <w:kern w:val="2"/>
                <w:sz w:val="18"/>
                <w:szCs w:val="18"/>
                <w:lang w:val="en-GB"/>
                <w14:ligatures w14:val="standardContextual"/>
              </w:rPr>
              <w:t>58</w:t>
            </w:r>
          </w:p>
        </w:tc>
        <w:tc>
          <w:tcPr>
            <w:tcW w:w="949" w:type="pct"/>
            <w:tcBorders>
              <w:top w:val="nil"/>
              <w:left w:val="nil"/>
              <w:bottom w:val="nil"/>
              <w:right w:val="nil"/>
            </w:tcBorders>
            <w:shd w:val="clear" w:color="auto" w:fill="auto"/>
            <w:tcMar>
              <w:top w:w="0" w:type="dxa"/>
              <w:left w:w="0" w:type="dxa"/>
              <w:bottom w:w="0" w:type="dxa"/>
              <w:right w:w="0" w:type="dxa"/>
            </w:tcMar>
            <w:vAlign w:val="center"/>
          </w:tcPr>
          <w:p w14:paraId="67BC2978"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15.56</w:t>
            </w:r>
          </w:p>
        </w:tc>
      </w:tr>
      <w:tr w:rsidR="003123A8" w:rsidRPr="0000437D" w14:paraId="3BA10901" w14:textId="77777777" w:rsidTr="00070CB4">
        <w:trPr>
          <w:cantSplit/>
          <w:trHeight w:val="20"/>
          <w:jc w:val="center"/>
        </w:trPr>
        <w:tc>
          <w:tcPr>
            <w:tcW w:w="588" w:type="pct"/>
            <w:tcBorders>
              <w:top w:val="nil"/>
              <w:left w:val="nil"/>
              <w:right w:val="nil"/>
            </w:tcBorders>
            <w:shd w:val="clear" w:color="auto" w:fill="auto"/>
            <w:tcMar>
              <w:top w:w="0" w:type="dxa"/>
              <w:left w:w="0" w:type="dxa"/>
              <w:bottom w:w="0" w:type="dxa"/>
              <w:right w:w="0" w:type="dxa"/>
            </w:tcMar>
            <w:vAlign w:val="center"/>
          </w:tcPr>
          <w:p w14:paraId="0181F15D" w14:textId="77777777" w:rsidR="003123A8" w:rsidRPr="0000437D" w:rsidRDefault="003123A8" w:rsidP="00070CB4">
            <w:pPr>
              <w:widowControl/>
              <w:tabs>
                <w:tab w:val="left" w:pos="7650"/>
              </w:tabs>
              <w:autoSpaceDE/>
              <w:autoSpaceDN/>
              <w:spacing w:before="60" w:after="60"/>
              <w:ind w:left="284"/>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HDES 17</w:t>
            </w:r>
          </w:p>
        </w:tc>
        <w:tc>
          <w:tcPr>
            <w:tcW w:w="1566" w:type="pct"/>
            <w:tcBorders>
              <w:top w:val="nil"/>
              <w:left w:val="nil"/>
              <w:right w:val="nil"/>
            </w:tcBorders>
            <w:shd w:val="clear" w:color="auto" w:fill="auto"/>
            <w:tcMar>
              <w:top w:w="0" w:type="dxa"/>
              <w:left w:w="0" w:type="dxa"/>
              <w:bottom w:w="0" w:type="dxa"/>
              <w:right w:w="0" w:type="dxa"/>
            </w:tcMar>
            <w:vAlign w:val="center"/>
          </w:tcPr>
          <w:p w14:paraId="71153A86" w14:textId="77777777" w:rsidR="003123A8" w:rsidRPr="0000437D" w:rsidRDefault="003123A8" w:rsidP="00070CB4">
            <w:pPr>
              <w:widowControl/>
              <w:tabs>
                <w:tab w:val="left" w:pos="7650"/>
              </w:tabs>
              <w:autoSpaceDE/>
              <w:autoSpaceDN/>
              <w:spacing w:before="60" w:after="60"/>
              <w:ind w:left="148"/>
              <w:rPr>
                <w:rFonts w:eastAsiaTheme="minorHAnsi"/>
                <w:kern w:val="2"/>
                <w:sz w:val="18"/>
                <w:szCs w:val="18"/>
                <w:lang w:val="it-IT"/>
                <w14:ligatures w14:val="standardContextual"/>
              </w:rPr>
            </w:pPr>
            <w:proofErr w:type="spellStart"/>
            <w:r w:rsidRPr="0000437D">
              <w:rPr>
                <w:rFonts w:eastAsiaTheme="minorHAnsi"/>
                <w:kern w:val="2"/>
                <w:sz w:val="18"/>
                <w:szCs w:val="18"/>
                <w:lang w:val="it-IT"/>
                <w14:ligatures w14:val="standardContextual"/>
              </w:rPr>
              <w:t>capric</w:t>
            </w:r>
            <w:proofErr w:type="spellEnd"/>
            <w:r w:rsidRPr="0000437D">
              <w:rPr>
                <w:rFonts w:eastAsiaTheme="minorHAnsi"/>
                <w:kern w:val="2"/>
                <w:sz w:val="18"/>
                <w:szCs w:val="18"/>
                <w:lang w:val="it-IT"/>
                <w14:ligatures w14:val="standardContextual"/>
              </w:rPr>
              <w:t xml:space="preserve"> acid/</w:t>
            </w:r>
            <w:proofErr w:type="spellStart"/>
            <w:r w:rsidRPr="0000437D">
              <w:rPr>
                <w:rFonts w:eastAsiaTheme="minorHAnsi"/>
                <w:kern w:val="2"/>
                <w:sz w:val="18"/>
                <w:szCs w:val="18"/>
                <w:lang w:val="it-IT"/>
                <w14:ligatures w14:val="standardContextual"/>
              </w:rPr>
              <w:t>lauric</w:t>
            </w:r>
            <w:proofErr w:type="spellEnd"/>
            <w:r w:rsidRPr="0000437D">
              <w:rPr>
                <w:rFonts w:eastAsiaTheme="minorHAnsi"/>
                <w:kern w:val="2"/>
                <w:sz w:val="18"/>
                <w:szCs w:val="18"/>
                <w:lang w:val="it-IT"/>
                <w14:ligatures w14:val="standardContextual"/>
              </w:rPr>
              <w:t xml:space="preserve"> acid</w:t>
            </w:r>
          </w:p>
        </w:tc>
        <w:tc>
          <w:tcPr>
            <w:tcW w:w="814" w:type="pct"/>
            <w:tcBorders>
              <w:top w:val="nil"/>
              <w:left w:val="nil"/>
              <w:right w:val="nil"/>
            </w:tcBorders>
            <w:shd w:val="clear" w:color="auto" w:fill="auto"/>
            <w:tcMar>
              <w:top w:w="0" w:type="dxa"/>
              <w:left w:w="0" w:type="dxa"/>
              <w:bottom w:w="0" w:type="dxa"/>
              <w:right w:w="0" w:type="dxa"/>
            </w:tcMar>
            <w:vAlign w:val="center"/>
          </w:tcPr>
          <w:p w14:paraId="56731A4B"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2:1</w:t>
            </w:r>
          </w:p>
        </w:tc>
        <w:tc>
          <w:tcPr>
            <w:tcW w:w="1083" w:type="pct"/>
            <w:tcBorders>
              <w:top w:val="nil"/>
              <w:left w:val="nil"/>
              <w:right w:val="nil"/>
            </w:tcBorders>
            <w:shd w:val="clear" w:color="auto" w:fill="auto"/>
            <w:tcMar>
              <w:top w:w="0" w:type="dxa"/>
              <w:left w:w="0" w:type="dxa"/>
              <w:bottom w:w="0" w:type="dxa"/>
              <w:right w:w="0" w:type="dxa"/>
            </w:tcMar>
            <w:vAlign w:val="center"/>
          </w:tcPr>
          <w:p w14:paraId="18C49F1E"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0.89</w:t>
            </w:r>
            <w:r>
              <w:rPr>
                <w:rFonts w:eastAsiaTheme="minorHAnsi"/>
                <w:kern w:val="2"/>
                <w:sz w:val="18"/>
                <w:szCs w:val="18"/>
                <w:lang w:val="en-GB"/>
                <w14:ligatures w14:val="standardContextual"/>
              </w:rPr>
              <w:t>2</w:t>
            </w:r>
          </w:p>
        </w:tc>
        <w:tc>
          <w:tcPr>
            <w:tcW w:w="949" w:type="pct"/>
            <w:tcBorders>
              <w:top w:val="nil"/>
              <w:left w:val="nil"/>
              <w:right w:val="nil"/>
            </w:tcBorders>
            <w:shd w:val="clear" w:color="auto" w:fill="auto"/>
            <w:tcMar>
              <w:top w:w="0" w:type="dxa"/>
              <w:left w:w="0" w:type="dxa"/>
              <w:bottom w:w="0" w:type="dxa"/>
              <w:right w:w="0" w:type="dxa"/>
            </w:tcMar>
            <w:vAlign w:val="center"/>
          </w:tcPr>
          <w:p w14:paraId="4A18FCA4" w14:textId="77777777" w:rsidR="003123A8" w:rsidRPr="0000437D" w:rsidRDefault="003123A8" w:rsidP="00070CB4">
            <w:pPr>
              <w:widowControl/>
              <w:tabs>
                <w:tab w:val="left" w:pos="7650"/>
              </w:tabs>
              <w:autoSpaceDE/>
              <w:autoSpaceDN/>
              <w:spacing w:before="60" w:after="6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17.12</w:t>
            </w:r>
          </w:p>
        </w:tc>
      </w:tr>
      <w:tr w:rsidR="003123A8" w:rsidRPr="0000437D" w14:paraId="22A573D3" w14:textId="77777777" w:rsidTr="00070CB4">
        <w:trPr>
          <w:cantSplit/>
          <w:trHeight w:val="27"/>
          <w:jc w:val="center"/>
        </w:trPr>
        <w:tc>
          <w:tcPr>
            <w:tcW w:w="588" w:type="pct"/>
            <w:tcBorders>
              <w:top w:val="nil"/>
              <w:left w:val="nil"/>
              <w:bottom w:val="single" w:sz="8" w:space="0" w:color="auto"/>
              <w:right w:val="nil"/>
            </w:tcBorders>
            <w:shd w:val="clear" w:color="auto" w:fill="auto"/>
            <w:tcMar>
              <w:top w:w="0" w:type="dxa"/>
              <w:left w:w="0" w:type="dxa"/>
              <w:bottom w:w="0" w:type="dxa"/>
              <w:right w:w="0" w:type="dxa"/>
            </w:tcMar>
            <w:vAlign w:val="center"/>
          </w:tcPr>
          <w:p w14:paraId="2BE334A5" w14:textId="77777777" w:rsidR="003123A8" w:rsidRPr="0000437D" w:rsidRDefault="003123A8" w:rsidP="00070CB4">
            <w:pPr>
              <w:widowControl/>
              <w:tabs>
                <w:tab w:val="left" w:pos="7650"/>
              </w:tabs>
              <w:autoSpaceDE/>
              <w:autoSpaceDN/>
              <w:spacing w:before="60" w:after="120"/>
              <w:ind w:left="284"/>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HDES 18</w:t>
            </w:r>
          </w:p>
        </w:tc>
        <w:tc>
          <w:tcPr>
            <w:tcW w:w="1566" w:type="pct"/>
            <w:tcBorders>
              <w:top w:val="nil"/>
              <w:left w:val="nil"/>
              <w:bottom w:val="single" w:sz="8" w:space="0" w:color="auto"/>
              <w:right w:val="nil"/>
            </w:tcBorders>
            <w:shd w:val="clear" w:color="auto" w:fill="auto"/>
            <w:tcMar>
              <w:top w:w="0" w:type="dxa"/>
              <w:left w:w="0" w:type="dxa"/>
              <w:bottom w:w="0" w:type="dxa"/>
              <w:right w:w="0" w:type="dxa"/>
            </w:tcMar>
            <w:vAlign w:val="center"/>
          </w:tcPr>
          <w:p w14:paraId="46676A25" w14:textId="77777777" w:rsidR="003123A8" w:rsidRPr="0000437D" w:rsidRDefault="003123A8" w:rsidP="00070CB4">
            <w:pPr>
              <w:widowControl/>
              <w:tabs>
                <w:tab w:val="left" w:pos="7650"/>
              </w:tabs>
              <w:autoSpaceDE/>
              <w:autoSpaceDN/>
              <w:spacing w:before="60" w:after="120"/>
              <w:ind w:left="148"/>
              <w:rPr>
                <w:rFonts w:eastAsiaTheme="minorHAnsi"/>
                <w:kern w:val="2"/>
                <w:sz w:val="18"/>
                <w:szCs w:val="18"/>
                <w14:ligatures w14:val="standardContextual"/>
              </w:rPr>
            </w:pPr>
            <w:r w:rsidRPr="0000437D">
              <w:rPr>
                <w:rFonts w:eastAsiaTheme="minorHAnsi"/>
                <w:kern w:val="2"/>
                <w:sz w:val="18"/>
                <w:szCs w:val="18"/>
                <w14:ligatures w14:val="standardContextual"/>
              </w:rPr>
              <w:t>pelargonic acid/capric acid/lauric acid</w:t>
            </w:r>
          </w:p>
        </w:tc>
        <w:tc>
          <w:tcPr>
            <w:tcW w:w="814" w:type="pct"/>
            <w:tcBorders>
              <w:top w:val="nil"/>
              <w:left w:val="nil"/>
              <w:bottom w:val="single" w:sz="8" w:space="0" w:color="auto"/>
              <w:right w:val="nil"/>
            </w:tcBorders>
            <w:shd w:val="clear" w:color="auto" w:fill="auto"/>
            <w:tcMar>
              <w:top w:w="0" w:type="dxa"/>
              <w:left w:w="0" w:type="dxa"/>
              <w:bottom w:w="0" w:type="dxa"/>
              <w:right w:w="0" w:type="dxa"/>
            </w:tcMar>
            <w:vAlign w:val="center"/>
          </w:tcPr>
          <w:p w14:paraId="085FDCDE" w14:textId="77777777" w:rsidR="003123A8" w:rsidRPr="0000437D" w:rsidRDefault="003123A8" w:rsidP="00070CB4">
            <w:pPr>
              <w:widowControl/>
              <w:tabs>
                <w:tab w:val="left" w:pos="7650"/>
              </w:tabs>
              <w:autoSpaceDE/>
              <w:autoSpaceDN/>
              <w:spacing w:before="60" w:after="12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3:1:1</w:t>
            </w:r>
          </w:p>
        </w:tc>
        <w:tc>
          <w:tcPr>
            <w:tcW w:w="1083" w:type="pct"/>
            <w:tcBorders>
              <w:top w:val="nil"/>
              <w:left w:val="nil"/>
              <w:bottom w:val="single" w:sz="8" w:space="0" w:color="auto"/>
              <w:right w:val="nil"/>
            </w:tcBorders>
            <w:shd w:val="clear" w:color="auto" w:fill="auto"/>
            <w:tcMar>
              <w:top w:w="0" w:type="dxa"/>
              <w:left w:w="0" w:type="dxa"/>
              <w:bottom w:w="0" w:type="dxa"/>
              <w:right w:w="0" w:type="dxa"/>
            </w:tcMar>
            <w:vAlign w:val="center"/>
          </w:tcPr>
          <w:p w14:paraId="60A8F8CD" w14:textId="77777777" w:rsidR="003123A8" w:rsidRPr="0000437D" w:rsidRDefault="003123A8" w:rsidP="00070CB4">
            <w:pPr>
              <w:widowControl/>
              <w:tabs>
                <w:tab w:val="left" w:pos="7650"/>
              </w:tabs>
              <w:autoSpaceDE/>
              <w:autoSpaceDN/>
              <w:spacing w:before="60" w:after="120"/>
              <w:jc w:val="center"/>
              <w:rPr>
                <w:rFonts w:asciiTheme="minorHAnsi" w:eastAsiaTheme="minorHAnsi" w:hAnsiTheme="minorHAnsi" w:cstheme="minorBidi"/>
                <w:kern w:val="2"/>
                <w:lang w:val="en-GB"/>
                <w14:ligatures w14:val="standardContextual"/>
              </w:rPr>
            </w:pPr>
            <w:r w:rsidRPr="0000437D">
              <w:rPr>
                <w:rFonts w:eastAsiaTheme="minorHAnsi"/>
                <w:kern w:val="2"/>
                <w:sz w:val="18"/>
                <w:szCs w:val="18"/>
                <w:lang w:val="en-GB"/>
                <w14:ligatures w14:val="standardContextual"/>
              </w:rPr>
              <w:t>0.</w:t>
            </w:r>
            <w:r>
              <w:rPr>
                <w:rFonts w:eastAsiaTheme="minorHAnsi"/>
                <w:kern w:val="2"/>
                <w:sz w:val="18"/>
                <w:szCs w:val="18"/>
                <w:lang w:val="en-GB"/>
                <w14:ligatures w14:val="standardContextual"/>
              </w:rPr>
              <w:t>896</w:t>
            </w:r>
          </w:p>
        </w:tc>
        <w:tc>
          <w:tcPr>
            <w:tcW w:w="949" w:type="pct"/>
            <w:tcBorders>
              <w:top w:val="nil"/>
              <w:left w:val="nil"/>
              <w:bottom w:val="single" w:sz="8" w:space="0" w:color="auto"/>
              <w:right w:val="nil"/>
            </w:tcBorders>
            <w:shd w:val="clear" w:color="auto" w:fill="auto"/>
            <w:tcMar>
              <w:top w:w="0" w:type="dxa"/>
              <w:left w:w="0" w:type="dxa"/>
              <w:bottom w:w="0" w:type="dxa"/>
              <w:right w:w="0" w:type="dxa"/>
            </w:tcMar>
            <w:vAlign w:val="center"/>
          </w:tcPr>
          <w:p w14:paraId="4D5DCD9A" w14:textId="77777777" w:rsidR="003123A8" w:rsidRPr="0000437D" w:rsidRDefault="003123A8" w:rsidP="00070CB4">
            <w:pPr>
              <w:widowControl/>
              <w:tabs>
                <w:tab w:val="left" w:pos="7650"/>
              </w:tabs>
              <w:autoSpaceDE/>
              <w:autoSpaceDN/>
              <w:spacing w:before="60" w:after="120"/>
              <w:jc w:val="center"/>
              <w:rPr>
                <w:rFonts w:eastAsiaTheme="minorHAnsi"/>
                <w:kern w:val="2"/>
                <w:sz w:val="18"/>
                <w:szCs w:val="18"/>
                <w:lang w:val="en-GB"/>
                <w14:ligatures w14:val="standardContextual"/>
              </w:rPr>
            </w:pPr>
            <w:r w:rsidRPr="0000437D">
              <w:rPr>
                <w:rFonts w:eastAsiaTheme="minorHAnsi"/>
                <w:kern w:val="2"/>
                <w:sz w:val="18"/>
                <w:szCs w:val="18"/>
                <w:lang w:val="en-GB"/>
                <w14:ligatures w14:val="standardContextual"/>
              </w:rPr>
              <w:t>13.58</w:t>
            </w:r>
          </w:p>
        </w:tc>
      </w:tr>
      <w:tr w:rsidR="003123A8" w:rsidRPr="0000437D" w14:paraId="37679EAB" w14:textId="77777777" w:rsidTr="00070CB4">
        <w:trPr>
          <w:cantSplit/>
          <w:trHeight w:val="27"/>
          <w:jc w:val="center"/>
        </w:trPr>
        <w:tc>
          <w:tcPr>
            <w:tcW w:w="5000" w:type="pct"/>
            <w:gridSpan w:val="5"/>
            <w:tcBorders>
              <w:top w:val="single" w:sz="8" w:space="0" w:color="auto"/>
              <w:left w:val="nil"/>
              <w:right w:val="nil"/>
            </w:tcBorders>
            <w:shd w:val="clear" w:color="auto" w:fill="auto"/>
            <w:tcMar>
              <w:top w:w="0" w:type="dxa"/>
              <w:left w:w="0" w:type="dxa"/>
              <w:bottom w:w="0" w:type="dxa"/>
              <w:right w:w="0" w:type="dxa"/>
            </w:tcMar>
            <w:vAlign w:val="center"/>
          </w:tcPr>
          <w:p w14:paraId="40592830" w14:textId="77777777" w:rsidR="003123A8" w:rsidRPr="0000437D" w:rsidRDefault="003123A8" w:rsidP="00070CB4">
            <w:pPr>
              <w:widowControl/>
              <w:tabs>
                <w:tab w:val="left" w:pos="7650"/>
              </w:tabs>
              <w:autoSpaceDE/>
              <w:autoSpaceDN/>
              <w:spacing w:before="60"/>
              <w:jc w:val="both"/>
              <w:rPr>
                <w:rFonts w:eastAsiaTheme="minorHAnsi"/>
                <w:kern w:val="2"/>
                <w:sz w:val="18"/>
                <w:szCs w:val="18"/>
                <w:lang w:val="en-GB"/>
                <w14:ligatures w14:val="standardContextual"/>
              </w:rPr>
            </w:pPr>
            <w:r>
              <w:rPr>
                <w:sz w:val="18"/>
                <w:szCs w:val="18"/>
                <w:lang w:eastAsia="it-IT"/>
              </w:rPr>
              <w:t xml:space="preserve">* measured at shear rate </w:t>
            </w:r>
            <w:r w:rsidRPr="009113D6">
              <w:rPr>
                <w:sz w:val="20"/>
                <w:szCs w:val="18"/>
                <w:lang w:eastAsia="it-IT"/>
              </w:rPr>
              <w:t>50 s⁻</w:t>
            </w:r>
            <w:proofErr w:type="gramStart"/>
            <w:r w:rsidRPr="009113D6">
              <w:rPr>
                <w:sz w:val="20"/>
                <w:szCs w:val="18"/>
                <w:vertAlign w:val="superscript"/>
                <w:lang w:eastAsia="it-IT"/>
              </w:rPr>
              <w:t>1</w:t>
            </w:r>
            <w:r>
              <w:rPr>
                <w:sz w:val="20"/>
                <w:szCs w:val="18"/>
                <w:lang w:eastAsia="it-IT"/>
              </w:rPr>
              <w:t xml:space="preserve">; </w:t>
            </w:r>
            <w:r>
              <w:rPr>
                <w:sz w:val="18"/>
                <w:szCs w:val="18"/>
                <w:lang w:eastAsia="it-IT"/>
              </w:rPr>
              <w:t xml:space="preserve"> </w:t>
            </w:r>
            <w:proofErr w:type="spellStart"/>
            <w:r w:rsidRPr="00640111">
              <w:rPr>
                <w:sz w:val="18"/>
                <w:szCs w:val="18"/>
                <w:lang w:eastAsia="it-IT"/>
              </w:rPr>
              <w:t>n.a.</w:t>
            </w:r>
            <w:proofErr w:type="spellEnd"/>
            <w:proofErr w:type="gramEnd"/>
            <w:r w:rsidRPr="00640111">
              <w:rPr>
                <w:sz w:val="18"/>
                <w:szCs w:val="18"/>
                <w:lang w:eastAsia="it-IT"/>
              </w:rPr>
              <w:t xml:space="preserve"> = not assessable</w:t>
            </w:r>
            <w:r>
              <w:rPr>
                <w:sz w:val="18"/>
                <w:szCs w:val="18"/>
                <w:lang w:eastAsia="it-IT"/>
              </w:rPr>
              <w:t>.</w:t>
            </w:r>
          </w:p>
        </w:tc>
      </w:tr>
    </w:tbl>
    <w:p w14:paraId="7433412A" w14:textId="6D57E922" w:rsidR="00BF4103" w:rsidRPr="0001167B" w:rsidRDefault="00BF4103" w:rsidP="0072038F">
      <w:pPr>
        <w:pStyle w:val="Titolo1"/>
        <w:ind w:left="0" w:firstLine="0"/>
        <w:jc w:val="both"/>
        <w:rPr>
          <w:b w:val="0"/>
          <w:bCs w:val="0"/>
          <w:spacing w:val="-1"/>
          <w:sz w:val="20"/>
          <w:szCs w:val="20"/>
        </w:rPr>
      </w:pPr>
    </w:p>
    <w:tbl>
      <w:tblPr>
        <w:tblStyle w:val="Grigliatabell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1128"/>
        <w:gridCol w:w="1064"/>
        <w:gridCol w:w="1064"/>
        <w:gridCol w:w="1064"/>
        <w:gridCol w:w="1067"/>
        <w:gridCol w:w="1068"/>
        <w:gridCol w:w="1067"/>
        <w:gridCol w:w="1057"/>
        <w:gridCol w:w="7"/>
      </w:tblGrid>
      <w:tr w:rsidR="003123A8" w:rsidRPr="0091432D" w14:paraId="0BAA7654" w14:textId="77777777" w:rsidTr="00070CB4">
        <w:trPr>
          <w:jc w:val="center"/>
        </w:trPr>
        <w:tc>
          <w:tcPr>
            <w:tcW w:w="9639" w:type="dxa"/>
            <w:gridSpan w:val="10"/>
            <w:tcBorders>
              <w:bottom w:val="single" w:sz="8" w:space="0" w:color="auto"/>
            </w:tcBorders>
            <w:tcMar>
              <w:left w:w="0" w:type="dxa"/>
              <w:right w:w="0" w:type="dxa"/>
            </w:tcMar>
          </w:tcPr>
          <w:p w14:paraId="075965FE" w14:textId="77777777" w:rsidR="003123A8" w:rsidRPr="0091432D" w:rsidRDefault="003123A8" w:rsidP="00070CB4">
            <w:pPr>
              <w:widowControl/>
              <w:autoSpaceDE/>
              <w:autoSpaceDN/>
              <w:spacing w:before="60" w:after="60"/>
              <w:jc w:val="both"/>
              <w:rPr>
                <w:rFonts w:eastAsiaTheme="minorHAnsi"/>
                <w:kern w:val="2"/>
                <w:sz w:val="18"/>
                <w:szCs w:val="18"/>
                <w14:ligatures w14:val="standardContextual"/>
              </w:rPr>
            </w:pPr>
            <w:r w:rsidRPr="0091432D">
              <w:rPr>
                <w:rFonts w:eastAsiaTheme="minorHAnsi"/>
                <w:b/>
                <w:kern w:val="2"/>
                <w:sz w:val="18"/>
                <w:szCs w:val="18"/>
                <w14:ligatures w14:val="standardContextual"/>
              </w:rPr>
              <w:t>Table 3</w:t>
            </w:r>
            <w:r w:rsidRPr="0091432D">
              <w:rPr>
                <w:rFonts w:eastAsiaTheme="minorHAnsi"/>
                <w:kern w:val="2"/>
                <w:sz w:val="18"/>
                <w:szCs w:val="18"/>
                <w14:ligatures w14:val="standardContextual"/>
              </w:rPr>
              <w:t xml:space="preserve">. </w:t>
            </w:r>
            <w:r w:rsidRPr="003E3BA9">
              <w:rPr>
                <w:rFonts w:eastAsiaTheme="minorHAnsi"/>
                <w:i/>
                <w:kern w:val="2"/>
                <w:sz w:val="18"/>
                <w:szCs w:val="18"/>
                <w14:ligatures w14:val="standardContextual"/>
              </w:rPr>
              <w:t xml:space="preserve">Power law model: </w:t>
            </w:r>
            <w:r w:rsidRPr="00DF0D59">
              <w:rPr>
                <w:rFonts w:eastAsiaTheme="minorHAnsi"/>
                <w:i/>
                <w:kern w:val="2"/>
                <w:sz w:val="18"/>
                <w:szCs w:val="18"/>
                <w14:ligatures w14:val="standardContextual"/>
              </w:rPr>
              <w:t>n</w:t>
            </w:r>
            <w:r w:rsidRPr="003E3BA9">
              <w:rPr>
                <w:rFonts w:eastAsiaTheme="minorHAnsi"/>
                <w:i/>
                <w:kern w:val="2"/>
                <w:sz w:val="18"/>
                <w:szCs w:val="18"/>
                <w14:ligatures w14:val="standardContextual"/>
              </w:rPr>
              <w:t xml:space="preserve"> and </w:t>
            </w:r>
            <w:r w:rsidRPr="00DF0D59">
              <w:rPr>
                <w:rFonts w:eastAsiaTheme="minorHAnsi"/>
                <w:i/>
                <w:kern w:val="2"/>
                <w:sz w:val="18"/>
                <w:szCs w:val="18"/>
                <w14:ligatures w14:val="standardContextual"/>
              </w:rPr>
              <w:t>k</w:t>
            </w:r>
            <w:r w:rsidRPr="003E3BA9">
              <w:rPr>
                <w:rFonts w:eastAsiaTheme="minorHAnsi"/>
                <w:i/>
                <w:kern w:val="2"/>
                <w:sz w:val="18"/>
                <w:szCs w:val="18"/>
                <w14:ligatures w14:val="standardContextual"/>
              </w:rPr>
              <w:t xml:space="preserve"> values calculated for the different Natural HDESs </w:t>
            </w:r>
            <w:r>
              <w:rPr>
                <w:rFonts w:eastAsiaTheme="minorHAnsi"/>
                <w:i/>
                <w:kern w:val="2"/>
                <w:sz w:val="18"/>
                <w:szCs w:val="18"/>
                <w14:ligatures w14:val="standardContextual"/>
              </w:rPr>
              <w:t>selected</w:t>
            </w:r>
            <w:r w:rsidRPr="003E3BA9">
              <w:rPr>
                <w:rFonts w:eastAsiaTheme="minorHAnsi"/>
                <w:i/>
                <w:kern w:val="2"/>
                <w:sz w:val="18"/>
                <w:szCs w:val="18"/>
                <w14:ligatures w14:val="standardContextual"/>
              </w:rPr>
              <w:t>.</w:t>
            </w:r>
          </w:p>
        </w:tc>
      </w:tr>
      <w:tr w:rsidR="003123A8" w:rsidRPr="0091432D" w14:paraId="3B3A179C" w14:textId="77777777" w:rsidTr="00070CB4">
        <w:trPr>
          <w:jc w:val="center"/>
        </w:trPr>
        <w:tc>
          <w:tcPr>
            <w:tcW w:w="1053" w:type="dxa"/>
            <w:tcBorders>
              <w:top w:val="single" w:sz="8" w:space="0" w:color="auto"/>
              <w:bottom w:val="single" w:sz="8" w:space="0" w:color="auto"/>
            </w:tcBorders>
          </w:tcPr>
          <w:p w14:paraId="258A18B5" w14:textId="77777777" w:rsidR="003123A8" w:rsidRPr="0091432D" w:rsidRDefault="003123A8" w:rsidP="00070CB4">
            <w:pPr>
              <w:widowControl/>
              <w:autoSpaceDE/>
              <w:autoSpaceDN/>
              <w:spacing w:before="60" w:after="60"/>
              <w:rPr>
                <w:rFonts w:eastAsiaTheme="minorHAnsi"/>
                <w:kern w:val="2"/>
                <w:sz w:val="18"/>
                <w:szCs w:val="18"/>
                <w14:ligatures w14:val="standardContextual"/>
              </w:rPr>
            </w:pPr>
          </w:p>
        </w:tc>
        <w:tc>
          <w:tcPr>
            <w:tcW w:w="8586" w:type="dxa"/>
            <w:gridSpan w:val="9"/>
            <w:tcBorders>
              <w:top w:val="single" w:sz="8" w:space="0" w:color="auto"/>
              <w:bottom w:val="single" w:sz="8" w:space="0" w:color="auto"/>
            </w:tcBorders>
            <w:vAlign w:val="center"/>
          </w:tcPr>
          <w:p w14:paraId="3DE2A754"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rFonts w:eastAsiaTheme="minorHAnsi"/>
                <w:kern w:val="2"/>
                <w:sz w:val="18"/>
                <w:szCs w:val="18"/>
                <w14:ligatures w14:val="standardContextual"/>
              </w:rPr>
              <w:t>Natural HDESs tested on vegetable by-products</w:t>
            </w:r>
          </w:p>
        </w:tc>
      </w:tr>
      <w:tr w:rsidR="003123A8" w:rsidRPr="0091432D" w14:paraId="75BCD221" w14:textId="77777777" w:rsidTr="00070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53" w:type="dxa"/>
            <w:tcBorders>
              <w:top w:val="single" w:sz="8" w:space="0" w:color="auto"/>
              <w:left w:val="nil"/>
              <w:bottom w:val="nil"/>
              <w:right w:val="nil"/>
            </w:tcBorders>
          </w:tcPr>
          <w:p w14:paraId="3EA88A32"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p>
        </w:tc>
        <w:tc>
          <w:tcPr>
            <w:tcW w:w="1128" w:type="dxa"/>
            <w:tcBorders>
              <w:top w:val="single" w:sz="8" w:space="0" w:color="auto"/>
              <w:left w:val="nil"/>
              <w:bottom w:val="nil"/>
              <w:right w:val="nil"/>
            </w:tcBorders>
            <w:vAlign w:val="center"/>
          </w:tcPr>
          <w:p w14:paraId="62CA87CA"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HDES 1</w:t>
            </w:r>
          </w:p>
        </w:tc>
        <w:tc>
          <w:tcPr>
            <w:tcW w:w="1064" w:type="dxa"/>
            <w:tcBorders>
              <w:top w:val="single" w:sz="8" w:space="0" w:color="auto"/>
              <w:left w:val="nil"/>
              <w:bottom w:val="nil"/>
              <w:right w:val="nil"/>
            </w:tcBorders>
            <w:vAlign w:val="center"/>
          </w:tcPr>
          <w:p w14:paraId="0EC8323E"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HDES 2</w:t>
            </w:r>
          </w:p>
        </w:tc>
        <w:tc>
          <w:tcPr>
            <w:tcW w:w="1064" w:type="dxa"/>
            <w:tcBorders>
              <w:top w:val="single" w:sz="8" w:space="0" w:color="auto"/>
              <w:left w:val="nil"/>
              <w:bottom w:val="nil"/>
              <w:right w:val="nil"/>
            </w:tcBorders>
            <w:vAlign w:val="center"/>
          </w:tcPr>
          <w:p w14:paraId="313C308B"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HDES 4</w:t>
            </w:r>
          </w:p>
        </w:tc>
        <w:tc>
          <w:tcPr>
            <w:tcW w:w="1064" w:type="dxa"/>
            <w:tcBorders>
              <w:top w:val="single" w:sz="8" w:space="0" w:color="auto"/>
              <w:left w:val="nil"/>
              <w:bottom w:val="nil"/>
              <w:right w:val="nil"/>
            </w:tcBorders>
            <w:vAlign w:val="center"/>
          </w:tcPr>
          <w:p w14:paraId="6D1F0AED"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HDES 5</w:t>
            </w:r>
          </w:p>
        </w:tc>
        <w:tc>
          <w:tcPr>
            <w:tcW w:w="1067" w:type="dxa"/>
            <w:tcBorders>
              <w:top w:val="single" w:sz="8" w:space="0" w:color="auto"/>
              <w:left w:val="nil"/>
              <w:bottom w:val="nil"/>
              <w:right w:val="nil"/>
            </w:tcBorders>
            <w:vAlign w:val="center"/>
          </w:tcPr>
          <w:p w14:paraId="5AF31C68"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HDES 6</w:t>
            </w:r>
          </w:p>
        </w:tc>
        <w:tc>
          <w:tcPr>
            <w:tcW w:w="1068" w:type="dxa"/>
            <w:tcBorders>
              <w:top w:val="single" w:sz="8" w:space="0" w:color="auto"/>
              <w:left w:val="nil"/>
              <w:bottom w:val="nil"/>
              <w:right w:val="nil"/>
            </w:tcBorders>
            <w:vAlign w:val="center"/>
          </w:tcPr>
          <w:p w14:paraId="3B95BACB"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HDES 7</w:t>
            </w:r>
          </w:p>
        </w:tc>
        <w:tc>
          <w:tcPr>
            <w:tcW w:w="1067" w:type="dxa"/>
            <w:tcBorders>
              <w:top w:val="single" w:sz="8" w:space="0" w:color="auto"/>
              <w:left w:val="nil"/>
              <w:bottom w:val="nil"/>
              <w:right w:val="nil"/>
            </w:tcBorders>
            <w:vAlign w:val="center"/>
          </w:tcPr>
          <w:p w14:paraId="7A2BBEA1"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HDES 9</w:t>
            </w:r>
          </w:p>
        </w:tc>
        <w:tc>
          <w:tcPr>
            <w:tcW w:w="1064" w:type="dxa"/>
            <w:gridSpan w:val="2"/>
            <w:tcBorders>
              <w:top w:val="single" w:sz="8" w:space="0" w:color="auto"/>
              <w:left w:val="nil"/>
              <w:bottom w:val="nil"/>
              <w:right w:val="nil"/>
            </w:tcBorders>
            <w:vAlign w:val="center"/>
          </w:tcPr>
          <w:p w14:paraId="7B3D323A"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HDES 10</w:t>
            </w:r>
          </w:p>
        </w:tc>
      </w:tr>
      <w:tr w:rsidR="003123A8" w:rsidRPr="0091432D" w14:paraId="348CF413" w14:textId="77777777" w:rsidTr="00070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53" w:type="dxa"/>
            <w:tcBorders>
              <w:top w:val="nil"/>
              <w:left w:val="nil"/>
              <w:bottom w:val="nil"/>
              <w:right w:val="nil"/>
            </w:tcBorders>
            <w:vAlign w:val="center"/>
          </w:tcPr>
          <w:p w14:paraId="67D62DF4"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n</w:t>
            </w:r>
          </w:p>
        </w:tc>
        <w:tc>
          <w:tcPr>
            <w:tcW w:w="1128" w:type="dxa"/>
            <w:tcBorders>
              <w:top w:val="nil"/>
              <w:left w:val="nil"/>
              <w:bottom w:val="nil"/>
              <w:right w:val="nil"/>
            </w:tcBorders>
            <w:vAlign w:val="center"/>
          </w:tcPr>
          <w:p w14:paraId="1EADCE1F"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0.70</w:t>
            </w:r>
          </w:p>
        </w:tc>
        <w:tc>
          <w:tcPr>
            <w:tcW w:w="1064" w:type="dxa"/>
            <w:tcBorders>
              <w:top w:val="nil"/>
              <w:left w:val="nil"/>
              <w:bottom w:val="nil"/>
              <w:right w:val="nil"/>
            </w:tcBorders>
            <w:vAlign w:val="center"/>
          </w:tcPr>
          <w:p w14:paraId="0CC944FF"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0.73</w:t>
            </w:r>
          </w:p>
        </w:tc>
        <w:tc>
          <w:tcPr>
            <w:tcW w:w="1064" w:type="dxa"/>
            <w:tcBorders>
              <w:top w:val="nil"/>
              <w:left w:val="nil"/>
              <w:bottom w:val="nil"/>
              <w:right w:val="nil"/>
            </w:tcBorders>
            <w:vAlign w:val="center"/>
          </w:tcPr>
          <w:p w14:paraId="206893ED"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0.45</w:t>
            </w:r>
          </w:p>
        </w:tc>
        <w:tc>
          <w:tcPr>
            <w:tcW w:w="1064" w:type="dxa"/>
            <w:tcBorders>
              <w:top w:val="nil"/>
              <w:left w:val="nil"/>
              <w:bottom w:val="nil"/>
              <w:right w:val="nil"/>
            </w:tcBorders>
            <w:vAlign w:val="center"/>
          </w:tcPr>
          <w:p w14:paraId="66FFA1CB"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0.68</w:t>
            </w:r>
          </w:p>
        </w:tc>
        <w:tc>
          <w:tcPr>
            <w:tcW w:w="1067" w:type="dxa"/>
            <w:tcBorders>
              <w:top w:val="nil"/>
              <w:left w:val="nil"/>
              <w:bottom w:val="nil"/>
              <w:right w:val="nil"/>
            </w:tcBorders>
            <w:vAlign w:val="center"/>
          </w:tcPr>
          <w:p w14:paraId="77EED983"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0.67</w:t>
            </w:r>
          </w:p>
        </w:tc>
        <w:tc>
          <w:tcPr>
            <w:tcW w:w="1068" w:type="dxa"/>
            <w:tcBorders>
              <w:top w:val="nil"/>
              <w:left w:val="nil"/>
              <w:bottom w:val="nil"/>
              <w:right w:val="nil"/>
            </w:tcBorders>
            <w:vAlign w:val="center"/>
          </w:tcPr>
          <w:p w14:paraId="211B5E98"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0.75</w:t>
            </w:r>
          </w:p>
        </w:tc>
        <w:tc>
          <w:tcPr>
            <w:tcW w:w="1067" w:type="dxa"/>
            <w:tcBorders>
              <w:top w:val="nil"/>
              <w:left w:val="nil"/>
              <w:bottom w:val="nil"/>
              <w:right w:val="nil"/>
            </w:tcBorders>
            <w:vAlign w:val="center"/>
          </w:tcPr>
          <w:p w14:paraId="3208A531"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0.70</w:t>
            </w:r>
          </w:p>
        </w:tc>
        <w:tc>
          <w:tcPr>
            <w:tcW w:w="1064" w:type="dxa"/>
            <w:gridSpan w:val="2"/>
            <w:tcBorders>
              <w:top w:val="nil"/>
              <w:left w:val="nil"/>
              <w:bottom w:val="nil"/>
              <w:right w:val="nil"/>
            </w:tcBorders>
            <w:vAlign w:val="center"/>
          </w:tcPr>
          <w:p w14:paraId="10B61694"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0.66</w:t>
            </w:r>
          </w:p>
        </w:tc>
      </w:tr>
      <w:tr w:rsidR="003123A8" w:rsidRPr="0091432D" w14:paraId="12E55CFA" w14:textId="77777777" w:rsidTr="00070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53" w:type="dxa"/>
            <w:tcBorders>
              <w:top w:val="nil"/>
              <w:left w:val="nil"/>
              <w:bottom w:val="nil"/>
              <w:right w:val="nil"/>
            </w:tcBorders>
            <w:vAlign w:val="center"/>
          </w:tcPr>
          <w:p w14:paraId="1E7C3B3F" w14:textId="77777777" w:rsidR="003123A8" w:rsidRPr="0091432D" w:rsidRDefault="003123A8" w:rsidP="00070CB4">
            <w:pPr>
              <w:widowControl/>
              <w:autoSpaceDE/>
              <w:autoSpaceDN/>
              <w:spacing w:before="60" w:after="120"/>
              <w:jc w:val="center"/>
              <w:rPr>
                <w:rFonts w:eastAsiaTheme="minorHAnsi"/>
                <w:kern w:val="2"/>
                <w:sz w:val="18"/>
                <w:szCs w:val="18"/>
                <w14:ligatures w14:val="standardContextual"/>
              </w:rPr>
            </w:pPr>
            <w:r w:rsidRPr="0091432D">
              <w:rPr>
                <w:color w:val="000000"/>
                <w:sz w:val="18"/>
                <w:szCs w:val="18"/>
                <w:lang w:val="it-IT" w:eastAsia="it-IT"/>
              </w:rPr>
              <w:t>k</w:t>
            </w:r>
          </w:p>
        </w:tc>
        <w:tc>
          <w:tcPr>
            <w:tcW w:w="1128" w:type="dxa"/>
            <w:tcBorders>
              <w:top w:val="nil"/>
              <w:left w:val="nil"/>
              <w:bottom w:val="nil"/>
              <w:right w:val="nil"/>
            </w:tcBorders>
            <w:vAlign w:val="center"/>
          </w:tcPr>
          <w:p w14:paraId="1EF99829" w14:textId="77777777" w:rsidR="003123A8" w:rsidRPr="0091432D" w:rsidRDefault="003123A8" w:rsidP="00070CB4">
            <w:pPr>
              <w:widowControl/>
              <w:autoSpaceDE/>
              <w:autoSpaceDN/>
              <w:spacing w:before="60" w:after="120"/>
              <w:jc w:val="center"/>
              <w:rPr>
                <w:rFonts w:eastAsiaTheme="minorHAnsi"/>
                <w:kern w:val="2"/>
                <w:sz w:val="18"/>
                <w:szCs w:val="18"/>
                <w14:ligatures w14:val="standardContextual"/>
              </w:rPr>
            </w:pPr>
            <w:r w:rsidRPr="0091432D">
              <w:rPr>
                <w:color w:val="000000"/>
                <w:sz w:val="18"/>
                <w:szCs w:val="18"/>
                <w:lang w:val="it-IT" w:eastAsia="it-IT"/>
              </w:rPr>
              <w:t>149.62</w:t>
            </w:r>
          </w:p>
        </w:tc>
        <w:tc>
          <w:tcPr>
            <w:tcW w:w="1064" w:type="dxa"/>
            <w:tcBorders>
              <w:top w:val="nil"/>
              <w:left w:val="nil"/>
              <w:bottom w:val="nil"/>
              <w:right w:val="nil"/>
            </w:tcBorders>
            <w:vAlign w:val="center"/>
          </w:tcPr>
          <w:p w14:paraId="684F202E" w14:textId="77777777" w:rsidR="003123A8" w:rsidRPr="0091432D" w:rsidRDefault="003123A8" w:rsidP="00070CB4">
            <w:pPr>
              <w:widowControl/>
              <w:autoSpaceDE/>
              <w:autoSpaceDN/>
              <w:spacing w:before="60" w:after="120"/>
              <w:jc w:val="center"/>
              <w:rPr>
                <w:rFonts w:eastAsiaTheme="minorHAnsi"/>
                <w:kern w:val="2"/>
                <w:sz w:val="18"/>
                <w:szCs w:val="18"/>
                <w14:ligatures w14:val="standardContextual"/>
              </w:rPr>
            </w:pPr>
            <w:r w:rsidRPr="0091432D">
              <w:rPr>
                <w:color w:val="000000"/>
                <w:sz w:val="18"/>
                <w:szCs w:val="18"/>
                <w:lang w:val="it-IT" w:eastAsia="it-IT"/>
              </w:rPr>
              <w:t>142.19</w:t>
            </w:r>
          </w:p>
        </w:tc>
        <w:tc>
          <w:tcPr>
            <w:tcW w:w="1064" w:type="dxa"/>
            <w:tcBorders>
              <w:top w:val="nil"/>
              <w:left w:val="nil"/>
              <w:bottom w:val="nil"/>
              <w:right w:val="nil"/>
            </w:tcBorders>
            <w:vAlign w:val="center"/>
          </w:tcPr>
          <w:p w14:paraId="3E9262E5" w14:textId="77777777" w:rsidR="003123A8" w:rsidRPr="0091432D" w:rsidRDefault="003123A8" w:rsidP="00070CB4">
            <w:pPr>
              <w:widowControl/>
              <w:autoSpaceDE/>
              <w:autoSpaceDN/>
              <w:spacing w:before="60" w:after="120"/>
              <w:jc w:val="center"/>
              <w:rPr>
                <w:rFonts w:eastAsiaTheme="minorHAnsi"/>
                <w:kern w:val="2"/>
                <w:sz w:val="18"/>
                <w:szCs w:val="18"/>
                <w14:ligatures w14:val="standardContextual"/>
              </w:rPr>
            </w:pPr>
            <w:r w:rsidRPr="0091432D">
              <w:rPr>
                <w:color w:val="000000"/>
                <w:sz w:val="18"/>
                <w:szCs w:val="18"/>
                <w:lang w:val="it-IT" w:eastAsia="it-IT"/>
              </w:rPr>
              <w:t>135.24</w:t>
            </w:r>
          </w:p>
        </w:tc>
        <w:tc>
          <w:tcPr>
            <w:tcW w:w="1064" w:type="dxa"/>
            <w:tcBorders>
              <w:top w:val="nil"/>
              <w:left w:val="nil"/>
              <w:bottom w:val="nil"/>
              <w:right w:val="nil"/>
            </w:tcBorders>
            <w:vAlign w:val="center"/>
          </w:tcPr>
          <w:p w14:paraId="10E8D166" w14:textId="77777777" w:rsidR="003123A8" w:rsidRPr="0091432D" w:rsidRDefault="003123A8" w:rsidP="00070CB4">
            <w:pPr>
              <w:widowControl/>
              <w:autoSpaceDE/>
              <w:autoSpaceDN/>
              <w:spacing w:before="60" w:after="120"/>
              <w:jc w:val="center"/>
              <w:rPr>
                <w:rFonts w:eastAsiaTheme="minorHAnsi"/>
                <w:kern w:val="2"/>
                <w:sz w:val="18"/>
                <w:szCs w:val="18"/>
                <w14:ligatures w14:val="standardContextual"/>
              </w:rPr>
            </w:pPr>
            <w:r w:rsidRPr="0091432D">
              <w:rPr>
                <w:color w:val="000000"/>
                <w:sz w:val="18"/>
                <w:szCs w:val="18"/>
                <w:lang w:val="it-IT" w:eastAsia="it-IT"/>
              </w:rPr>
              <w:t>83.73</w:t>
            </w:r>
          </w:p>
        </w:tc>
        <w:tc>
          <w:tcPr>
            <w:tcW w:w="1067" w:type="dxa"/>
            <w:tcBorders>
              <w:top w:val="nil"/>
              <w:left w:val="nil"/>
              <w:bottom w:val="nil"/>
              <w:right w:val="nil"/>
            </w:tcBorders>
            <w:vAlign w:val="center"/>
          </w:tcPr>
          <w:p w14:paraId="4EB5E03D" w14:textId="77777777" w:rsidR="003123A8" w:rsidRPr="0091432D" w:rsidRDefault="003123A8" w:rsidP="00070CB4">
            <w:pPr>
              <w:widowControl/>
              <w:autoSpaceDE/>
              <w:autoSpaceDN/>
              <w:spacing w:before="60" w:after="120"/>
              <w:jc w:val="center"/>
              <w:rPr>
                <w:rFonts w:eastAsiaTheme="minorHAnsi"/>
                <w:kern w:val="2"/>
                <w:sz w:val="18"/>
                <w:szCs w:val="18"/>
                <w14:ligatures w14:val="standardContextual"/>
              </w:rPr>
            </w:pPr>
            <w:r w:rsidRPr="0091432D">
              <w:rPr>
                <w:color w:val="000000"/>
                <w:sz w:val="18"/>
                <w:szCs w:val="18"/>
                <w:lang w:val="it-IT" w:eastAsia="it-IT"/>
              </w:rPr>
              <w:t>173.01</w:t>
            </w:r>
          </w:p>
        </w:tc>
        <w:tc>
          <w:tcPr>
            <w:tcW w:w="1068" w:type="dxa"/>
            <w:tcBorders>
              <w:top w:val="nil"/>
              <w:left w:val="nil"/>
              <w:bottom w:val="nil"/>
              <w:right w:val="nil"/>
            </w:tcBorders>
            <w:vAlign w:val="center"/>
          </w:tcPr>
          <w:p w14:paraId="3268681E" w14:textId="77777777" w:rsidR="003123A8" w:rsidRPr="0091432D" w:rsidRDefault="003123A8" w:rsidP="00070CB4">
            <w:pPr>
              <w:widowControl/>
              <w:autoSpaceDE/>
              <w:autoSpaceDN/>
              <w:spacing w:before="60" w:after="120"/>
              <w:jc w:val="center"/>
              <w:rPr>
                <w:rFonts w:eastAsiaTheme="minorHAnsi"/>
                <w:kern w:val="2"/>
                <w:sz w:val="18"/>
                <w:szCs w:val="18"/>
                <w14:ligatures w14:val="standardContextual"/>
              </w:rPr>
            </w:pPr>
            <w:r w:rsidRPr="0091432D">
              <w:rPr>
                <w:color w:val="000000"/>
                <w:sz w:val="18"/>
                <w:szCs w:val="18"/>
                <w:lang w:val="it-IT" w:eastAsia="it-IT"/>
              </w:rPr>
              <w:t>107.39</w:t>
            </w:r>
          </w:p>
        </w:tc>
        <w:tc>
          <w:tcPr>
            <w:tcW w:w="1067" w:type="dxa"/>
            <w:tcBorders>
              <w:top w:val="nil"/>
              <w:left w:val="nil"/>
              <w:bottom w:val="nil"/>
              <w:right w:val="nil"/>
            </w:tcBorders>
            <w:vAlign w:val="center"/>
          </w:tcPr>
          <w:p w14:paraId="6A6F0636" w14:textId="77777777" w:rsidR="003123A8" w:rsidRPr="0091432D" w:rsidRDefault="003123A8" w:rsidP="00070CB4">
            <w:pPr>
              <w:widowControl/>
              <w:autoSpaceDE/>
              <w:autoSpaceDN/>
              <w:spacing w:before="60" w:after="120"/>
              <w:jc w:val="center"/>
              <w:rPr>
                <w:rFonts w:eastAsiaTheme="minorHAnsi"/>
                <w:kern w:val="2"/>
                <w:sz w:val="18"/>
                <w:szCs w:val="18"/>
                <w14:ligatures w14:val="standardContextual"/>
              </w:rPr>
            </w:pPr>
            <w:r w:rsidRPr="0091432D">
              <w:rPr>
                <w:color w:val="000000"/>
                <w:sz w:val="18"/>
                <w:szCs w:val="18"/>
                <w:lang w:val="it-IT" w:eastAsia="it-IT"/>
              </w:rPr>
              <w:t>89.25</w:t>
            </w:r>
          </w:p>
        </w:tc>
        <w:tc>
          <w:tcPr>
            <w:tcW w:w="1064" w:type="dxa"/>
            <w:gridSpan w:val="2"/>
            <w:tcBorders>
              <w:top w:val="nil"/>
              <w:left w:val="nil"/>
              <w:bottom w:val="nil"/>
              <w:right w:val="nil"/>
            </w:tcBorders>
            <w:vAlign w:val="center"/>
          </w:tcPr>
          <w:p w14:paraId="404E321D" w14:textId="77777777" w:rsidR="003123A8" w:rsidRPr="0091432D" w:rsidRDefault="003123A8" w:rsidP="00070CB4">
            <w:pPr>
              <w:widowControl/>
              <w:autoSpaceDE/>
              <w:autoSpaceDN/>
              <w:spacing w:before="60" w:after="120"/>
              <w:jc w:val="center"/>
              <w:rPr>
                <w:rFonts w:eastAsiaTheme="minorHAnsi"/>
                <w:kern w:val="2"/>
                <w:sz w:val="18"/>
                <w:szCs w:val="18"/>
                <w14:ligatures w14:val="standardContextual"/>
              </w:rPr>
            </w:pPr>
            <w:r w:rsidRPr="0091432D">
              <w:rPr>
                <w:color w:val="000000"/>
                <w:sz w:val="18"/>
                <w:szCs w:val="18"/>
                <w:lang w:val="it-IT" w:eastAsia="it-IT"/>
              </w:rPr>
              <w:t>182.76</w:t>
            </w:r>
          </w:p>
        </w:tc>
      </w:tr>
      <w:tr w:rsidR="003123A8" w:rsidRPr="0091432D" w14:paraId="22558B19" w14:textId="77777777" w:rsidTr="00070CB4">
        <w:trPr>
          <w:jc w:val="center"/>
        </w:trPr>
        <w:tc>
          <w:tcPr>
            <w:tcW w:w="1053" w:type="dxa"/>
            <w:tcBorders>
              <w:top w:val="single" w:sz="8" w:space="0" w:color="auto"/>
              <w:bottom w:val="single" w:sz="8" w:space="0" w:color="auto"/>
            </w:tcBorders>
          </w:tcPr>
          <w:p w14:paraId="042C9F84"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p>
        </w:tc>
        <w:tc>
          <w:tcPr>
            <w:tcW w:w="8586" w:type="dxa"/>
            <w:gridSpan w:val="9"/>
            <w:tcBorders>
              <w:top w:val="single" w:sz="8" w:space="0" w:color="auto"/>
              <w:bottom w:val="single" w:sz="8" w:space="0" w:color="auto"/>
            </w:tcBorders>
          </w:tcPr>
          <w:p w14:paraId="3EF04360"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rFonts w:eastAsiaTheme="minorHAnsi"/>
                <w:kern w:val="2"/>
                <w:sz w:val="18"/>
                <w:szCs w:val="18"/>
                <w14:ligatures w14:val="standardContextual"/>
              </w:rPr>
              <w:t>Natural HDESs tested on microalgae</w:t>
            </w:r>
          </w:p>
        </w:tc>
      </w:tr>
      <w:tr w:rsidR="003123A8" w:rsidRPr="0091432D" w14:paraId="168A9A31" w14:textId="77777777" w:rsidTr="00070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53" w:type="dxa"/>
            <w:tcBorders>
              <w:top w:val="single" w:sz="8" w:space="0" w:color="auto"/>
              <w:left w:val="nil"/>
              <w:bottom w:val="nil"/>
              <w:right w:val="nil"/>
            </w:tcBorders>
            <w:vAlign w:val="center"/>
          </w:tcPr>
          <w:p w14:paraId="46C61406"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p>
        </w:tc>
        <w:tc>
          <w:tcPr>
            <w:tcW w:w="1128" w:type="dxa"/>
            <w:tcBorders>
              <w:top w:val="single" w:sz="8" w:space="0" w:color="auto"/>
              <w:left w:val="nil"/>
              <w:bottom w:val="nil"/>
              <w:right w:val="nil"/>
            </w:tcBorders>
            <w:vAlign w:val="center"/>
          </w:tcPr>
          <w:p w14:paraId="37FB1122"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HDES 12</w:t>
            </w:r>
          </w:p>
        </w:tc>
        <w:tc>
          <w:tcPr>
            <w:tcW w:w="1064" w:type="dxa"/>
            <w:tcBorders>
              <w:top w:val="single" w:sz="8" w:space="0" w:color="auto"/>
              <w:left w:val="nil"/>
              <w:bottom w:val="nil"/>
              <w:right w:val="nil"/>
            </w:tcBorders>
            <w:vAlign w:val="center"/>
          </w:tcPr>
          <w:p w14:paraId="35CD0EDB"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HDES 13</w:t>
            </w:r>
          </w:p>
        </w:tc>
        <w:tc>
          <w:tcPr>
            <w:tcW w:w="1064" w:type="dxa"/>
            <w:tcBorders>
              <w:top w:val="single" w:sz="8" w:space="0" w:color="auto"/>
              <w:left w:val="nil"/>
              <w:bottom w:val="nil"/>
              <w:right w:val="nil"/>
            </w:tcBorders>
            <w:vAlign w:val="center"/>
          </w:tcPr>
          <w:p w14:paraId="16BFC8AB"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HDES 14</w:t>
            </w:r>
          </w:p>
        </w:tc>
        <w:tc>
          <w:tcPr>
            <w:tcW w:w="1064" w:type="dxa"/>
            <w:tcBorders>
              <w:top w:val="single" w:sz="8" w:space="0" w:color="auto"/>
              <w:left w:val="nil"/>
              <w:bottom w:val="nil"/>
              <w:right w:val="nil"/>
            </w:tcBorders>
            <w:vAlign w:val="center"/>
          </w:tcPr>
          <w:p w14:paraId="56820B2E"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HDES 15</w:t>
            </w:r>
          </w:p>
        </w:tc>
        <w:tc>
          <w:tcPr>
            <w:tcW w:w="1067" w:type="dxa"/>
            <w:tcBorders>
              <w:top w:val="single" w:sz="8" w:space="0" w:color="auto"/>
              <w:left w:val="nil"/>
              <w:bottom w:val="nil"/>
              <w:right w:val="nil"/>
            </w:tcBorders>
            <w:vAlign w:val="center"/>
          </w:tcPr>
          <w:p w14:paraId="55F3D35A"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HDES16</w:t>
            </w:r>
          </w:p>
        </w:tc>
        <w:tc>
          <w:tcPr>
            <w:tcW w:w="1068" w:type="dxa"/>
            <w:tcBorders>
              <w:top w:val="single" w:sz="8" w:space="0" w:color="auto"/>
              <w:left w:val="nil"/>
              <w:bottom w:val="nil"/>
              <w:right w:val="nil"/>
            </w:tcBorders>
            <w:vAlign w:val="center"/>
          </w:tcPr>
          <w:p w14:paraId="06001644"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HDES17</w:t>
            </w:r>
          </w:p>
        </w:tc>
        <w:tc>
          <w:tcPr>
            <w:tcW w:w="1067" w:type="dxa"/>
            <w:tcBorders>
              <w:top w:val="single" w:sz="8" w:space="0" w:color="auto"/>
              <w:left w:val="nil"/>
              <w:bottom w:val="nil"/>
              <w:right w:val="nil"/>
            </w:tcBorders>
            <w:vAlign w:val="center"/>
          </w:tcPr>
          <w:p w14:paraId="4C62D7C3"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HDES18</w:t>
            </w:r>
          </w:p>
        </w:tc>
        <w:tc>
          <w:tcPr>
            <w:tcW w:w="1064" w:type="dxa"/>
            <w:gridSpan w:val="2"/>
            <w:tcBorders>
              <w:top w:val="single" w:sz="8" w:space="0" w:color="auto"/>
              <w:left w:val="nil"/>
              <w:bottom w:val="nil"/>
              <w:right w:val="nil"/>
            </w:tcBorders>
          </w:tcPr>
          <w:p w14:paraId="06FC425D"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p>
        </w:tc>
      </w:tr>
      <w:tr w:rsidR="003123A8" w:rsidRPr="0091432D" w14:paraId="2C532324" w14:textId="77777777" w:rsidTr="00070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53" w:type="dxa"/>
            <w:tcBorders>
              <w:top w:val="nil"/>
              <w:left w:val="nil"/>
              <w:bottom w:val="nil"/>
              <w:right w:val="nil"/>
            </w:tcBorders>
            <w:vAlign w:val="center"/>
          </w:tcPr>
          <w:p w14:paraId="5E4A0A50"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n</w:t>
            </w:r>
          </w:p>
        </w:tc>
        <w:tc>
          <w:tcPr>
            <w:tcW w:w="1128" w:type="dxa"/>
            <w:tcBorders>
              <w:top w:val="nil"/>
              <w:left w:val="nil"/>
              <w:bottom w:val="nil"/>
              <w:right w:val="nil"/>
            </w:tcBorders>
            <w:vAlign w:val="center"/>
          </w:tcPr>
          <w:p w14:paraId="597A87F6"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0.65</w:t>
            </w:r>
          </w:p>
        </w:tc>
        <w:tc>
          <w:tcPr>
            <w:tcW w:w="1064" w:type="dxa"/>
            <w:tcBorders>
              <w:top w:val="nil"/>
              <w:left w:val="nil"/>
              <w:bottom w:val="nil"/>
              <w:right w:val="nil"/>
            </w:tcBorders>
            <w:vAlign w:val="center"/>
          </w:tcPr>
          <w:p w14:paraId="4CBECD98"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0.66</w:t>
            </w:r>
          </w:p>
        </w:tc>
        <w:tc>
          <w:tcPr>
            <w:tcW w:w="1064" w:type="dxa"/>
            <w:tcBorders>
              <w:top w:val="nil"/>
              <w:left w:val="nil"/>
              <w:bottom w:val="nil"/>
              <w:right w:val="nil"/>
            </w:tcBorders>
            <w:vAlign w:val="center"/>
          </w:tcPr>
          <w:p w14:paraId="4EE22945"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0.81</w:t>
            </w:r>
          </w:p>
        </w:tc>
        <w:tc>
          <w:tcPr>
            <w:tcW w:w="1064" w:type="dxa"/>
            <w:tcBorders>
              <w:top w:val="nil"/>
              <w:left w:val="nil"/>
              <w:bottom w:val="nil"/>
              <w:right w:val="nil"/>
            </w:tcBorders>
            <w:vAlign w:val="center"/>
          </w:tcPr>
          <w:p w14:paraId="555608DE"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0.65</w:t>
            </w:r>
          </w:p>
        </w:tc>
        <w:tc>
          <w:tcPr>
            <w:tcW w:w="1067" w:type="dxa"/>
            <w:tcBorders>
              <w:top w:val="nil"/>
              <w:left w:val="nil"/>
              <w:bottom w:val="nil"/>
              <w:right w:val="nil"/>
            </w:tcBorders>
            <w:vAlign w:val="center"/>
          </w:tcPr>
          <w:p w14:paraId="609F0D74"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0.64</w:t>
            </w:r>
          </w:p>
        </w:tc>
        <w:tc>
          <w:tcPr>
            <w:tcW w:w="1068" w:type="dxa"/>
            <w:tcBorders>
              <w:top w:val="nil"/>
              <w:left w:val="nil"/>
              <w:bottom w:val="nil"/>
              <w:right w:val="nil"/>
            </w:tcBorders>
            <w:vAlign w:val="center"/>
          </w:tcPr>
          <w:p w14:paraId="50D40F0E"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0.78</w:t>
            </w:r>
          </w:p>
        </w:tc>
        <w:tc>
          <w:tcPr>
            <w:tcW w:w="1067" w:type="dxa"/>
            <w:tcBorders>
              <w:top w:val="nil"/>
              <w:left w:val="nil"/>
              <w:bottom w:val="nil"/>
              <w:right w:val="nil"/>
            </w:tcBorders>
            <w:vAlign w:val="center"/>
          </w:tcPr>
          <w:p w14:paraId="725265D9"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r w:rsidRPr="0091432D">
              <w:rPr>
                <w:color w:val="000000"/>
                <w:sz w:val="18"/>
                <w:szCs w:val="18"/>
                <w:lang w:val="it-IT" w:eastAsia="it-IT"/>
              </w:rPr>
              <w:t>0.78</w:t>
            </w:r>
          </w:p>
        </w:tc>
        <w:tc>
          <w:tcPr>
            <w:tcW w:w="1064" w:type="dxa"/>
            <w:gridSpan w:val="2"/>
            <w:tcBorders>
              <w:top w:val="nil"/>
              <w:left w:val="nil"/>
              <w:bottom w:val="nil"/>
              <w:right w:val="nil"/>
            </w:tcBorders>
          </w:tcPr>
          <w:p w14:paraId="5E1A26E6" w14:textId="77777777" w:rsidR="003123A8" w:rsidRPr="0091432D" w:rsidRDefault="003123A8" w:rsidP="00070CB4">
            <w:pPr>
              <w:widowControl/>
              <w:autoSpaceDE/>
              <w:autoSpaceDN/>
              <w:spacing w:before="60" w:after="60"/>
              <w:jc w:val="center"/>
              <w:rPr>
                <w:rFonts w:eastAsiaTheme="minorHAnsi"/>
                <w:kern w:val="2"/>
                <w:sz w:val="18"/>
                <w:szCs w:val="18"/>
                <w14:ligatures w14:val="standardContextual"/>
              </w:rPr>
            </w:pPr>
          </w:p>
        </w:tc>
      </w:tr>
      <w:tr w:rsidR="003123A8" w:rsidRPr="0091432D" w14:paraId="66B0ECE0" w14:textId="77777777" w:rsidTr="00070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53" w:type="dxa"/>
            <w:tcBorders>
              <w:top w:val="nil"/>
              <w:left w:val="nil"/>
              <w:bottom w:val="single" w:sz="8" w:space="0" w:color="auto"/>
              <w:right w:val="nil"/>
            </w:tcBorders>
            <w:vAlign w:val="center"/>
          </w:tcPr>
          <w:p w14:paraId="0C77F0E7" w14:textId="77777777" w:rsidR="003123A8" w:rsidRPr="0091432D" w:rsidRDefault="003123A8" w:rsidP="00070CB4">
            <w:pPr>
              <w:widowControl/>
              <w:autoSpaceDE/>
              <w:autoSpaceDN/>
              <w:spacing w:before="60" w:after="120"/>
              <w:jc w:val="center"/>
              <w:rPr>
                <w:rFonts w:eastAsiaTheme="minorHAnsi"/>
                <w:kern w:val="2"/>
                <w:sz w:val="18"/>
                <w:szCs w:val="18"/>
                <w14:ligatures w14:val="standardContextual"/>
              </w:rPr>
            </w:pPr>
            <w:r w:rsidRPr="0091432D">
              <w:rPr>
                <w:color w:val="000000"/>
                <w:sz w:val="18"/>
                <w:szCs w:val="18"/>
                <w:lang w:val="it-IT" w:eastAsia="it-IT"/>
              </w:rPr>
              <w:t>k</w:t>
            </w:r>
          </w:p>
        </w:tc>
        <w:tc>
          <w:tcPr>
            <w:tcW w:w="1128" w:type="dxa"/>
            <w:tcBorders>
              <w:top w:val="nil"/>
              <w:left w:val="nil"/>
              <w:bottom w:val="single" w:sz="8" w:space="0" w:color="auto"/>
              <w:right w:val="nil"/>
            </w:tcBorders>
            <w:vAlign w:val="center"/>
          </w:tcPr>
          <w:p w14:paraId="706172B5" w14:textId="77777777" w:rsidR="003123A8" w:rsidRPr="0091432D" w:rsidRDefault="003123A8" w:rsidP="00070CB4">
            <w:pPr>
              <w:widowControl/>
              <w:autoSpaceDE/>
              <w:autoSpaceDN/>
              <w:spacing w:before="60" w:after="120"/>
              <w:jc w:val="center"/>
              <w:rPr>
                <w:rFonts w:eastAsiaTheme="minorHAnsi"/>
                <w:kern w:val="2"/>
                <w:sz w:val="18"/>
                <w:szCs w:val="18"/>
                <w14:ligatures w14:val="standardContextual"/>
              </w:rPr>
            </w:pPr>
            <w:r w:rsidRPr="0091432D">
              <w:rPr>
                <w:color w:val="000000"/>
                <w:sz w:val="18"/>
                <w:szCs w:val="18"/>
                <w:lang w:val="it-IT" w:eastAsia="it-IT"/>
              </w:rPr>
              <w:t>93.51</w:t>
            </w:r>
          </w:p>
        </w:tc>
        <w:tc>
          <w:tcPr>
            <w:tcW w:w="1064" w:type="dxa"/>
            <w:tcBorders>
              <w:top w:val="nil"/>
              <w:left w:val="nil"/>
              <w:bottom w:val="single" w:sz="8" w:space="0" w:color="auto"/>
              <w:right w:val="nil"/>
            </w:tcBorders>
            <w:vAlign w:val="center"/>
          </w:tcPr>
          <w:p w14:paraId="657A6AB6" w14:textId="77777777" w:rsidR="003123A8" w:rsidRPr="0091432D" w:rsidRDefault="003123A8" w:rsidP="00070CB4">
            <w:pPr>
              <w:widowControl/>
              <w:autoSpaceDE/>
              <w:autoSpaceDN/>
              <w:spacing w:before="60" w:after="120"/>
              <w:jc w:val="center"/>
              <w:rPr>
                <w:rFonts w:eastAsiaTheme="minorHAnsi"/>
                <w:kern w:val="2"/>
                <w:sz w:val="18"/>
                <w:szCs w:val="18"/>
                <w14:ligatures w14:val="standardContextual"/>
              </w:rPr>
            </w:pPr>
            <w:r w:rsidRPr="0091432D">
              <w:rPr>
                <w:color w:val="000000"/>
                <w:sz w:val="18"/>
                <w:szCs w:val="18"/>
                <w:lang w:val="it-IT" w:eastAsia="it-IT"/>
              </w:rPr>
              <w:t>73.82</w:t>
            </w:r>
          </w:p>
        </w:tc>
        <w:tc>
          <w:tcPr>
            <w:tcW w:w="1064" w:type="dxa"/>
            <w:tcBorders>
              <w:top w:val="nil"/>
              <w:left w:val="nil"/>
              <w:bottom w:val="single" w:sz="8" w:space="0" w:color="auto"/>
              <w:right w:val="nil"/>
            </w:tcBorders>
            <w:vAlign w:val="center"/>
          </w:tcPr>
          <w:p w14:paraId="245CA3C2" w14:textId="77777777" w:rsidR="003123A8" w:rsidRPr="0091432D" w:rsidRDefault="003123A8" w:rsidP="00070CB4">
            <w:pPr>
              <w:widowControl/>
              <w:autoSpaceDE/>
              <w:autoSpaceDN/>
              <w:spacing w:before="60" w:after="120"/>
              <w:jc w:val="center"/>
              <w:rPr>
                <w:rFonts w:eastAsiaTheme="minorHAnsi"/>
                <w:kern w:val="2"/>
                <w:sz w:val="18"/>
                <w:szCs w:val="18"/>
                <w14:ligatures w14:val="standardContextual"/>
              </w:rPr>
            </w:pPr>
            <w:r w:rsidRPr="0091432D">
              <w:rPr>
                <w:color w:val="000000"/>
                <w:sz w:val="18"/>
                <w:szCs w:val="18"/>
                <w:lang w:val="it-IT" w:eastAsia="it-IT"/>
              </w:rPr>
              <w:t>8.15</w:t>
            </w:r>
          </w:p>
        </w:tc>
        <w:tc>
          <w:tcPr>
            <w:tcW w:w="1064" w:type="dxa"/>
            <w:tcBorders>
              <w:top w:val="nil"/>
              <w:left w:val="nil"/>
              <w:bottom w:val="single" w:sz="8" w:space="0" w:color="auto"/>
              <w:right w:val="nil"/>
            </w:tcBorders>
            <w:vAlign w:val="center"/>
          </w:tcPr>
          <w:p w14:paraId="11030293" w14:textId="77777777" w:rsidR="003123A8" w:rsidRPr="0091432D" w:rsidRDefault="003123A8" w:rsidP="00070CB4">
            <w:pPr>
              <w:widowControl/>
              <w:autoSpaceDE/>
              <w:autoSpaceDN/>
              <w:spacing w:before="60" w:after="120"/>
              <w:jc w:val="center"/>
              <w:rPr>
                <w:rFonts w:eastAsiaTheme="minorHAnsi"/>
                <w:kern w:val="2"/>
                <w:sz w:val="18"/>
                <w:szCs w:val="18"/>
                <w14:ligatures w14:val="standardContextual"/>
              </w:rPr>
            </w:pPr>
            <w:r w:rsidRPr="0091432D">
              <w:rPr>
                <w:color w:val="000000"/>
                <w:sz w:val="18"/>
                <w:szCs w:val="18"/>
                <w:lang w:val="it-IT" w:eastAsia="it-IT"/>
              </w:rPr>
              <w:t>210.92</w:t>
            </w:r>
          </w:p>
        </w:tc>
        <w:tc>
          <w:tcPr>
            <w:tcW w:w="1067" w:type="dxa"/>
            <w:tcBorders>
              <w:top w:val="nil"/>
              <w:left w:val="nil"/>
              <w:bottom w:val="single" w:sz="8" w:space="0" w:color="auto"/>
              <w:right w:val="nil"/>
            </w:tcBorders>
            <w:vAlign w:val="center"/>
          </w:tcPr>
          <w:p w14:paraId="3B86849D" w14:textId="77777777" w:rsidR="003123A8" w:rsidRPr="0091432D" w:rsidRDefault="003123A8" w:rsidP="00070CB4">
            <w:pPr>
              <w:widowControl/>
              <w:autoSpaceDE/>
              <w:autoSpaceDN/>
              <w:spacing w:before="60" w:after="120"/>
              <w:jc w:val="center"/>
              <w:rPr>
                <w:rFonts w:eastAsiaTheme="minorHAnsi"/>
                <w:kern w:val="2"/>
                <w:sz w:val="18"/>
                <w:szCs w:val="18"/>
                <w14:ligatures w14:val="standardContextual"/>
              </w:rPr>
            </w:pPr>
            <w:r w:rsidRPr="0091432D">
              <w:rPr>
                <w:color w:val="000000"/>
                <w:sz w:val="18"/>
                <w:szCs w:val="18"/>
                <w:lang w:val="it-IT" w:eastAsia="it-IT"/>
              </w:rPr>
              <w:t>306.79</w:t>
            </w:r>
          </w:p>
        </w:tc>
        <w:tc>
          <w:tcPr>
            <w:tcW w:w="1068" w:type="dxa"/>
            <w:tcBorders>
              <w:top w:val="nil"/>
              <w:left w:val="nil"/>
              <w:bottom w:val="single" w:sz="8" w:space="0" w:color="auto"/>
              <w:right w:val="nil"/>
            </w:tcBorders>
            <w:vAlign w:val="center"/>
          </w:tcPr>
          <w:p w14:paraId="329A5241" w14:textId="77777777" w:rsidR="003123A8" w:rsidRPr="0091432D" w:rsidRDefault="003123A8" w:rsidP="00070CB4">
            <w:pPr>
              <w:widowControl/>
              <w:autoSpaceDE/>
              <w:autoSpaceDN/>
              <w:spacing w:before="60" w:after="120"/>
              <w:jc w:val="center"/>
              <w:rPr>
                <w:rFonts w:eastAsiaTheme="minorHAnsi"/>
                <w:kern w:val="2"/>
                <w:sz w:val="18"/>
                <w:szCs w:val="18"/>
                <w14:ligatures w14:val="standardContextual"/>
              </w:rPr>
            </w:pPr>
            <w:r w:rsidRPr="0091432D">
              <w:rPr>
                <w:color w:val="000000"/>
                <w:sz w:val="18"/>
                <w:szCs w:val="18"/>
                <w:lang w:val="it-IT" w:eastAsia="it-IT"/>
              </w:rPr>
              <w:t>84.76</w:t>
            </w:r>
          </w:p>
        </w:tc>
        <w:tc>
          <w:tcPr>
            <w:tcW w:w="1067" w:type="dxa"/>
            <w:tcBorders>
              <w:top w:val="nil"/>
              <w:left w:val="nil"/>
              <w:bottom w:val="single" w:sz="8" w:space="0" w:color="auto"/>
              <w:right w:val="nil"/>
            </w:tcBorders>
            <w:vAlign w:val="center"/>
          </w:tcPr>
          <w:p w14:paraId="65524B92" w14:textId="77777777" w:rsidR="003123A8" w:rsidRPr="0091432D" w:rsidRDefault="003123A8" w:rsidP="00070CB4">
            <w:pPr>
              <w:widowControl/>
              <w:autoSpaceDE/>
              <w:autoSpaceDN/>
              <w:spacing w:before="60" w:after="120"/>
              <w:jc w:val="center"/>
              <w:rPr>
                <w:rFonts w:eastAsiaTheme="minorHAnsi"/>
                <w:kern w:val="2"/>
                <w:sz w:val="18"/>
                <w:szCs w:val="18"/>
                <w14:ligatures w14:val="standardContextual"/>
              </w:rPr>
            </w:pPr>
            <w:r w:rsidRPr="0091432D">
              <w:rPr>
                <w:color w:val="000000"/>
                <w:sz w:val="18"/>
                <w:szCs w:val="18"/>
                <w:lang w:val="it-IT" w:eastAsia="it-IT"/>
              </w:rPr>
              <w:t>46.32</w:t>
            </w:r>
          </w:p>
        </w:tc>
        <w:tc>
          <w:tcPr>
            <w:tcW w:w="1064" w:type="dxa"/>
            <w:gridSpan w:val="2"/>
            <w:tcBorders>
              <w:top w:val="nil"/>
              <w:left w:val="nil"/>
              <w:bottom w:val="single" w:sz="8" w:space="0" w:color="auto"/>
              <w:right w:val="nil"/>
            </w:tcBorders>
          </w:tcPr>
          <w:p w14:paraId="212A1694" w14:textId="77777777" w:rsidR="003123A8" w:rsidRPr="0091432D" w:rsidRDefault="003123A8" w:rsidP="00070CB4">
            <w:pPr>
              <w:widowControl/>
              <w:autoSpaceDE/>
              <w:autoSpaceDN/>
              <w:spacing w:before="60" w:after="120"/>
              <w:jc w:val="center"/>
              <w:rPr>
                <w:rFonts w:eastAsiaTheme="minorHAnsi"/>
                <w:kern w:val="2"/>
                <w:sz w:val="18"/>
                <w:szCs w:val="18"/>
                <w14:ligatures w14:val="standardContextual"/>
              </w:rPr>
            </w:pPr>
          </w:p>
        </w:tc>
      </w:tr>
      <w:tr w:rsidR="003123A8" w:rsidRPr="0091432D" w14:paraId="36D5E2A8" w14:textId="77777777" w:rsidTr="00070CB4">
        <w:trPr>
          <w:gridAfter w:val="1"/>
          <w:wAfter w:w="7" w:type="dxa"/>
          <w:jc w:val="center"/>
        </w:trPr>
        <w:tc>
          <w:tcPr>
            <w:tcW w:w="9632" w:type="dxa"/>
            <w:gridSpan w:val="9"/>
            <w:tcBorders>
              <w:top w:val="single" w:sz="8" w:space="0" w:color="auto"/>
            </w:tcBorders>
            <w:tcMar>
              <w:left w:w="0" w:type="dxa"/>
              <w:right w:w="0" w:type="dxa"/>
            </w:tcMar>
            <w:vAlign w:val="center"/>
          </w:tcPr>
          <w:p w14:paraId="2C7C47A9" w14:textId="77777777" w:rsidR="003123A8" w:rsidRPr="0091432D" w:rsidRDefault="003123A8" w:rsidP="00070CB4">
            <w:pPr>
              <w:widowControl/>
              <w:autoSpaceDE/>
              <w:autoSpaceDN/>
              <w:spacing w:before="60"/>
              <w:jc w:val="both"/>
              <w:rPr>
                <w:rFonts w:eastAsiaTheme="minorHAnsi"/>
                <w:kern w:val="2"/>
                <w:sz w:val="18"/>
                <w:szCs w:val="18"/>
                <w14:ligatures w14:val="standardContextual"/>
              </w:rPr>
            </w:pPr>
            <w:r w:rsidRPr="0091432D">
              <w:rPr>
                <w:color w:val="000000"/>
                <w:sz w:val="18"/>
                <w:szCs w:val="18"/>
                <w:lang w:eastAsia="it-IT"/>
              </w:rPr>
              <w:t>n = power law index; k = consistency index</w:t>
            </w:r>
          </w:p>
        </w:tc>
      </w:tr>
    </w:tbl>
    <w:p w14:paraId="4BA981FB" w14:textId="77777777" w:rsidR="003123A8" w:rsidRPr="0001167B" w:rsidRDefault="003123A8" w:rsidP="0072038F">
      <w:pPr>
        <w:pStyle w:val="Titolo1"/>
        <w:ind w:left="0" w:firstLine="0"/>
        <w:jc w:val="both"/>
        <w:rPr>
          <w:b w:val="0"/>
          <w:bCs w:val="0"/>
          <w:spacing w:val="-1"/>
          <w:sz w:val="20"/>
          <w:szCs w:val="20"/>
        </w:rPr>
      </w:pPr>
    </w:p>
    <w:p w14:paraId="6CEF6253" w14:textId="2231C99E" w:rsidR="00E06DC5" w:rsidRDefault="00E06DC5" w:rsidP="0001167B">
      <w:pPr>
        <w:jc w:val="both"/>
        <w:rPr>
          <w:sz w:val="20"/>
          <w:szCs w:val="18"/>
          <w:lang w:eastAsia="it-IT"/>
        </w:rPr>
      </w:pPr>
      <w:r w:rsidRPr="0001167B">
        <w:rPr>
          <w:sz w:val="20"/>
          <w:szCs w:val="18"/>
          <w:lang w:eastAsia="it-IT"/>
        </w:rPr>
        <w:lastRenderedPageBreak/>
        <w:t>The density and the viscosity values assessed for the various solvents prepared are reported in Table 2. Density ranged from 0.858 to 1.031 g/cm</w:t>
      </w:r>
      <w:r w:rsidRPr="0001167B">
        <w:rPr>
          <w:sz w:val="20"/>
          <w:szCs w:val="18"/>
          <w:vertAlign w:val="superscript"/>
          <w:lang w:eastAsia="it-IT"/>
        </w:rPr>
        <w:t>3</w:t>
      </w:r>
      <w:r w:rsidRPr="0001167B">
        <w:rPr>
          <w:sz w:val="20"/>
          <w:szCs w:val="18"/>
          <w:lang w:eastAsia="it-IT"/>
        </w:rPr>
        <w:t xml:space="preserve"> at 25 °C, with HDES 16 and HDES 2 showing the lowest and the highest density values, respectively. As far as viscosity, the obtained values showed how all the Natural HDESs, except HDES 3 (excluded for its instability), fulfil one of the four standards established to assess the sustainability of these solvents from a chemical engineering point of view, namely a viscosity smaller than 100 </w:t>
      </w:r>
      <w:proofErr w:type="spellStart"/>
      <w:r w:rsidRPr="0001167B">
        <w:rPr>
          <w:sz w:val="20"/>
          <w:szCs w:val="18"/>
          <w:lang w:eastAsia="it-IT"/>
        </w:rPr>
        <w:t>mPa·s</w:t>
      </w:r>
      <w:proofErr w:type="spellEnd"/>
      <w:r w:rsidRPr="0001167B">
        <w:rPr>
          <w:sz w:val="20"/>
          <w:szCs w:val="18"/>
          <w:lang w:eastAsia="it-IT"/>
        </w:rPr>
        <w:t xml:space="preserve"> (van </w:t>
      </w:r>
      <w:proofErr w:type="spellStart"/>
      <w:r w:rsidRPr="0001167B">
        <w:rPr>
          <w:sz w:val="20"/>
          <w:szCs w:val="18"/>
          <w:lang w:eastAsia="it-IT"/>
        </w:rPr>
        <w:t>Osch</w:t>
      </w:r>
      <w:proofErr w:type="spellEnd"/>
      <w:r w:rsidRPr="0001167B">
        <w:rPr>
          <w:sz w:val="20"/>
          <w:szCs w:val="18"/>
          <w:lang w:eastAsia="it-IT"/>
        </w:rPr>
        <w:t xml:space="preserve"> et al., 2020). Furthermore, as reported in the previous section, the Natural HDES viscosity was assessed in the shear rate range 50 – 300 s</w:t>
      </w:r>
      <w:r w:rsidRPr="0001167B">
        <w:rPr>
          <w:sz w:val="20"/>
          <w:szCs w:val="18"/>
          <w:vertAlign w:val="superscript"/>
          <w:lang w:eastAsia="it-IT"/>
        </w:rPr>
        <w:t>-1</w:t>
      </w:r>
      <w:r w:rsidRPr="0001167B">
        <w:rPr>
          <w:sz w:val="20"/>
          <w:szCs w:val="18"/>
          <w:lang w:eastAsia="it-IT"/>
        </w:rPr>
        <w:t xml:space="preserve">. This investigation was carried out in order to acquire information on the rheological flow </w:t>
      </w:r>
      <w:r w:rsidR="00D901DB" w:rsidRPr="00E06DC5">
        <w:rPr>
          <w:sz w:val="20"/>
          <w:szCs w:val="18"/>
          <w:lang w:eastAsia="it-IT"/>
        </w:rPr>
        <w:t>behavior</w:t>
      </w:r>
      <w:r w:rsidRPr="0001167B">
        <w:rPr>
          <w:sz w:val="20"/>
          <w:szCs w:val="18"/>
          <w:lang w:eastAsia="it-IT"/>
        </w:rPr>
        <w:t xml:space="preserve"> of these solvents and the data obtained show that the eighteen HDESs are non-Newtonian fluids. In particular, they have a shear-thinning </w:t>
      </w:r>
      <w:r w:rsidR="00D901DB" w:rsidRPr="00E06DC5">
        <w:rPr>
          <w:sz w:val="20"/>
          <w:szCs w:val="18"/>
          <w:lang w:eastAsia="it-IT"/>
        </w:rPr>
        <w:t>behavior</w:t>
      </w:r>
      <w:r w:rsidRPr="0001167B">
        <w:rPr>
          <w:sz w:val="20"/>
          <w:szCs w:val="18"/>
          <w:lang w:eastAsia="it-IT"/>
        </w:rPr>
        <w:t>, with a decrease in the viscosity when higher values of shear rate are applied. This assumption was substantiated by the “n” values obtained when using the Power Law Model (Table 3).</w:t>
      </w:r>
    </w:p>
    <w:p w14:paraId="6B1081F8" w14:textId="7357038C" w:rsidR="003123A8" w:rsidRDefault="003123A8" w:rsidP="0001167B">
      <w:pPr>
        <w:jc w:val="both"/>
        <w:rPr>
          <w:sz w:val="20"/>
          <w:szCs w:val="18"/>
          <w:lang w:eastAsia="it-IT"/>
        </w:rPr>
      </w:pPr>
    </w:p>
    <w:p w14:paraId="0EF8E756" w14:textId="77777777" w:rsidR="003123A8" w:rsidRDefault="003123A8" w:rsidP="003123A8">
      <w:pPr>
        <w:pStyle w:val="Titolo1"/>
        <w:tabs>
          <w:tab w:val="left" w:pos="351"/>
        </w:tabs>
        <w:ind w:left="0" w:firstLine="0"/>
        <w:jc w:val="both"/>
        <w:rPr>
          <w:spacing w:val="-1"/>
          <w:sz w:val="20"/>
          <w:szCs w:val="20"/>
          <w:lang w:val="en-GB"/>
        </w:rPr>
      </w:pPr>
      <w:r>
        <w:rPr>
          <w:spacing w:val="-1"/>
          <w:sz w:val="20"/>
          <w:szCs w:val="20"/>
          <w:lang w:val="en-GB"/>
        </w:rPr>
        <w:t xml:space="preserve">3.2 Assessment </w:t>
      </w:r>
      <w:r w:rsidRPr="00061B3C">
        <w:rPr>
          <w:spacing w:val="-1"/>
          <w:sz w:val="20"/>
          <w:szCs w:val="20"/>
          <w:lang w:val="en-GB"/>
        </w:rPr>
        <w:t>of the extracti</w:t>
      </w:r>
      <w:r>
        <w:rPr>
          <w:spacing w:val="-1"/>
          <w:sz w:val="20"/>
          <w:szCs w:val="20"/>
          <w:lang w:val="en-GB"/>
        </w:rPr>
        <w:t>on</w:t>
      </w:r>
      <w:r w:rsidRPr="00061B3C">
        <w:rPr>
          <w:spacing w:val="-1"/>
          <w:sz w:val="20"/>
          <w:szCs w:val="20"/>
          <w:lang w:val="en-GB"/>
        </w:rPr>
        <w:t xml:space="preserve"> efficiency </w:t>
      </w:r>
    </w:p>
    <w:p w14:paraId="7DCF8C94" w14:textId="77777777" w:rsidR="003123A8" w:rsidRDefault="003123A8" w:rsidP="003123A8">
      <w:pPr>
        <w:pStyle w:val="Titolo1"/>
        <w:tabs>
          <w:tab w:val="left" w:pos="351"/>
        </w:tabs>
        <w:ind w:left="0" w:firstLine="0"/>
        <w:jc w:val="both"/>
        <w:rPr>
          <w:rFonts w:eastAsia="Calibri"/>
          <w:b w:val="0"/>
          <w:bCs w:val="0"/>
          <w:iCs/>
          <w:sz w:val="20"/>
          <w:szCs w:val="22"/>
        </w:rPr>
      </w:pPr>
      <w:r>
        <w:rPr>
          <w:b w:val="0"/>
          <w:bCs w:val="0"/>
          <w:spacing w:val="-1"/>
          <w:sz w:val="20"/>
          <w:szCs w:val="20"/>
        </w:rPr>
        <w:t xml:space="preserve">Of the initial 18 natural HDES prepared, 8 were tested </w:t>
      </w:r>
      <w:r>
        <w:rPr>
          <w:rFonts w:eastAsia="Calibri"/>
          <w:b w:val="0"/>
          <w:bCs w:val="0"/>
          <w:iCs/>
          <w:sz w:val="20"/>
          <w:szCs w:val="22"/>
        </w:rPr>
        <w:t xml:space="preserve">for the extraction of carotenoids from vegetable peels (HDES 1-2, 4-7, 9-10) while the remaining 7 were tested for the extraction of the compounds of interest from </w:t>
      </w:r>
      <w:r w:rsidRPr="005E7C8C">
        <w:rPr>
          <w:rFonts w:eastAsia="Calibri"/>
          <w:b w:val="0"/>
          <w:bCs w:val="0"/>
          <w:i/>
          <w:sz w:val="20"/>
          <w:szCs w:val="22"/>
        </w:rPr>
        <w:t>Chlorella vulgaris</w:t>
      </w:r>
      <w:r>
        <w:rPr>
          <w:rFonts w:eastAsia="Calibri"/>
          <w:b w:val="0"/>
          <w:bCs w:val="0"/>
          <w:iCs/>
          <w:sz w:val="20"/>
          <w:szCs w:val="22"/>
        </w:rPr>
        <w:t xml:space="preserve"> (HDES 12-18). Their composition is reported in Table 1. The extraction recoveries, calculated as percentage of the extraction yield obtained by using acetone, were statistically evaluated by using ANOVA in order to assess differences and to identify the solvent(s) suitable to be further investigated </w:t>
      </w:r>
      <w:r w:rsidRPr="00C60E70">
        <w:rPr>
          <w:rFonts w:eastAsia="Calibri"/>
          <w:b w:val="0"/>
          <w:bCs w:val="0"/>
          <w:iCs/>
          <w:sz w:val="20"/>
          <w:szCs w:val="22"/>
        </w:rPr>
        <w:t xml:space="preserve">(Figure 1). </w:t>
      </w:r>
      <w:r>
        <w:rPr>
          <w:rFonts w:eastAsia="Calibri"/>
          <w:b w:val="0"/>
          <w:bCs w:val="0"/>
          <w:iCs/>
          <w:sz w:val="20"/>
          <w:szCs w:val="22"/>
        </w:rPr>
        <w:t xml:space="preserve"> </w:t>
      </w:r>
    </w:p>
    <w:p w14:paraId="37A41C8F" w14:textId="77777777" w:rsidR="003123A8" w:rsidRDefault="003123A8" w:rsidP="0001167B">
      <w:pPr>
        <w:jc w:val="both"/>
        <w:rPr>
          <w:sz w:val="20"/>
          <w:szCs w:val="18"/>
          <w:lang w:eastAsia="it-IT"/>
        </w:rPr>
      </w:pPr>
    </w:p>
    <w:p w14:paraId="5DB1E299" w14:textId="281B3A9B" w:rsidR="00E06DC5" w:rsidRPr="0001167B" w:rsidRDefault="003123A8" w:rsidP="0001167B">
      <w:pPr>
        <w:jc w:val="both"/>
        <w:rPr>
          <w:sz w:val="20"/>
          <w:szCs w:val="18"/>
          <w:lang w:eastAsia="it-IT"/>
        </w:rPr>
      </w:pPr>
      <w:r>
        <w:rPr>
          <w:rFonts w:eastAsiaTheme="minorHAnsi"/>
          <w:b/>
          <w:noProof/>
          <w:kern w:val="2"/>
          <w:sz w:val="20"/>
          <w:szCs w:val="20"/>
          <w:lang w:val="it-IT" w:eastAsia="it-IT"/>
          <w14:ligatures w14:val="standardContextual"/>
        </w:rPr>
        <mc:AlternateContent>
          <mc:Choice Requires="wpg">
            <w:drawing>
              <wp:anchor distT="0" distB="0" distL="114300" distR="114300" simplePos="0" relativeHeight="251665408" behindDoc="0" locked="0" layoutInCell="1" allowOverlap="1" wp14:anchorId="589B55AF" wp14:editId="47F841AA">
                <wp:simplePos x="0" y="0"/>
                <wp:positionH relativeFrom="column">
                  <wp:posOffset>-53340</wp:posOffset>
                </wp:positionH>
                <wp:positionV relativeFrom="paragraph">
                  <wp:posOffset>115570</wp:posOffset>
                </wp:positionV>
                <wp:extent cx="6235700" cy="2664460"/>
                <wp:effectExtent l="0" t="0" r="0" b="2540"/>
                <wp:wrapNone/>
                <wp:docPr id="10" name="Gruppo 10"/>
                <wp:cNvGraphicFramePr/>
                <a:graphic xmlns:a="http://schemas.openxmlformats.org/drawingml/2006/main">
                  <a:graphicData uri="http://schemas.microsoft.com/office/word/2010/wordprocessingGroup">
                    <wpg:wgp>
                      <wpg:cNvGrpSpPr/>
                      <wpg:grpSpPr>
                        <a:xfrm>
                          <a:off x="0" y="0"/>
                          <a:ext cx="6235700" cy="2664460"/>
                          <a:chOff x="0" y="0"/>
                          <a:chExt cx="6235700" cy="2664666"/>
                        </a:xfrm>
                      </wpg:grpSpPr>
                      <wpg:grpSp>
                        <wpg:cNvPr id="9" name="Gruppo 9"/>
                        <wpg:cNvGrpSpPr/>
                        <wpg:grpSpPr>
                          <a:xfrm>
                            <a:off x="0" y="0"/>
                            <a:ext cx="6235700" cy="2390140"/>
                            <a:chOff x="0" y="0"/>
                            <a:chExt cx="6235700" cy="2390140"/>
                          </a:xfrm>
                        </wpg:grpSpPr>
                        <wpg:graphicFrame>
                          <wpg:cNvPr id="6" name="Grafico 6"/>
                          <wpg:cNvFrPr/>
                          <wpg:xfrm>
                            <a:off x="3194050" y="57150"/>
                            <a:ext cx="3041650" cy="2332990"/>
                          </wpg:xfrm>
                          <a:graphic>
                            <a:graphicData uri="http://schemas.openxmlformats.org/drawingml/2006/chart">
                              <c:chart xmlns:c="http://schemas.openxmlformats.org/drawingml/2006/chart" xmlns:r="http://schemas.openxmlformats.org/officeDocument/2006/relationships" r:id="rId6"/>
                            </a:graphicData>
                          </a:graphic>
                        </wpg:graphicFrame>
                        <wpg:graphicFrame>
                          <wpg:cNvPr id="7" name="Grafico 7"/>
                          <wpg:cNvFrPr/>
                          <wpg:xfrm>
                            <a:off x="0" y="0"/>
                            <a:ext cx="3149600" cy="2341880"/>
                          </wpg:xfrm>
                          <a:graphic>
                            <a:graphicData uri="http://schemas.openxmlformats.org/drawingml/2006/chart">
                              <c:chart xmlns:c="http://schemas.openxmlformats.org/drawingml/2006/chart" xmlns:r="http://schemas.openxmlformats.org/officeDocument/2006/relationships" r:id="rId7"/>
                            </a:graphicData>
                          </a:graphic>
                        </wpg:graphicFrame>
                      </wpg:grpSp>
                      <wps:wsp>
                        <wps:cNvPr id="8" name="Casella di testo 4"/>
                        <wps:cNvSpPr txBox="1"/>
                        <wps:spPr>
                          <a:xfrm>
                            <a:off x="177800" y="2235200"/>
                            <a:ext cx="5973123" cy="429466"/>
                          </a:xfrm>
                          <a:prstGeom prst="rect">
                            <a:avLst/>
                          </a:prstGeom>
                          <a:noFill/>
                          <a:ln w="6350">
                            <a:noFill/>
                          </a:ln>
                        </wps:spPr>
                        <wps:txbx>
                          <w:txbxContent>
                            <w:p w14:paraId="1A985D7A" w14:textId="22176E62" w:rsidR="009818A4" w:rsidRDefault="009818A4" w:rsidP="0001167B">
                              <w:pPr>
                                <w:widowControl/>
                                <w:autoSpaceDE/>
                                <w:autoSpaceDN/>
                                <w:jc w:val="both"/>
                              </w:pPr>
                              <w:r w:rsidRPr="00193F00">
                                <w:rPr>
                                  <w:rFonts w:eastAsia="Calibri"/>
                                  <w:b/>
                                  <w:bCs/>
                                  <w:sz w:val="18"/>
                                  <w:szCs w:val="18"/>
                                  <w:lang w:eastAsia="it-IT"/>
                                </w:rPr>
                                <w:t xml:space="preserve">Figure </w:t>
                              </w:r>
                              <w:r>
                                <w:rPr>
                                  <w:rFonts w:eastAsia="Calibri"/>
                                  <w:b/>
                                  <w:bCs/>
                                  <w:sz w:val="18"/>
                                  <w:szCs w:val="18"/>
                                  <w:lang w:eastAsia="it-IT"/>
                                </w:rPr>
                                <w:t>1</w:t>
                              </w:r>
                              <w:r w:rsidRPr="00193F00">
                                <w:rPr>
                                  <w:rFonts w:eastAsia="Calibri"/>
                                  <w:b/>
                                  <w:bCs/>
                                  <w:sz w:val="18"/>
                                  <w:szCs w:val="18"/>
                                  <w:lang w:eastAsia="it-IT"/>
                                </w:rPr>
                                <w:t>.</w:t>
                              </w:r>
                              <w:r w:rsidRPr="00193F00">
                                <w:rPr>
                                  <w:rFonts w:eastAsia="Calibri"/>
                                  <w:sz w:val="18"/>
                                  <w:szCs w:val="18"/>
                                  <w:lang w:eastAsia="it-IT"/>
                                </w:rPr>
                                <w:t xml:space="preserve"> </w:t>
                              </w:r>
                              <w:r>
                                <w:rPr>
                                  <w:rFonts w:eastAsia="Calibri"/>
                                  <w:i/>
                                  <w:sz w:val="18"/>
                                  <w:szCs w:val="18"/>
                                  <w:lang w:eastAsia="it-IT"/>
                                </w:rPr>
                                <w:t xml:space="preserve">Percentage of </w:t>
                              </w:r>
                              <w:r>
                                <w:rPr>
                                  <w:rFonts w:eastAsia="Calibri"/>
                                  <w:i/>
                                  <w:iCs/>
                                  <w:sz w:val="18"/>
                                  <w:szCs w:val="18"/>
                                  <w:lang w:eastAsia="it-IT"/>
                                </w:rPr>
                                <w:t xml:space="preserve">carotenoid </w:t>
                              </w:r>
                              <w:r w:rsidRPr="0001167B">
                                <w:rPr>
                                  <w:rFonts w:eastAsia="Calibri"/>
                                  <w:i/>
                                  <w:iCs/>
                                  <w:sz w:val="18"/>
                                  <w:szCs w:val="18"/>
                                  <w:lang w:eastAsia="it-IT"/>
                                </w:rPr>
                                <w:t>recovery from different matrices using different Natural HDESs with reference to acetone extraction. For each matrix, values with different letters are significantly different for p&lt;0.05.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9B55AF" id="Gruppo 10" o:spid="_x0000_s1026" style="position:absolute;left:0;text-align:left;margin-left:-4.2pt;margin-top:9.1pt;width:491pt;height:209.8pt;z-index:251665408" coordsize="62357,26646"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">
                <v:group id="Gruppo 9" o:spid="_x0000_s1027" style="position:absolute;width:62357;height:23901" coordsize="62357,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co 6" o:spid="_x0000_s1028" type="#_x0000_t75" style="position:absolute;left:31882;top:548;width:30480;height:233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">
                    <v:imagedata r:id="rId8" o:title=""/>
                    <o:lock v:ext="edit" aspectratio="f"/>
                  </v:shape>
                  <v:shape id="Grafico 7" o:spid="_x0000_s1029" type="#_x0000_t75" style="position:absolute;width:31516;height:234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">
                    <v:imagedata r:id="rId9" o:title=""/>
                    <o:lock v:ext="edit" aspectratio="f"/>
                  </v:shape>
                </v:group>
                <v:shapetype id="_x0000_t202" coordsize="21600,21600" o:spt="202" path="m,l,21600r21600,l21600,xe">
                  <v:stroke joinstyle="miter"/>
                  <v:path gradientshapeok="t" o:connecttype="rect"/>
                </v:shapetype>
                <v:shape id="Casella di testo 4" o:spid="_x0000_s1030" type="#_x0000_t202" style="position:absolute;left:1778;top:22352;width:59731;height:4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A985D7A" w14:textId="22176E62" w:rsidR="009818A4" w:rsidRDefault="009818A4" w:rsidP="0001167B">
                        <w:pPr>
                          <w:widowControl/>
                          <w:autoSpaceDE/>
                          <w:autoSpaceDN/>
                          <w:jc w:val="both"/>
                        </w:pPr>
                        <w:r w:rsidRPr="00193F00">
                          <w:rPr>
                            <w:rFonts w:eastAsia="Calibri"/>
                            <w:b/>
                            <w:bCs/>
                            <w:sz w:val="18"/>
                            <w:szCs w:val="18"/>
                            <w:lang w:eastAsia="it-IT"/>
                          </w:rPr>
                          <w:t xml:space="preserve">Figure </w:t>
                        </w:r>
                        <w:r>
                          <w:rPr>
                            <w:rFonts w:eastAsia="Calibri"/>
                            <w:b/>
                            <w:bCs/>
                            <w:sz w:val="18"/>
                            <w:szCs w:val="18"/>
                            <w:lang w:eastAsia="it-IT"/>
                          </w:rPr>
                          <w:t>1</w:t>
                        </w:r>
                        <w:r w:rsidRPr="00193F00">
                          <w:rPr>
                            <w:rFonts w:eastAsia="Calibri"/>
                            <w:b/>
                            <w:bCs/>
                            <w:sz w:val="18"/>
                            <w:szCs w:val="18"/>
                            <w:lang w:eastAsia="it-IT"/>
                          </w:rPr>
                          <w:t>.</w:t>
                        </w:r>
                        <w:r w:rsidRPr="00193F00">
                          <w:rPr>
                            <w:rFonts w:eastAsia="Calibri"/>
                            <w:sz w:val="18"/>
                            <w:szCs w:val="18"/>
                            <w:lang w:eastAsia="it-IT"/>
                          </w:rPr>
                          <w:t xml:space="preserve"> </w:t>
                        </w:r>
                        <w:r>
                          <w:rPr>
                            <w:rFonts w:eastAsia="Calibri"/>
                            <w:i/>
                            <w:sz w:val="18"/>
                            <w:szCs w:val="18"/>
                            <w:lang w:eastAsia="it-IT"/>
                          </w:rPr>
                          <w:t xml:space="preserve">Percentage of </w:t>
                        </w:r>
                        <w:r>
                          <w:rPr>
                            <w:rFonts w:eastAsia="Calibri"/>
                            <w:i/>
                            <w:iCs/>
                            <w:sz w:val="18"/>
                            <w:szCs w:val="18"/>
                            <w:lang w:eastAsia="it-IT"/>
                          </w:rPr>
                          <w:t xml:space="preserve">carotenoid </w:t>
                        </w:r>
                        <w:r w:rsidRPr="0001167B">
                          <w:rPr>
                            <w:rFonts w:eastAsia="Calibri"/>
                            <w:i/>
                            <w:iCs/>
                            <w:sz w:val="18"/>
                            <w:szCs w:val="18"/>
                            <w:lang w:eastAsia="it-IT"/>
                          </w:rPr>
                          <w:t>recovery from different matrices using different Natural HDESs with reference to acetone extraction. For each matrix, values with different letters are significantly different for p&lt;0.05.</w:t>
                        </w:r>
                      </w:p>
                    </w:txbxContent>
                  </v:textbox>
                </v:shape>
              </v:group>
            </w:pict>
          </mc:Fallback>
        </mc:AlternateContent>
      </w:r>
    </w:p>
    <w:p w14:paraId="607BD9B0" w14:textId="3BF3D6DE" w:rsidR="00DD27A6" w:rsidRDefault="00DD27A6" w:rsidP="00DD27A6">
      <w:pPr>
        <w:pStyle w:val="Corpotesto"/>
        <w:jc w:val="both"/>
      </w:pPr>
    </w:p>
    <w:p w14:paraId="3F623D9D" w14:textId="5028A447" w:rsidR="003123A8" w:rsidRDefault="003123A8" w:rsidP="00DD27A6">
      <w:pPr>
        <w:pStyle w:val="Corpotesto"/>
        <w:jc w:val="both"/>
      </w:pPr>
    </w:p>
    <w:p w14:paraId="42330605" w14:textId="69FB7BC2" w:rsidR="003123A8" w:rsidRDefault="003123A8" w:rsidP="00DD27A6">
      <w:pPr>
        <w:pStyle w:val="Corpotesto"/>
        <w:jc w:val="both"/>
      </w:pPr>
    </w:p>
    <w:p w14:paraId="6FC7BD7B" w14:textId="5CBD0920" w:rsidR="003123A8" w:rsidRDefault="003123A8" w:rsidP="00DD27A6">
      <w:pPr>
        <w:pStyle w:val="Corpotesto"/>
        <w:jc w:val="both"/>
      </w:pPr>
    </w:p>
    <w:p w14:paraId="5B13EAC3" w14:textId="26222863" w:rsidR="003123A8" w:rsidRDefault="003123A8" w:rsidP="00DD27A6">
      <w:pPr>
        <w:pStyle w:val="Corpotesto"/>
        <w:jc w:val="both"/>
      </w:pPr>
    </w:p>
    <w:p w14:paraId="077426E0" w14:textId="0E0408BD" w:rsidR="003123A8" w:rsidRDefault="003123A8" w:rsidP="00DD27A6">
      <w:pPr>
        <w:pStyle w:val="Corpotesto"/>
        <w:jc w:val="both"/>
      </w:pPr>
    </w:p>
    <w:p w14:paraId="4BCFF853" w14:textId="047674CD" w:rsidR="003123A8" w:rsidRDefault="003123A8" w:rsidP="00DD27A6">
      <w:pPr>
        <w:pStyle w:val="Corpotesto"/>
        <w:jc w:val="both"/>
      </w:pPr>
    </w:p>
    <w:p w14:paraId="4F6B9E7C" w14:textId="6EABD5DC" w:rsidR="003123A8" w:rsidRDefault="003123A8" w:rsidP="00DD27A6">
      <w:pPr>
        <w:pStyle w:val="Corpotesto"/>
        <w:jc w:val="both"/>
      </w:pPr>
    </w:p>
    <w:p w14:paraId="51383874" w14:textId="74DAAAC1" w:rsidR="003123A8" w:rsidRDefault="003123A8" w:rsidP="00DD27A6">
      <w:pPr>
        <w:pStyle w:val="Corpotesto"/>
        <w:jc w:val="both"/>
      </w:pPr>
    </w:p>
    <w:p w14:paraId="03D5AE8B" w14:textId="3795CADC" w:rsidR="003123A8" w:rsidRDefault="003123A8" w:rsidP="00DD27A6">
      <w:pPr>
        <w:pStyle w:val="Corpotesto"/>
        <w:jc w:val="both"/>
      </w:pPr>
    </w:p>
    <w:p w14:paraId="089434E3" w14:textId="77777777" w:rsidR="003123A8" w:rsidRDefault="003123A8" w:rsidP="00DD27A6">
      <w:pPr>
        <w:pStyle w:val="Corpotesto"/>
        <w:jc w:val="both"/>
      </w:pPr>
    </w:p>
    <w:p w14:paraId="2B268FAE" w14:textId="284FEC37" w:rsidR="003123A8" w:rsidRDefault="003123A8" w:rsidP="00DD27A6">
      <w:pPr>
        <w:pStyle w:val="Corpotesto"/>
        <w:jc w:val="both"/>
      </w:pPr>
    </w:p>
    <w:p w14:paraId="455A7103" w14:textId="40E37469" w:rsidR="003123A8" w:rsidRDefault="003123A8" w:rsidP="00DD27A6">
      <w:pPr>
        <w:pStyle w:val="Corpotesto"/>
        <w:jc w:val="both"/>
      </w:pPr>
    </w:p>
    <w:p w14:paraId="7104B95C" w14:textId="5D480238" w:rsidR="003123A8" w:rsidRDefault="003123A8" w:rsidP="00DD27A6">
      <w:pPr>
        <w:pStyle w:val="Corpotesto"/>
        <w:jc w:val="both"/>
      </w:pPr>
    </w:p>
    <w:p w14:paraId="2E8A0BAA" w14:textId="00EE5320" w:rsidR="003123A8" w:rsidRDefault="003123A8" w:rsidP="00DD27A6">
      <w:pPr>
        <w:pStyle w:val="Corpotesto"/>
        <w:jc w:val="both"/>
      </w:pPr>
    </w:p>
    <w:p w14:paraId="51F7A859" w14:textId="2502413E" w:rsidR="003123A8" w:rsidRDefault="003123A8" w:rsidP="00DD27A6">
      <w:pPr>
        <w:pStyle w:val="Corpotesto"/>
        <w:jc w:val="both"/>
      </w:pPr>
    </w:p>
    <w:p w14:paraId="628D9D78" w14:textId="6DDEFC67" w:rsidR="003123A8" w:rsidRDefault="003123A8" w:rsidP="00DD27A6">
      <w:pPr>
        <w:pStyle w:val="Corpotesto"/>
        <w:jc w:val="both"/>
      </w:pPr>
    </w:p>
    <w:p w14:paraId="1E85E645" w14:textId="2DE86208" w:rsidR="003123A8" w:rsidRDefault="003123A8" w:rsidP="00DD27A6">
      <w:pPr>
        <w:pStyle w:val="Corpotesto"/>
        <w:jc w:val="both"/>
      </w:pPr>
    </w:p>
    <w:p w14:paraId="47059CB4" w14:textId="77777777" w:rsidR="003123A8" w:rsidRDefault="003123A8" w:rsidP="00DD27A6">
      <w:pPr>
        <w:pStyle w:val="Corpotesto"/>
        <w:jc w:val="both"/>
      </w:pPr>
    </w:p>
    <w:p w14:paraId="16B8C233" w14:textId="6239331F" w:rsidR="003851DA" w:rsidRDefault="00B10416" w:rsidP="0001167B">
      <w:pPr>
        <w:pStyle w:val="Titolo1"/>
        <w:tabs>
          <w:tab w:val="left" w:pos="351"/>
        </w:tabs>
        <w:ind w:left="0" w:firstLine="0"/>
        <w:jc w:val="both"/>
        <w:rPr>
          <w:rFonts w:eastAsiaTheme="minorHAnsi"/>
          <w:kern w:val="2"/>
          <w:sz w:val="20"/>
          <w:szCs w:val="20"/>
          <w:lang w:val="en-GB"/>
          <w14:ligatures w14:val="standardContextual"/>
        </w:rPr>
      </w:pPr>
      <w:r>
        <w:rPr>
          <w:rFonts w:eastAsia="Calibri"/>
          <w:b w:val="0"/>
          <w:bCs w:val="0"/>
          <w:iCs/>
          <w:sz w:val="20"/>
          <w:szCs w:val="22"/>
        </w:rPr>
        <w:t xml:space="preserve">As far as the four different vegetable matrices, </w:t>
      </w:r>
      <w:r w:rsidR="00316256">
        <w:rPr>
          <w:rFonts w:eastAsia="Calibri"/>
          <w:b w:val="0"/>
          <w:bCs w:val="0"/>
          <w:iCs/>
          <w:sz w:val="20"/>
          <w:szCs w:val="22"/>
        </w:rPr>
        <w:t xml:space="preserve">the HDESs utilized allow to achieve recoveries higher than 80% for 2 out of 4 of the tested substrates, with values near or over 100% when </w:t>
      </w:r>
      <w:r w:rsidR="00984C07">
        <w:rPr>
          <w:rFonts w:eastAsia="Calibri"/>
          <w:b w:val="0"/>
          <w:bCs w:val="0"/>
          <w:iCs/>
          <w:sz w:val="20"/>
          <w:szCs w:val="22"/>
        </w:rPr>
        <w:t>working on</w:t>
      </w:r>
      <w:r w:rsidR="00316256">
        <w:rPr>
          <w:rFonts w:eastAsia="Calibri"/>
          <w:b w:val="0"/>
          <w:bCs w:val="0"/>
          <w:iCs/>
          <w:sz w:val="20"/>
          <w:szCs w:val="22"/>
        </w:rPr>
        <w:t xml:space="preserve"> yellow and red pepper. </w:t>
      </w:r>
      <w:r w:rsidR="00984C07">
        <w:rPr>
          <w:rFonts w:eastAsia="Calibri"/>
          <w:b w:val="0"/>
          <w:bCs w:val="0"/>
          <w:iCs/>
          <w:sz w:val="20"/>
          <w:szCs w:val="22"/>
        </w:rPr>
        <w:t>In the case of the carrot,</w:t>
      </w:r>
      <w:r w:rsidR="00316256">
        <w:rPr>
          <w:rFonts w:eastAsia="Calibri"/>
          <w:b w:val="0"/>
          <w:bCs w:val="0"/>
          <w:iCs/>
          <w:sz w:val="20"/>
          <w:szCs w:val="22"/>
        </w:rPr>
        <w:t xml:space="preserve"> the recovery was still high, but only around 80% </w:t>
      </w:r>
      <w:r w:rsidR="00984C07">
        <w:rPr>
          <w:rFonts w:eastAsia="Calibri"/>
          <w:b w:val="0"/>
          <w:bCs w:val="0"/>
          <w:iCs/>
          <w:sz w:val="20"/>
          <w:szCs w:val="22"/>
        </w:rPr>
        <w:t>of the potentially allowable carotenoid</w:t>
      </w:r>
      <w:r w:rsidR="00C930B0">
        <w:rPr>
          <w:rFonts w:eastAsia="Calibri"/>
          <w:b w:val="0"/>
          <w:bCs w:val="0"/>
          <w:iCs/>
          <w:sz w:val="20"/>
          <w:szCs w:val="22"/>
        </w:rPr>
        <w:t>s</w:t>
      </w:r>
      <w:r w:rsidR="00984C07">
        <w:rPr>
          <w:rFonts w:eastAsia="Calibri"/>
          <w:b w:val="0"/>
          <w:bCs w:val="0"/>
          <w:iCs/>
          <w:sz w:val="20"/>
          <w:szCs w:val="22"/>
        </w:rPr>
        <w:t xml:space="preserve"> were extracted </w:t>
      </w:r>
      <w:r w:rsidR="00316256">
        <w:rPr>
          <w:rFonts w:eastAsia="Calibri"/>
          <w:b w:val="0"/>
          <w:bCs w:val="0"/>
          <w:iCs/>
          <w:sz w:val="20"/>
          <w:szCs w:val="22"/>
        </w:rPr>
        <w:t>using HDES 6 and 7</w:t>
      </w:r>
      <w:r w:rsidR="00984C07">
        <w:rPr>
          <w:rFonts w:eastAsia="Calibri"/>
          <w:b w:val="0"/>
          <w:bCs w:val="0"/>
          <w:iCs/>
          <w:sz w:val="20"/>
          <w:szCs w:val="22"/>
        </w:rPr>
        <w:t xml:space="preserve">. Generally speaking HDES 6 and 7 allowed to obtain the best results, except when working with pumpkin skin, </w:t>
      </w:r>
      <w:proofErr w:type="gramStart"/>
      <w:r w:rsidR="00984C07">
        <w:rPr>
          <w:rFonts w:eastAsia="Calibri"/>
          <w:b w:val="0"/>
          <w:bCs w:val="0"/>
          <w:iCs/>
          <w:sz w:val="20"/>
          <w:szCs w:val="22"/>
        </w:rPr>
        <w:t>In</w:t>
      </w:r>
      <w:proofErr w:type="gramEnd"/>
      <w:r w:rsidR="00984C07">
        <w:rPr>
          <w:rFonts w:eastAsia="Calibri"/>
          <w:b w:val="0"/>
          <w:bCs w:val="0"/>
          <w:iCs/>
          <w:sz w:val="20"/>
          <w:szCs w:val="22"/>
        </w:rPr>
        <w:t xml:space="preserve"> this case the highest recovery was obtained by using HDES 2, about 95%, while for all the other DES the percentage was very limited, not reaching the 20% value. Surprisingly, the HDES </w:t>
      </w:r>
      <w:r w:rsidR="00C930B0">
        <w:rPr>
          <w:rFonts w:eastAsia="Calibri"/>
          <w:b w:val="0"/>
          <w:bCs w:val="0"/>
          <w:iCs/>
          <w:sz w:val="20"/>
          <w:szCs w:val="22"/>
        </w:rPr>
        <w:t>7</w:t>
      </w:r>
      <w:r w:rsidR="00984C07">
        <w:rPr>
          <w:rFonts w:eastAsia="Calibri"/>
          <w:b w:val="0"/>
          <w:bCs w:val="0"/>
          <w:iCs/>
          <w:sz w:val="20"/>
          <w:szCs w:val="22"/>
        </w:rPr>
        <w:t xml:space="preserve"> </w:t>
      </w:r>
      <w:r w:rsidR="00C930B0">
        <w:rPr>
          <w:rFonts w:eastAsia="Calibri"/>
          <w:b w:val="0"/>
          <w:bCs w:val="0"/>
          <w:iCs/>
          <w:sz w:val="20"/>
          <w:szCs w:val="22"/>
        </w:rPr>
        <w:t>showed the worst performance, with just a 9% recovery. Actually, HDES 6 and 7 were both prepared with</w:t>
      </w:r>
      <w:r w:rsidR="00C930B0" w:rsidRPr="00C930B0">
        <w:t xml:space="preserve"> </w:t>
      </w:r>
      <w:r w:rsidR="00C930B0" w:rsidRPr="00C930B0">
        <w:rPr>
          <w:rFonts w:eastAsia="Calibri"/>
          <w:b w:val="0"/>
          <w:bCs w:val="0"/>
          <w:iCs/>
          <w:sz w:val="20"/>
          <w:szCs w:val="22"/>
        </w:rPr>
        <w:t>thymol/DL-menthol</w:t>
      </w:r>
      <w:r w:rsidR="00C930B0">
        <w:rPr>
          <w:rFonts w:eastAsia="Calibri"/>
          <w:b w:val="0"/>
          <w:bCs w:val="0"/>
          <w:iCs/>
          <w:sz w:val="20"/>
          <w:szCs w:val="22"/>
        </w:rPr>
        <w:t xml:space="preserve"> at different molar ratios, </w:t>
      </w:r>
      <w:r w:rsidR="00C930B0" w:rsidRPr="0001167B">
        <w:rPr>
          <w:rFonts w:eastAsia="Calibri"/>
          <w:b w:val="0"/>
          <w:bCs w:val="0"/>
          <w:iCs/>
          <w:sz w:val="20"/>
          <w:szCs w:val="20"/>
        </w:rPr>
        <w:t xml:space="preserve">and </w:t>
      </w:r>
      <w:r w:rsidR="00C930B0">
        <w:rPr>
          <w:rFonts w:eastAsiaTheme="minorHAnsi"/>
          <w:b w:val="0"/>
          <w:kern w:val="2"/>
          <w:sz w:val="20"/>
          <w:szCs w:val="20"/>
          <w:lang w:val="en-GB"/>
          <w14:ligatures w14:val="standardContextual"/>
        </w:rPr>
        <w:t>t</w:t>
      </w:r>
      <w:r w:rsidR="00C930B0" w:rsidRPr="0001167B">
        <w:rPr>
          <w:rFonts w:eastAsiaTheme="minorHAnsi"/>
          <w:b w:val="0"/>
          <w:kern w:val="2"/>
          <w:sz w:val="20"/>
          <w:szCs w:val="20"/>
          <w:lang w:val="en-GB"/>
          <w14:ligatures w14:val="standardContextual"/>
        </w:rPr>
        <w:t>he increase of the</w:t>
      </w:r>
      <w:r w:rsidR="00C930B0">
        <w:rPr>
          <w:rFonts w:eastAsiaTheme="minorHAnsi"/>
          <w:b w:val="0"/>
          <w:kern w:val="2"/>
          <w:sz w:val="20"/>
          <w:szCs w:val="20"/>
          <w:lang w:val="en-GB"/>
          <w14:ligatures w14:val="standardContextual"/>
        </w:rPr>
        <w:t xml:space="preserve"> </w:t>
      </w:r>
      <w:r w:rsidR="00C930B0" w:rsidRPr="00C930B0">
        <w:rPr>
          <w:rFonts w:eastAsia="Calibri"/>
          <w:b w:val="0"/>
          <w:bCs w:val="0"/>
          <w:iCs/>
          <w:sz w:val="20"/>
          <w:szCs w:val="22"/>
        </w:rPr>
        <w:t>DL-menthol</w:t>
      </w:r>
      <w:r w:rsidR="00C930B0" w:rsidRPr="0001167B">
        <w:rPr>
          <w:rFonts w:eastAsiaTheme="minorHAnsi"/>
          <w:b w:val="0"/>
          <w:kern w:val="2"/>
          <w:sz w:val="20"/>
          <w:szCs w:val="20"/>
          <w:lang w:val="en-GB"/>
          <w14:ligatures w14:val="standardContextual"/>
        </w:rPr>
        <w:t xml:space="preserve"> amou</w:t>
      </w:r>
      <w:r w:rsidR="00C930B0">
        <w:rPr>
          <w:rFonts w:eastAsiaTheme="minorHAnsi"/>
          <w:b w:val="0"/>
          <w:kern w:val="2"/>
          <w:sz w:val="20"/>
          <w:szCs w:val="20"/>
          <w:lang w:val="en-GB"/>
          <w14:ligatures w14:val="standardContextual"/>
        </w:rPr>
        <w:t>nt, going from 1:1 to 1:2 as molar ratio negatively influenced the extraction percentages</w:t>
      </w:r>
      <w:r w:rsidR="00F1632A">
        <w:rPr>
          <w:rFonts w:eastAsiaTheme="minorHAnsi"/>
          <w:b w:val="0"/>
          <w:kern w:val="2"/>
          <w:sz w:val="20"/>
          <w:szCs w:val="20"/>
          <w:lang w:val="en-GB"/>
          <w14:ligatures w14:val="standardContextual"/>
        </w:rPr>
        <w:t>.</w:t>
      </w:r>
      <w:r w:rsidR="00C60E70">
        <w:rPr>
          <w:rFonts w:eastAsiaTheme="minorHAnsi"/>
          <w:b w:val="0"/>
          <w:kern w:val="2"/>
          <w:sz w:val="20"/>
          <w:szCs w:val="20"/>
          <w:lang w:val="en-GB"/>
          <w14:ligatures w14:val="standardContextual"/>
        </w:rPr>
        <w:t xml:space="preserve"> </w:t>
      </w:r>
      <w:r w:rsidR="00F1632A">
        <w:rPr>
          <w:rFonts w:eastAsiaTheme="minorHAnsi"/>
          <w:b w:val="0"/>
          <w:kern w:val="2"/>
          <w:sz w:val="20"/>
          <w:szCs w:val="20"/>
          <w:lang w:val="en-GB"/>
          <w14:ligatures w14:val="standardContextual"/>
        </w:rPr>
        <w:t xml:space="preserve">Taking into account the above reported results, the HDES 6 was chosen to be further investigated when working with carrots and yellow pepper, while HDES 2 was chosen to be tested working on pumpkin skins. For red pepper by-products, the choice was oriented to the use of the HDES 9, because even if the assessed recovery was slightly less than that obtained with HDES 6 (106 % </w:t>
      </w:r>
      <w:r w:rsidR="00F1632A">
        <w:rPr>
          <w:rFonts w:eastAsiaTheme="minorHAnsi"/>
          <w:b w:val="0"/>
          <w:i/>
          <w:kern w:val="2"/>
          <w:sz w:val="20"/>
          <w:szCs w:val="20"/>
          <w:lang w:val="en-GB"/>
          <w14:ligatures w14:val="standardContextual"/>
        </w:rPr>
        <w:t xml:space="preserve">vs </w:t>
      </w:r>
      <w:r w:rsidR="00F1632A">
        <w:rPr>
          <w:rFonts w:eastAsiaTheme="minorHAnsi"/>
          <w:b w:val="0"/>
          <w:kern w:val="2"/>
          <w:sz w:val="20"/>
          <w:szCs w:val="20"/>
          <w:lang w:val="en-GB"/>
          <w14:ligatures w14:val="standardContextual"/>
        </w:rPr>
        <w:t xml:space="preserve">109%) the data were not significantly different at p&lt;0.05. Furthermore, working with a DES made up with </w:t>
      </w:r>
      <w:r w:rsidR="00F1632A" w:rsidRPr="00F1632A">
        <w:rPr>
          <w:rFonts w:eastAsiaTheme="minorHAnsi"/>
          <w:b w:val="0"/>
          <w:kern w:val="2"/>
          <w:sz w:val="20"/>
          <w:szCs w:val="20"/>
          <w:lang w:val="en-GB"/>
          <w14:ligatures w14:val="standardContextual"/>
        </w:rPr>
        <w:t>thymol/decanoic acid</w:t>
      </w:r>
      <w:r w:rsidR="00F1632A">
        <w:rPr>
          <w:rFonts w:eastAsiaTheme="minorHAnsi"/>
          <w:b w:val="0"/>
          <w:kern w:val="2"/>
          <w:sz w:val="20"/>
          <w:szCs w:val="20"/>
          <w:lang w:val="en-GB"/>
          <w14:ligatures w14:val="standardContextual"/>
        </w:rPr>
        <w:t xml:space="preserve"> rather than </w:t>
      </w:r>
      <w:r w:rsidR="00F1632A" w:rsidRPr="00F1632A">
        <w:rPr>
          <w:rFonts w:eastAsiaTheme="minorHAnsi"/>
          <w:b w:val="0"/>
          <w:kern w:val="2"/>
          <w:sz w:val="20"/>
          <w:szCs w:val="20"/>
          <w:lang w:val="en-GB"/>
          <w14:ligatures w14:val="standardContextual"/>
        </w:rPr>
        <w:t>thymol/DL-menthol</w:t>
      </w:r>
      <w:r w:rsidR="00F1632A">
        <w:rPr>
          <w:rFonts w:eastAsiaTheme="minorHAnsi"/>
          <w:b w:val="0"/>
          <w:kern w:val="2"/>
          <w:sz w:val="20"/>
          <w:szCs w:val="20"/>
          <w:lang w:val="en-GB"/>
          <w14:ligatures w14:val="standardContextual"/>
        </w:rPr>
        <w:t xml:space="preserve"> was considered a potentially positive aspect due to the lower cost of the solvent and its </w:t>
      </w:r>
      <w:r w:rsidR="00717ED2">
        <w:rPr>
          <w:rFonts w:eastAsiaTheme="minorHAnsi"/>
          <w:b w:val="0"/>
          <w:kern w:val="2"/>
          <w:sz w:val="20"/>
          <w:szCs w:val="20"/>
          <w:lang w:val="en-GB"/>
          <w14:ligatures w14:val="standardContextual"/>
        </w:rPr>
        <w:t xml:space="preserve">less </w:t>
      </w:r>
      <w:r w:rsidR="00F1632A">
        <w:rPr>
          <w:rFonts w:eastAsiaTheme="minorHAnsi"/>
          <w:b w:val="0"/>
          <w:kern w:val="2"/>
          <w:sz w:val="20"/>
          <w:szCs w:val="20"/>
          <w:lang w:val="en-GB"/>
          <w14:ligatures w14:val="standardContextual"/>
        </w:rPr>
        <w:t xml:space="preserve">intense </w:t>
      </w:r>
      <w:r w:rsidR="00717ED2">
        <w:rPr>
          <w:rFonts w:eastAsiaTheme="minorHAnsi"/>
          <w:b w:val="0"/>
          <w:kern w:val="2"/>
          <w:sz w:val="20"/>
          <w:szCs w:val="20"/>
          <w:lang w:val="en-GB"/>
          <w14:ligatures w14:val="standardContextual"/>
        </w:rPr>
        <w:t xml:space="preserve">menthol </w:t>
      </w:r>
      <w:r w:rsidR="00C60E70">
        <w:rPr>
          <w:rFonts w:eastAsiaTheme="minorHAnsi"/>
          <w:b w:val="0"/>
          <w:kern w:val="2"/>
          <w:sz w:val="20"/>
          <w:szCs w:val="20"/>
          <w:lang w:val="en-GB"/>
          <w14:ligatures w14:val="standardContextual"/>
        </w:rPr>
        <w:t>aroma</w:t>
      </w:r>
      <w:r w:rsidR="00717ED2">
        <w:rPr>
          <w:rFonts w:eastAsiaTheme="minorHAnsi"/>
          <w:b w:val="0"/>
          <w:kern w:val="2"/>
          <w:sz w:val="20"/>
          <w:szCs w:val="20"/>
          <w:lang w:val="en-GB"/>
          <w14:ligatures w14:val="standardContextual"/>
        </w:rPr>
        <w:t>.</w:t>
      </w:r>
    </w:p>
    <w:p w14:paraId="0346AB34" w14:textId="7BD35D38" w:rsidR="000D3D47" w:rsidRDefault="00C60E70">
      <w:pPr>
        <w:pStyle w:val="Titolo1"/>
        <w:tabs>
          <w:tab w:val="left" w:pos="351"/>
        </w:tabs>
        <w:ind w:left="0" w:firstLine="0"/>
        <w:jc w:val="both"/>
        <w:rPr>
          <w:rFonts w:eastAsia="Calibri"/>
          <w:b w:val="0"/>
          <w:bCs w:val="0"/>
          <w:iCs/>
          <w:sz w:val="20"/>
          <w:szCs w:val="22"/>
        </w:rPr>
      </w:pPr>
      <w:r>
        <w:rPr>
          <w:rFonts w:eastAsia="Calibri"/>
          <w:b w:val="0"/>
          <w:bCs w:val="0"/>
          <w:iCs/>
          <w:sz w:val="20"/>
          <w:szCs w:val="22"/>
        </w:rPr>
        <w:t xml:space="preserve">With regard to the extraction from the microalga, very encouraging results were achieved, since the extraction efficiency ranged from 114 to 227 % with respect to the acetone extraction </w:t>
      </w:r>
      <w:r w:rsidR="000D3D47">
        <w:rPr>
          <w:rFonts w:eastAsia="Calibri"/>
          <w:b w:val="0"/>
          <w:bCs w:val="0"/>
          <w:iCs/>
          <w:sz w:val="20"/>
          <w:szCs w:val="22"/>
        </w:rPr>
        <w:t>at</w:t>
      </w:r>
      <w:r>
        <w:rPr>
          <w:rFonts w:eastAsia="Calibri"/>
          <w:b w:val="0"/>
          <w:bCs w:val="0"/>
          <w:iCs/>
          <w:sz w:val="20"/>
          <w:szCs w:val="22"/>
        </w:rPr>
        <w:t xml:space="preserve"> the same operating conditions. </w:t>
      </w:r>
      <w:r w:rsidRPr="000D3D47">
        <w:rPr>
          <w:rFonts w:eastAsia="Calibri"/>
          <w:b w:val="0"/>
          <w:bCs w:val="0"/>
          <w:iCs/>
          <w:sz w:val="20"/>
          <w:szCs w:val="22"/>
        </w:rPr>
        <w:t xml:space="preserve">The ANOVA analysis allowed </w:t>
      </w:r>
      <w:r w:rsidR="003851DA" w:rsidRPr="000D3D47">
        <w:rPr>
          <w:rFonts w:eastAsia="Calibri"/>
          <w:b w:val="0"/>
          <w:bCs w:val="0"/>
          <w:iCs/>
          <w:sz w:val="20"/>
          <w:szCs w:val="22"/>
        </w:rPr>
        <w:t>identifying</w:t>
      </w:r>
      <w:r w:rsidRPr="000D3D47">
        <w:rPr>
          <w:rFonts w:eastAsia="Calibri"/>
          <w:b w:val="0"/>
          <w:bCs w:val="0"/>
          <w:iCs/>
          <w:sz w:val="20"/>
          <w:szCs w:val="22"/>
        </w:rPr>
        <w:t xml:space="preserve"> significant differences among the various solvents (Figure 1), </w:t>
      </w:r>
      <w:r w:rsidR="000D3D47" w:rsidRPr="0001167B">
        <w:rPr>
          <w:rFonts w:eastAsia="Calibri"/>
          <w:b w:val="0"/>
          <w:bCs w:val="0"/>
          <w:iCs/>
          <w:sz w:val="20"/>
          <w:szCs w:val="22"/>
        </w:rPr>
        <w:t xml:space="preserve">with </w:t>
      </w:r>
      <w:r w:rsidRPr="000D3D47">
        <w:rPr>
          <w:rFonts w:eastAsia="Calibri"/>
          <w:b w:val="0"/>
          <w:bCs w:val="0"/>
          <w:iCs/>
          <w:sz w:val="20"/>
          <w:szCs w:val="22"/>
        </w:rPr>
        <w:t xml:space="preserve">HDES 12, 14 and 16 </w:t>
      </w:r>
      <w:r w:rsidR="000D3D47" w:rsidRPr="0001167B">
        <w:rPr>
          <w:rFonts w:eastAsia="Calibri"/>
          <w:b w:val="0"/>
          <w:bCs w:val="0"/>
          <w:iCs/>
          <w:sz w:val="20"/>
          <w:szCs w:val="22"/>
        </w:rPr>
        <w:t xml:space="preserve">giving </w:t>
      </w:r>
      <w:r w:rsidRPr="000D3D47">
        <w:rPr>
          <w:rFonts w:eastAsia="Calibri"/>
          <w:b w:val="0"/>
          <w:bCs w:val="0"/>
          <w:iCs/>
          <w:sz w:val="20"/>
          <w:szCs w:val="22"/>
        </w:rPr>
        <w:t>the highest recoveries</w:t>
      </w:r>
      <w:r w:rsidR="000D3D47" w:rsidRPr="0001167B">
        <w:rPr>
          <w:rFonts w:eastAsia="Calibri"/>
          <w:b w:val="0"/>
          <w:bCs w:val="0"/>
          <w:iCs/>
          <w:sz w:val="20"/>
          <w:szCs w:val="22"/>
        </w:rPr>
        <w:t>.</w:t>
      </w:r>
      <w:r w:rsidR="00A04449">
        <w:rPr>
          <w:rFonts w:eastAsia="Calibri"/>
          <w:b w:val="0"/>
          <w:bCs w:val="0"/>
          <w:iCs/>
          <w:sz w:val="20"/>
          <w:szCs w:val="22"/>
        </w:rPr>
        <w:t xml:space="preserve"> The worst extraction performances were recorded when using capric acid and lauric acid as HDES constituents (HDES 17 and 18).</w:t>
      </w:r>
      <w:r w:rsidR="003851DA">
        <w:rPr>
          <w:rFonts w:eastAsia="Calibri"/>
          <w:b w:val="0"/>
          <w:bCs w:val="0"/>
          <w:iCs/>
          <w:sz w:val="20"/>
          <w:szCs w:val="22"/>
        </w:rPr>
        <w:t xml:space="preserve"> On the basis of the obtained results, </w:t>
      </w:r>
      <w:r w:rsidR="00A04449">
        <w:rPr>
          <w:rFonts w:eastAsia="Calibri"/>
          <w:b w:val="0"/>
          <w:bCs w:val="0"/>
          <w:iCs/>
          <w:sz w:val="20"/>
          <w:szCs w:val="22"/>
        </w:rPr>
        <w:t xml:space="preserve">and being HDES 12, 13 and 14 realized with the same components, but at a different molar ratio, it was decided to continue the investigation optimizing the extraction process with reference to the composition of the HDES 16 and on the use of </w:t>
      </w:r>
      <w:r w:rsidR="00A04449" w:rsidRPr="00A04449">
        <w:rPr>
          <w:rFonts w:eastAsia="Calibri"/>
          <w:b w:val="0"/>
          <w:bCs w:val="0"/>
          <w:iCs/>
          <w:sz w:val="20"/>
          <w:szCs w:val="22"/>
        </w:rPr>
        <w:t>caprylic acid/capric acid</w:t>
      </w:r>
      <w:r w:rsidR="00A04449">
        <w:rPr>
          <w:rFonts w:eastAsia="Calibri"/>
          <w:b w:val="0"/>
          <w:bCs w:val="0"/>
          <w:iCs/>
          <w:sz w:val="20"/>
          <w:szCs w:val="22"/>
        </w:rPr>
        <w:t xml:space="preserve"> as the HDES components.</w:t>
      </w:r>
    </w:p>
    <w:p w14:paraId="34D8F7DE" w14:textId="02A9C928" w:rsidR="003123A8" w:rsidRDefault="003123A8" w:rsidP="0001167B">
      <w:pPr>
        <w:pStyle w:val="Titolo1"/>
        <w:tabs>
          <w:tab w:val="left" w:pos="351"/>
        </w:tabs>
        <w:ind w:left="0" w:firstLine="0"/>
        <w:jc w:val="both"/>
        <w:rPr>
          <w:b w:val="0"/>
          <w:spacing w:val="-1"/>
          <w:sz w:val="20"/>
          <w:szCs w:val="20"/>
        </w:rPr>
      </w:pPr>
    </w:p>
    <w:p w14:paraId="4696BE46" w14:textId="200E6CDC" w:rsidR="003123A8" w:rsidRDefault="003123A8" w:rsidP="0001167B">
      <w:pPr>
        <w:pStyle w:val="Titolo1"/>
        <w:tabs>
          <w:tab w:val="left" w:pos="351"/>
        </w:tabs>
        <w:ind w:left="0" w:firstLine="0"/>
        <w:jc w:val="both"/>
        <w:rPr>
          <w:b w:val="0"/>
          <w:spacing w:val="-1"/>
          <w:sz w:val="20"/>
          <w:szCs w:val="20"/>
        </w:rPr>
      </w:pPr>
    </w:p>
    <w:p w14:paraId="320B65A4" w14:textId="77777777" w:rsidR="00193F00" w:rsidRDefault="00193F00" w:rsidP="0001167B">
      <w:pPr>
        <w:pStyle w:val="Titolo1"/>
        <w:tabs>
          <w:tab w:val="left" w:pos="351"/>
        </w:tabs>
        <w:ind w:left="0" w:firstLine="0"/>
        <w:jc w:val="both"/>
        <w:rPr>
          <w:spacing w:val="-1"/>
          <w:sz w:val="20"/>
          <w:szCs w:val="20"/>
          <w:lang w:val="en-GB"/>
        </w:rPr>
      </w:pPr>
      <w:r>
        <w:rPr>
          <w:spacing w:val="-1"/>
          <w:sz w:val="20"/>
          <w:szCs w:val="20"/>
          <w:lang w:val="en-GB"/>
        </w:rPr>
        <w:lastRenderedPageBreak/>
        <w:t xml:space="preserve">3.3 </w:t>
      </w:r>
      <w:r w:rsidRPr="0018768D">
        <w:rPr>
          <w:spacing w:val="-1"/>
          <w:sz w:val="20"/>
          <w:szCs w:val="20"/>
          <w:lang w:val="en-GB"/>
        </w:rPr>
        <w:t>Optimization of the extraction processes</w:t>
      </w:r>
    </w:p>
    <w:p w14:paraId="444D8161" w14:textId="58DC91C1" w:rsidR="00412FAC" w:rsidRDefault="005B4333" w:rsidP="0001167B">
      <w:pPr>
        <w:pStyle w:val="Titolo1"/>
        <w:tabs>
          <w:tab w:val="left" w:pos="351"/>
        </w:tabs>
        <w:ind w:left="0" w:firstLine="0"/>
        <w:jc w:val="both"/>
        <w:rPr>
          <w:b w:val="0"/>
          <w:bCs w:val="0"/>
          <w:spacing w:val="-1"/>
          <w:sz w:val="20"/>
          <w:szCs w:val="20"/>
          <w:lang w:val="en-GB"/>
        </w:rPr>
      </w:pPr>
      <w:r>
        <w:rPr>
          <w:b w:val="0"/>
          <w:bCs w:val="0"/>
          <w:spacing w:val="-1"/>
          <w:sz w:val="20"/>
          <w:szCs w:val="20"/>
          <w:lang w:val="en-GB"/>
        </w:rPr>
        <w:t>In order to identify the best extraction conditions, a BBD was utilised</w:t>
      </w:r>
      <w:r w:rsidR="00F656C6">
        <w:rPr>
          <w:b w:val="0"/>
          <w:bCs w:val="0"/>
          <w:spacing w:val="-1"/>
          <w:sz w:val="20"/>
          <w:szCs w:val="20"/>
          <w:lang w:val="en-GB"/>
        </w:rPr>
        <w:t xml:space="preserve"> as previously describ</w:t>
      </w:r>
      <w:r w:rsidR="00130D0F">
        <w:rPr>
          <w:b w:val="0"/>
          <w:bCs w:val="0"/>
          <w:spacing w:val="-1"/>
          <w:sz w:val="20"/>
          <w:szCs w:val="20"/>
          <w:lang w:val="en-GB"/>
        </w:rPr>
        <w:t xml:space="preserve">ed. In Table 4 are reported the values of the independent variables utilised to optimise the extraction process. </w:t>
      </w:r>
      <w:r w:rsidR="00177B51">
        <w:rPr>
          <w:b w:val="0"/>
          <w:bCs w:val="0"/>
          <w:spacing w:val="-1"/>
          <w:sz w:val="20"/>
          <w:szCs w:val="20"/>
          <w:lang w:val="en-GB"/>
        </w:rPr>
        <w:t xml:space="preserve">In total 116 experiments were carried out and the resulting data were utilised to optimise the recovery of the carotenoid fraction from each substrate. </w:t>
      </w:r>
      <w:r w:rsidR="00412FAC">
        <w:rPr>
          <w:b w:val="0"/>
          <w:bCs w:val="0"/>
          <w:spacing w:val="-1"/>
          <w:sz w:val="20"/>
          <w:szCs w:val="20"/>
          <w:lang w:val="en-GB"/>
        </w:rPr>
        <w:t xml:space="preserve">The estimated optimal extraction conditions were as follows: solvent/sample ratio 50 for all the substrates; HBA/HBD ratio 2.5:1 for carrots, 5.75:1 for yellow pepper, 1.95:1 for red pepper, 4.68:1 for pumpkin skins; extraction time 30 min for </w:t>
      </w:r>
      <w:r w:rsidR="009E1164" w:rsidRPr="009E1164">
        <w:rPr>
          <w:b w:val="0"/>
          <w:bCs w:val="0"/>
          <w:spacing w:val="-1"/>
          <w:sz w:val="20"/>
          <w:szCs w:val="20"/>
          <w:lang w:val="en-GB"/>
        </w:rPr>
        <w:t>carrots</w:t>
      </w:r>
      <w:r w:rsidR="009E1164">
        <w:rPr>
          <w:b w:val="0"/>
          <w:bCs w:val="0"/>
          <w:spacing w:val="-1"/>
          <w:sz w:val="20"/>
          <w:szCs w:val="20"/>
          <w:lang w:val="en-GB"/>
        </w:rPr>
        <w:t xml:space="preserve"> and red pepper, 76 min for </w:t>
      </w:r>
      <w:r w:rsidR="009E1164" w:rsidRPr="009E1164">
        <w:rPr>
          <w:b w:val="0"/>
          <w:bCs w:val="0"/>
          <w:spacing w:val="-1"/>
          <w:sz w:val="20"/>
          <w:szCs w:val="20"/>
          <w:lang w:val="en-GB"/>
        </w:rPr>
        <w:t xml:space="preserve">yellow pepper, </w:t>
      </w:r>
      <w:r w:rsidR="009E1164">
        <w:rPr>
          <w:b w:val="0"/>
          <w:bCs w:val="0"/>
          <w:spacing w:val="-1"/>
          <w:sz w:val="20"/>
          <w:szCs w:val="20"/>
          <w:lang w:val="en-GB"/>
        </w:rPr>
        <w:t xml:space="preserve">and 90 min </w:t>
      </w:r>
      <w:r w:rsidR="009E1164" w:rsidRPr="009E1164">
        <w:rPr>
          <w:b w:val="0"/>
          <w:bCs w:val="0"/>
          <w:spacing w:val="-1"/>
          <w:sz w:val="20"/>
          <w:szCs w:val="20"/>
          <w:lang w:val="en-GB"/>
        </w:rPr>
        <w:t>for pumpkin skins</w:t>
      </w:r>
      <w:r w:rsidR="009E1164">
        <w:rPr>
          <w:b w:val="0"/>
          <w:bCs w:val="0"/>
          <w:spacing w:val="-1"/>
          <w:sz w:val="20"/>
          <w:szCs w:val="20"/>
          <w:lang w:val="en-GB"/>
        </w:rPr>
        <w:t xml:space="preserve">. Practical validation of the model is actually undergoing, as well as the extraction optimisation of the carotenoid fraction from </w:t>
      </w:r>
      <w:r w:rsidR="009E1164" w:rsidRPr="0001167B">
        <w:rPr>
          <w:b w:val="0"/>
          <w:bCs w:val="0"/>
          <w:i/>
          <w:spacing w:val="-1"/>
          <w:sz w:val="20"/>
          <w:szCs w:val="20"/>
          <w:lang w:val="en-GB"/>
        </w:rPr>
        <w:t>Chlorella vulgaris</w:t>
      </w:r>
      <w:r w:rsidR="009E1164">
        <w:rPr>
          <w:b w:val="0"/>
          <w:bCs w:val="0"/>
          <w:spacing w:val="-1"/>
          <w:sz w:val="20"/>
          <w:szCs w:val="20"/>
          <w:lang w:val="en-GB"/>
        </w:rPr>
        <w:t xml:space="preserve"> with the selected Natural HDESs. </w:t>
      </w:r>
    </w:p>
    <w:p w14:paraId="20D074C1" w14:textId="781BC935" w:rsidR="00BF4103" w:rsidRDefault="00BF4103" w:rsidP="0001167B">
      <w:pPr>
        <w:pStyle w:val="Titolo1"/>
        <w:tabs>
          <w:tab w:val="left" w:pos="351"/>
        </w:tabs>
        <w:ind w:left="0" w:firstLine="0"/>
        <w:jc w:val="both"/>
        <w:rPr>
          <w:b w:val="0"/>
          <w:bCs w:val="0"/>
          <w:spacing w:val="-1"/>
          <w:sz w:val="20"/>
          <w:szCs w:val="20"/>
          <w:lang w:val="en-GB"/>
        </w:rPr>
      </w:pPr>
    </w:p>
    <w:tbl>
      <w:tblPr>
        <w:tblW w:w="6946" w:type="dxa"/>
        <w:jc w:val="center"/>
        <w:tblLayout w:type="fixed"/>
        <w:tblCellMar>
          <w:left w:w="0" w:type="dxa"/>
          <w:right w:w="0" w:type="dxa"/>
        </w:tblCellMar>
        <w:tblLook w:val="04A0" w:firstRow="1" w:lastRow="0" w:firstColumn="1" w:lastColumn="0" w:noHBand="0" w:noVBand="1"/>
      </w:tblPr>
      <w:tblGrid>
        <w:gridCol w:w="3544"/>
        <w:gridCol w:w="1134"/>
        <w:gridCol w:w="1134"/>
        <w:gridCol w:w="1134"/>
      </w:tblGrid>
      <w:tr w:rsidR="00BF4103" w:rsidRPr="00130D0F" w14:paraId="1BD737B6" w14:textId="77777777" w:rsidTr="0001167B">
        <w:trPr>
          <w:jc w:val="center"/>
        </w:trPr>
        <w:tc>
          <w:tcPr>
            <w:tcW w:w="6946" w:type="dxa"/>
            <w:gridSpan w:val="4"/>
            <w:tcBorders>
              <w:left w:val="nil"/>
              <w:bottom w:val="single" w:sz="4" w:space="0" w:color="auto"/>
              <w:right w:val="nil"/>
            </w:tcBorders>
            <w:shd w:val="clear" w:color="auto" w:fill="auto"/>
            <w:tcMar>
              <w:top w:w="0" w:type="dxa"/>
              <w:left w:w="0" w:type="dxa"/>
              <w:bottom w:w="0" w:type="dxa"/>
              <w:right w:w="0" w:type="dxa"/>
            </w:tcMar>
            <w:vAlign w:val="center"/>
          </w:tcPr>
          <w:p w14:paraId="2DA486E1" w14:textId="61706E5A" w:rsidR="00BF4103" w:rsidRPr="00130D0F" w:rsidRDefault="00BF4103" w:rsidP="0001167B">
            <w:pPr>
              <w:widowControl/>
              <w:tabs>
                <w:tab w:val="left" w:pos="709"/>
              </w:tabs>
              <w:autoSpaceDE/>
              <w:autoSpaceDN/>
              <w:spacing w:after="60"/>
              <w:ind w:left="709" w:hanging="709"/>
              <w:jc w:val="both"/>
              <w:rPr>
                <w:rFonts w:eastAsiaTheme="minorHAnsi"/>
                <w:b/>
                <w:bCs/>
                <w:kern w:val="2"/>
                <w:sz w:val="18"/>
                <w:szCs w:val="18"/>
                <w14:ligatures w14:val="standardContextual"/>
              </w:rPr>
            </w:pPr>
            <w:r w:rsidRPr="00130D0F">
              <w:rPr>
                <w:rFonts w:eastAsiaTheme="minorHAnsi"/>
                <w:b/>
                <w:bCs/>
                <w:kern w:val="2"/>
                <w:sz w:val="18"/>
                <w:szCs w:val="18"/>
                <w14:ligatures w14:val="standardContextual"/>
              </w:rPr>
              <w:t>Table 4.</w:t>
            </w:r>
            <w:r w:rsidR="00B22BD2">
              <w:rPr>
                <w:rFonts w:eastAsiaTheme="minorHAnsi"/>
                <w:bCs/>
                <w:i/>
                <w:kern w:val="2"/>
                <w:sz w:val="18"/>
                <w:szCs w:val="18"/>
                <w14:ligatures w14:val="standardContextual"/>
              </w:rPr>
              <w:t xml:space="preserve"> </w:t>
            </w:r>
            <w:r w:rsidRPr="00130D0F">
              <w:rPr>
                <w:rFonts w:eastAsiaTheme="minorHAnsi"/>
                <w:bCs/>
                <w:i/>
                <w:kern w:val="2"/>
                <w:sz w:val="18"/>
                <w:szCs w:val="18"/>
                <w14:ligatures w14:val="standardContextual"/>
              </w:rPr>
              <w:t>Natural HDES Extraction optimization: values of the independent variables</w:t>
            </w:r>
            <w:r w:rsidR="00B22BD2">
              <w:rPr>
                <w:rFonts w:eastAsiaTheme="minorHAnsi"/>
                <w:bCs/>
                <w:i/>
                <w:kern w:val="2"/>
                <w:sz w:val="18"/>
                <w:szCs w:val="18"/>
                <w14:ligatures w14:val="standardContextual"/>
              </w:rPr>
              <w:t xml:space="preserve"> for recovering the carotenoid fraction from vegetable by-products</w:t>
            </w:r>
            <w:r w:rsidRPr="00130D0F">
              <w:rPr>
                <w:rFonts w:eastAsiaTheme="minorHAnsi"/>
                <w:bCs/>
                <w:i/>
                <w:kern w:val="2"/>
                <w:sz w:val="18"/>
                <w:szCs w:val="18"/>
                <w14:ligatures w14:val="standardContextual"/>
              </w:rPr>
              <w:t>.</w:t>
            </w:r>
          </w:p>
        </w:tc>
      </w:tr>
      <w:tr w:rsidR="00BF4103" w:rsidRPr="00130D0F" w14:paraId="07BC3434" w14:textId="77777777" w:rsidTr="00BF4103">
        <w:trPr>
          <w:jc w:val="center"/>
        </w:trPr>
        <w:tc>
          <w:tcPr>
            <w:tcW w:w="3544" w:type="dxa"/>
            <w:vMerge w:val="restart"/>
            <w:tcBorders>
              <w:top w:val="single" w:sz="4" w:space="0" w:color="auto"/>
              <w:left w:val="nil"/>
              <w:bottom w:val="single" w:sz="12" w:space="0" w:color="91C46E"/>
              <w:right w:val="nil"/>
            </w:tcBorders>
            <w:shd w:val="clear" w:color="auto" w:fill="auto"/>
            <w:tcMar>
              <w:top w:w="15" w:type="dxa"/>
              <w:left w:w="108" w:type="dxa"/>
              <w:bottom w:w="0" w:type="dxa"/>
              <w:right w:w="15" w:type="dxa"/>
            </w:tcMar>
            <w:vAlign w:val="center"/>
            <w:hideMark/>
          </w:tcPr>
          <w:p w14:paraId="2A811005" w14:textId="77777777" w:rsidR="00BF4103" w:rsidRPr="00130D0F" w:rsidRDefault="00BF4103" w:rsidP="00BF4103">
            <w:pPr>
              <w:widowControl/>
              <w:autoSpaceDE/>
              <w:autoSpaceDN/>
              <w:spacing w:before="60" w:after="60"/>
              <w:rPr>
                <w:rFonts w:eastAsiaTheme="minorHAnsi"/>
                <w:kern w:val="2"/>
                <w:sz w:val="18"/>
                <w:szCs w:val="18"/>
                <w14:ligatures w14:val="standardContextual"/>
              </w:rPr>
            </w:pPr>
            <w:r w:rsidRPr="00130D0F">
              <w:rPr>
                <w:rFonts w:eastAsiaTheme="minorHAnsi"/>
                <w:b/>
                <w:bCs/>
                <w:kern w:val="2"/>
                <w:sz w:val="18"/>
                <w:szCs w:val="18"/>
                <w14:ligatures w14:val="standardContextual"/>
              </w:rPr>
              <w:t>Independent variables</w:t>
            </w:r>
          </w:p>
        </w:tc>
        <w:tc>
          <w:tcPr>
            <w:tcW w:w="3402" w:type="dxa"/>
            <w:gridSpan w:val="3"/>
            <w:tcBorders>
              <w:top w:val="single" w:sz="4" w:space="0" w:color="auto"/>
              <w:left w:val="nil"/>
              <w:bottom w:val="single" w:sz="4" w:space="0" w:color="000000" w:themeColor="text1"/>
              <w:right w:val="nil"/>
            </w:tcBorders>
            <w:shd w:val="clear" w:color="auto" w:fill="auto"/>
            <w:tcMar>
              <w:top w:w="15" w:type="dxa"/>
              <w:left w:w="108" w:type="dxa"/>
              <w:bottom w:w="0" w:type="dxa"/>
              <w:right w:w="15" w:type="dxa"/>
            </w:tcMar>
            <w:vAlign w:val="center"/>
            <w:hideMark/>
          </w:tcPr>
          <w:p w14:paraId="34504D8F" w14:textId="77777777" w:rsidR="00BF4103" w:rsidRPr="00130D0F" w:rsidRDefault="00BF4103" w:rsidP="00BF4103">
            <w:pPr>
              <w:widowControl/>
              <w:autoSpaceDE/>
              <w:autoSpaceDN/>
              <w:spacing w:before="60" w:after="60"/>
              <w:jc w:val="center"/>
              <w:rPr>
                <w:rFonts w:eastAsiaTheme="minorHAnsi"/>
                <w:kern w:val="2"/>
                <w:sz w:val="18"/>
                <w:szCs w:val="18"/>
                <w14:ligatures w14:val="standardContextual"/>
              </w:rPr>
            </w:pPr>
            <w:r w:rsidRPr="00130D0F">
              <w:rPr>
                <w:rFonts w:eastAsiaTheme="minorHAnsi"/>
                <w:b/>
                <w:bCs/>
                <w:kern w:val="2"/>
                <w:sz w:val="18"/>
                <w:szCs w:val="18"/>
                <w14:ligatures w14:val="standardContextual"/>
              </w:rPr>
              <w:t>Levels</w:t>
            </w:r>
          </w:p>
        </w:tc>
      </w:tr>
      <w:tr w:rsidR="00BF4103" w:rsidRPr="00130D0F" w14:paraId="16685FBC" w14:textId="77777777" w:rsidTr="0001167B">
        <w:trPr>
          <w:jc w:val="center"/>
        </w:trPr>
        <w:tc>
          <w:tcPr>
            <w:tcW w:w="3544" w:type="dxa"/>
            <w:vMerge/>
            <w:tcBorders>
              <w:top w:val="single" w:sz="24" w:space="0" w:color="91C46E"/>
              <w:left w:val="nil"/>
              <w:bottom w:val="single" w:sz="4" w:space="0" w:color="000000" w:themeColor="text1"/>
              <w:right w:val="nil"/>
            </w:tcBorders>
            <w:vAlign w:val="center"/>
            <w:hideMark/>
          </w:tcPr>
          <w:p w14:paraId="5A2B6CC8" w14:textId="77777777" w:rsidR="00BF4103" w:rsidRPr="00130D0F" w:rsidRDefault="00BF4103" w:rsidP="00BF4103">
            <w:pPr>
              <w:widowControl/>
              <w:autoSpaceDE/>
              <w:autoSpaceDN/>
              <w:spacing w:before="60" w:after="60"/>
              <w:rPr>
                <w:rFonts w:eastAsiaTheme="minorHAnsi"/>
                <w:kern w:val="2"/>
                <w:sz w:val="18"/>
                <w:szCs w:val="18"/>
                <w14:ligatures w14:val="standardContextual"/>
              </w:rPr>
            </w:pPr>
          </w:p>
        </w:tc>
        <w:tc>
          <w:tcPr>
            <w:tcW w:w="1134" w:type="dxa"/>
            <w:tcBorders>
              <w:top w:val="single" w:sz="4" w:space="0" w:color="000000" w:themeColor="text1"/>
              <w:left w:val="nil"/>
              <w:bottom w:val="single" w:sz="4" w:space="0" w:color="000000" w:themeColor="text1"/>
              <w:right w:val="nil"/>
            </w:tcBorders>
            <w:shd w:val="clear" w:color="auto" w:fill="auto"/>
            <w:tcMar>
              <w:top w:w="15" w:type="dxa"/>
              <w:left w:w="108" w:type="dxa"/>
              <w:bottom w:w="0" w:type="dxa"/>
              <w:right w:w="15" w:type="dxa"/>
            </w:tcMar>
            <w:hideMark/>
          </w:tcPr>
          <w:p w14:paraId="4EF90FD8" w14:textId="77777777" w:rsidR="00BF4103" w:rsidRPr="00130D0F" w:rsidRDefault="00BF4103" w:rsidP="00BF4103">
            <w:pPr>
              <w:widowControl/>
              <w:autoSpaceDE/>
              <w:autoSpaceDN/>
              <w:spacing w:before="60" w:after="60"/>
              <w:jc w:val="center"/>
              <w:rPr>
                <w:rFonts w:eastAsiaTheme="minorHAnsi"/>
                <w:kern w:val="2"/>
                <w:sz w:val="18"/>
                <w:szCs w:val="18"/>
                <w14:ligatures w14:val="standardContextual"/>
              </w:rPr>
            </w:pPr>
            <w:r w:rsidRPr="00130D0F">
              <w:rPr>
                <w:rFonts w:eastAsiaTheme="minorHAnsi"/>
                <w:kern w:val="2"/>
                <w:sz w:val="18"/>
                <w:szCs w:val="18"/>
                <w14:ligatures w14:val="standardContextual"/>
              </w:rPr>
              <w:t>(-1)</w:t>
            </w:r>
          </w:p>
        </w:tc>
        <w:tc>
          <w:tcPr>
            <w:tcW w:w="1134" w:type="dxa"/>
            <w:tcBorders>
              <w:top w:val="single" w:sz="4" w:space="0" w:color="000000" w:themeColor="text1"/>
              <w:left w:val="nil"/>
              <w:bottom w:val="single" w:sz="4" w:space="0" w:color="000000" w:themeColor="text1"/>
              <w:right w:val="nil"/>
            </w:tcBorders>
            <w:shd w:val="clear" w:color="auto" w:fill="auto"/>
            <w:tcMar>
              <w:top w:w="15" w:type="dxa"/>
              <w:left w:w="108" w:type="dxa"/>
              <w:bottom w:w="0" w:type="dxa"/>
              <w:right w:w="15" w:type="dxa"/>
            </w:tcMar>
            <w:hideMark/>
          </w:tcPr>
          <w:p w14:paraId="43E1AD7B" w14:textId="77777777" w:rsidR="00BF4103" w:rsidRPr="00130D0F" w:rsidRDefault="00BF4103" w:rsidP="00BF4103">
            <w:pPr>
              <w:widowControl/>
              <w:autoSpaceDE/>
              <w:autoSpaceDN/>
              <w:spacing w:before="60" w:after="60"/>
              <w:jc w:val="center"/>
              <w:rPr>
                <w:rFonts w:eastAsiaTheme="minorHAnsi"/>
                <w:kern w:val="2"/>
                <w:sz w:val="18"/>
                <w:szCs w:val="18"/>
                <w14:ligatures w14:val="standardContextual"/>
              </w:rPr>
            </w:pPr>
            <w:r w:rsidRPr="00130D0F">
              <w:rPr>
                <w:rFonts w:eastAsiaTheme="minorHAnsi"/>
                <w:kern w:val="2"/>
                <w:sz w:val="18"/>
                <w:szCs w:val="18"/>
                <w:lang w:val="en-GB"/>
                <w14:ligatures w14:val="standardContextual"/>
              </w:rPr>
              <w:t>(0)</w:t>
            </w:r>
          </w:p>
        </w:tc>
        <w:tc>
          <w:tcPr>
            <w:tcW w:w="1134" w:type="dxa"/>
            <w:tcBorders>
              <w:top w:val="single" w:sz="4" w:space="0" w:color="000000" w:themeColor="text1"/>
              <w:left w:val="nil"/>
              <w:bottom w:val="single" w:sz="4" w:space="0" w:color="000000" w:themeColor="text1"/>
              <w:right w:val="nil"/>
            </w:tcBorders>
            <w:shd w:val="clear" w:color="auto" w:fill="auto"/>
            <w:tcMar>
              <w:top w:w="15" w:type="dxa"/>
              <w:left w:w="108" w:type="dxa"/>
              <w:bottom w:w="0" w:type="dxa"/>
              <w:right w:w="15" w:type="dxa"/>
            </w:tcMar>
            <w:hideMark/>
          </w:tcPr>
          <w:p w14:paraId="43C9239F" w14:textId="77777777" w:rsidR="00BF4103" w:rsidRPr="00130D0F" w:rsidRDefault="00BF4103" w:rsidP="00BF4103">
            <w:pPr>
              <w:widowControl/>
              <w:autoSpaceDE/>
              <w:autoSpaceDN/>
              <w:spacing w:before="60" w:after="60"/>
              <w:jc w:val="center"/>
              <w:rPr>
                <w:rFonts w:eastAsiaTheme="minorHAnsi"/>
                <w:kern w:val="2"/>
                <w:sz w:val="18"/>
                <w:szCs w:val="18"/>
                <w14:ligatures w14:val="standardContextual"/>
              </w:rPr>
            </w:pPr>
            <w:r w:rsidRPr="00130D0F">
              <w:rPr>
                <w:rFonts w:eastAsiaTheme="minorHAnsi"/>
                <w:kern w:val="2"/>
                <w:sz w:val="18"/>
                <w:szCs w:val="18"/>
                <w:lang w:val="en-GB"/>
                <w14:ligatures w14:val="standardContextual"/>
              </w:rPr>
              <w:t>(1)</w:t>
            </w:r>
          </w:p>
        </w:tc>
      </w:tr>
      <w:tr w:rsidR="00BF4103" w:rsidRPr="00130D0F" w14:paraId="5E9732A8" w14:textId="77777777" w:rsidTr="0001167B">
        <w:trPr>
          <w:jc w:val="center"/>
        </w:trPr>
        <w:tc>
          <w:tcPr>
            <w:tcW w:w="3544" w:type="dxa"/>
            <w:tcBorders>
              <w:top w:val="single" w:sz="4" w:space="0" w:color="auto"/>
              <w:left w:val="nil"/>
              <w:bottom w:val="nil"/>
              <w:right w:val="nil"/>
            </w:tcBorders>
            <w:shd w:val="clear" w:color="auto" w:fill="auto"/>
            <w:tcMar>
              <w:top w:w="15" w:type="dxa"/>
              <w:left w:w="45" w:type="dxa"/>
              <w:bottom w:w="0" w:type="dxa"/>
              <w:right w:w="15" w:type="dxa"/>
            </w:tcMar>
            <w:vAlign w:val="center"/>
            <w:hideMark/>
          </w:tcPr>
          <w:p w14:paraId="3D2D6206" w14:textId="77777777" w:rsidR="00BF4103" w:rsidRPr="00130D0F" w:rsidRDefault="00BF4103" w:rsidP="00BF4103">
            <w:pPr>
              <w:widowControl/>
              <w:autoSpaceDE/>
              <w:autoSpaceDN/>
              <w:spacing w:before="60"/>
              <w:rPr>
                <w:rFonts w:eastAsiaTheme="minorHAnsi"/>
                <w:kern w:val="2"/>
                <w:sz w:val="18"/>
                <w:szCs w:val="18"/>
                <w14:ligatures w14:val="standardContextual"/>
              </w:rPr>
            </w:pPr>
            <w:r w:rsidRPr="00130D0F">
              <w:rPr>
                <w:rFonts w:eastAsiaTheme="minorHAnsi"/>
                <w:kern w:val="2"/>
                <w:sz w:val="18"/>
                <w:szCs w:val="18"/>
                <w14:ligatures w14:val="standardContextual"/>
              </w:rPr>
              <w:t>HBA:HBD molar ratio</w:t>
            </w:r>
          </w:p>
        </w:tc>
        <w:tc>
          <w:tcPr>
            <w:tcW w:w="1134" w:type="dxa"/>
            <w:tcBorders>
              <w:top w:val="single" w:sz="4" w:space="0" w:color="auto"/>
              <w:left w:val="nil"/>
              <w:bottom w:val="nil"/>
              <w:right w:val="nil"/>
            </w:tcBorders>
            <w:shd w:val="clear" w:color="auto" w:fill="auto"/>
            <w:tcMar>
              <w:top w:w="15" w:type="dxa"/>
              <w:left w:w="45" w:type="dxa"/>
              <w:bottom w:w="0" w:type="dxa"/>
              <w:right w:w="15" w:type="dxa"/>
            </w:tcMar>
            <w:vAlign w:val="center"/>
            <w:hideMark/>
          </w:tcPr>
          <w:p w14:paraId="111658E6" w14:textId="77777777" w:rsidR="00BF4103" w:rsidRPr="00130D0F" w:rsidRDefault="00BF4103" w:rsidP="00BF4103">
            <w:pPr>
              <w:widowControl/>
              <w:autoSpaceDE/>
              <w:autoSpaceDN/>
              <w:spacing w:before="60"/>
              <w:jc w:val="center"/>
              <w:rPr>
                <w:rFonts w:eastAsiaTheme="minorHAnsi"/>
                <w:kern w:val="2"/>
                <w:sz w:val="18"/>
                <w:szCs w:val="18"/>
                <w14:ligatures w14:val="standardContextual"/>
              </w:rPr>
            </w:pPr>
          </w:p>
        </w:tc>
        <w:tc>
          <w:tcPr>
            <w:tcW w:w="1134" w:type="dxa"/>
            <w:tcBorders>
              <w:top w:val="single" w:sz="4" w:space="0" w:color="auto"/>
              <w:left w:val="nil"/>
              <w:bottom w:val="nil"/>
              <w:right w:val="nil"/>
            </w:tcBorders>
            <w:shd w:val="clear" w:color="auto" w:fill="auto"/>
            <w:tcMar>
              <w:top w:w="15" w:type="dxa"/>
              <w:left w:w="45" w:type="dxa"/>
              <w:bottom w:w="0" w:type="dxa"/>
              <w:right w:w="15" w:type="dxa"/>
            </w:tcMar>
            <w:vAlign w:val="center"/>
            <w:hideMark/>
          </w:tcPr>
          <w:p w14:paraId="215D256E" w14:textId="77777777" w:rsidR="00BF4103" w:rsidRPr="00130D0F" w:rsidRDefault="00BF4103" w:rsidP="00BF4103">
            <w:pPr>
              <w:widowControl/>
              <w:autoSpaceDE/>
              <w:autoSpaceDN/>
              <w:spacing w:before="60"/>
              <w:jc w:val="center"/>
              <w:rPr>
                <w:rFonts w:eastAsiaTheme="minorHAnsi"/>
                <w:kern w:val="2"/>
                <w:sz w:val="18"/>
                <w:szCs w:val="18"/>
                <w14:ligatures w14:val="standardContextual"/>
              </w:rPr>
            </w:pPr>
          </w:p>
        </w:tc>
        <w:tc>
          <w:tcPr>
            <w:tcW w:w="1134" w:type="dxa"/>
            <w:tcBorders>
              <w:top w:val="single" w:sz="4" w:space="0" w:color="auto"/>
              <w:left w:val="nil"/>
              <w:bottom w:val="nil"/>
              <w:right w:val="nil"/>
            </w:tcBorders>
            <w:shd w:val="clear" w:color="auto" w:fill="auto"/>
            <w:tcMar>
              <w:top w:w="15" w:type="dxa"/>
              <w:left w:w="45" w:type="dxa"/>
              <w:bottom w:w="0" w:type="dxa"/>
              <w:right w:w="15" w:type="dxa"/>
            </w:tcMar>
            <w:vAlign w:val="center"/>
            <w:hideMark/>
          </w:tcPr>
          <w:p w14:paraId="0D71B771" w14:textId="77777777" w:rsidR="00BF4103" w:rsidRPr="00130D0F" w:rsidRDefault="00BF4103" w:rsidP="00BF4103">
            <w:pPr>
              <w:widowControl/>
              <w:autoSpaceDE/>
              <w:autoSpaceDN/>
              <w:spacing w:before="60"/>
              <w:jc w:val="center"/>
              <w:rPr>
                <w:rFonts w:eastAsiaTheme="minorHAnsi"/>
                <w:kern w:val="2"/>
                <w:sz w:val="18"/>
                <w:szCs w:val="18"/>
                <w14:ligatures w14:val="standardContextual"/>
              </w:rPr>
            </w:pPr>
          </w:p>
        </w:tc>
      </w:tr>
      <w:tr w:rsidR="00BF4103" w:rsidRPr="00130D0F" w14:paraId="0259229B" w14:textId="77777777" w:rsidTr="0001167B">
        <w:trPr>
          <w:jc w:val="center"/>
        </w:trPr>
        <w:tc>
          <w:tcPr>
            <w:tcW w:w="3544" w:type="dxa"/>
            <w:tcBorders>
              <w:top w:val="nil"/>
              <w:left w:val="nil"/>
              <w:bottom w:val="nil"/>
              <w:right w:val="nil"/>
            </w:tcBorders>
            <w:shd w:val="clear" w:color="auto" w:fill="auto"/>
            <w:tcMar>
              <w:top w:w="15" w:type="dxa"/>
              <w:left w:w="45" w:type="dxa"/>
              <w:bottom w:w="0" w:type="dxa"/>
              <w:right w:w="15" w:type="dxa"/>
            </w:tcMar>
            <w:vAlign w:val="center"/>
            <w:hideMark/>
          </w:tcPr>
          <w:p w14:paraId="697F313E" w14:textId="77777777" w:rsidR="00BF4103" w:rsidRPr="00562208" w:rsidRDefault="00BF4103" w:rsidP="0001167B">
            <w:pPr>
              <w:widowControl/>
              <w:autoSpaceDE/>
              <w:autoSpaceDN/>
              <w:ind w:left="234"/>
              <w:rPr>
                <w:rFonts w:eastAsiaTheme="minorHAnsi"/>
                <w:kern w:val="2"/>
                <w:sz w:val="18"/>
                <w:szCs w:val="18"/>
                <w14:ligatures w14:val="standardContextual"/>
              </w:rPr>
            </w:pPr>
            <w:r w:rsidRPr="00562208">
              <w:rPr>
                <w:rFonts w:eastAsiaTheme="minorHAnsi"/>
                <w:bCs/>
                <w:i/>
                <w:iCs/>
                <w:kern w:val="2"/>
                <w:sz w:val="18"/>
                <w:szCs w:val="18"/>
                <w:lang w:val="en-GB"/>
                <w14:ligatures w14:val="standardContextual"/>
              </w:rPr>
              <w:t>HDES 6</w:t>
            </w:r>
            <w:r w:rsidRPr="0001167B">
              <w:rPr>
                <w:rFonts w:eastAsiaTheme="minorHAnsi"/>
                <w:bCs/>
                <w:i/>
                <w:iCs/>
                <w:kern w:val="2"/>
                <w:sz w:val="18"/>
                <w:szCs w:val="18"/>
                <w:lang w:val="en-GB"/>
                <w14:ligatures w14:val="standardContextual"/>
              </w:rPr>
              <w:t xml:space="preserve"> </w:t>
            </w:r>
            <w:r w:rsidRPr="0001167B">
              <w:rPr>
                <w:rFonts w:eastAsiaTheme="minorHAnsi"/>
                <w:bCs/>
                <w:iCs/>
                <w:kern w:val="2"/>
                <w:sz w:val="18"/>
                <w:szCs w:val="18"/>
                <w:lang w:val="en-GB"/>
                <w14:ligatures w14:val="standardContextual"/>
              </w:rPr>
              <w:t>(carrot and yellow pepper)</w:t>
            </w:r>
          </w:p>
        </w:tc>
        <w:tc>
          <w:tcPr>
            <w:tcW w:w="1134" w:type="dxa"/>
            <w:tcBorders>
              <w:top w:val="nil"/>
              <w:left w:val="nil"/>
              <w:bottom w:val="nil"/>
              <w:right w:val="nil"/>
            </w:tcBorders>
            <w:shd w:val="clear" w:color="auto" w:fill="auto"/>
            <w:tcMar>
              <w:top w:w="15" w:type="dxa"/>
              <w:left w:w="45" w:type="dxa"/>
              <w:bottom w:w="0" w:type="dxa"/>
              <w:right w:w="15" w:type="dxa"/>
            </w:tcMar>
            <w:vAlign w:val="center"/>
            <w:hideMark/>
          </w:tcPr>
          <w:p w14:paraId="4F910C09" w14:textId="77777777" w:rsidR="00BF4103" w:rsidRPr="00130D0F" w:rsidRDefault="00BF4103" w:rsidP="00BF4103">
            <w:pPr>
              <w:widowControl/>
              <w:autoSpaceDE/>
              <w:autoSpaceDN/>
              <w:jc w:val="center"/>
              <w:rPr>
                <w:rFonts w:eastAsiaTheme="minorHAnsi"/>
                <w:kern w:val="2"/>
                <w:sz w:val="18"/>
                <w:szCs w:val="18"/>
                <w14:ligatures w14:val="standardContextual"/>
              </w:rPr>
            </w:pPr>
            <w:r w:rsidRPr="00130D0F">
              <w:rPr>
                <w:rFonts w:eastAsiaTheme="minorHAnsi"/>
                <w:kern w:val="2"/>
                <w:sz w:val="18"/>
                <w:szCs w:val="18"/>
                <w14:ligatures w14:val="standardContextual"/>
              </w:rPr>
              <w:t>0.25</w:t>
            </w:r>
          </w:p>
        </w:tc>
        <w:tc>
          <w:tcPr>
            <w:tcW w:w="1134" w:type="dxa"/>
            <w:tcBorders>
              <w:top w:val="nil"/>
              <w:left w:val="nil"/>
              <w:bottom w:val="nil"/>
              <w:right w:val="nil"/>
            </w:tcBorders>
            <w:shd w:val="clear" w:color="auto" w:fill="auto"/>
            <w:tcMar>
              <w:top w:w="15" w:type="dxa"/>
              <w:left w:w="45" w:type="dxa"/>
              <w:bottom w:w="0" w:type="dxa"/>
              <w:right w:w="15" w:type="dxa"/>
            </w:tcMar>
            <w:vAlign w:val="center"/>
            <w:hideMark/>
          </w:tcPr>
          <w:p w14:paraId="0A87A06C" w14:textId="77777777" w:rsidR="00BF4103" w:rsidRPr="00130D0F" w:rsidRDefault="00BF4103" w:rsidP="00BF4103">
            <w:pPr>
              <w:widowControl/>
              <w:autoSpaceDE/>
              <w:autoSpaceDN/>
              <w:jc w:val="center"/>
              <w:rPr>
                <w:rFonts w:eastAsiaTheme="minorHAnsi"/>
                <w:kern w:val="2"/>
                <w:sz w:val="18"/>
                <w:szCs w:val="18"/>
                <w14:ligatures w14:val="standardContextual"/>
              </w:rPr>
            </w:pPr>
            <w:r w:rsidRPr="00130D0F">
              <w:rPr>
                <w:rFonts w:eastAsiaTheme="minorHAnsi"/>
                <w:kern w:val="2"/>
                <w:sz w:val="18"/>
                <w:szCs w:val="18"/>
                <w14:ligatures w14:val="standardContextual"/>
              </w:rPr>
              <w:t>4</w:t>
            </w:r>
          </w:p>
        </w:tc>
        <w:tc>
          <w:tcPr>
            <w:tcW w:w="1134" w:type="dxa"/>
            <w:tcBorders>
              <w:top w:val="nil"/>
              <w:left w:val="nil"/>
              <w:bottom w:val="nil"/>
              <w:right w:val="nil"/>
            </w:tcBorders>
            <w:shd w:val="clear" w:color="auto" w:fill="auto"/>
            <w:tcMar>
              <w:top w:w="15" w:type="dxa"/>
              <w:left w:w="45" w:type="dxa"/>
              <w:bottom w:w="0" w:type="dxa"/>
              <w:right w:w="15" w:type="dxa"/>
            </w:tcMar>
            <w:vAlign w:val="center"/>
            <w:hideMark/>
          </w:tcPr>
          <w:p w14:paraId="1021F8F9" w14:textId="77777777" w:rsidR="00BF4103" w:rsidRPr="00130D0F" w:rsidRDefault="00BF4103" w:rsidP="00BF4103">
            <w:pPr>
              <w:widowControl/>
              <w:autoSpaceDE/>
              <w:autoSpaceDN/>
              <w:jc w:val="center"/>
              <w:rPr>
                <w:rFonts w:eastAsiaTheme="minorHAnsi"/>
                <w:kern w:val="2"/>
                <w:sz w:val="18"/>
                <w:szCs w:val="18"/>
                <w14:ligatures w14:val="standardContextual"/>
              </w:rPr>
            </w:pPr>
            <w:r w:rsidRPr="00130D0F">
              <w:rPr>
                <w:rFonts w:eastAsiaTheme="minorHAnsi"/>
                <w:kern w:val="2"/>
                <w:sz w:val="18"/>
                <w:szCs w:val="18"/>
                <w14:ligatures w14:val="standardContextual"/>
              </w:rPr>
              <w:t>7.75</w:t>
            </w:r>
          </w:p>
        </w:tc>
      </w:tr>
      <w:tr w:rsidR="00BF4103" w:rsidRPr="00562208" w14:paraId="0FCE9460" w14:textId="77777777" w:rsidTr="0001167B">
        <w:trPr>
          <w:jc w:val="center"/>
        </w:trPr>
        <w:tc>
          <w:tcPr>
            <w:tcW w:w="3544" w:type="dxa"/>
            <w:tcBorders>
              <w:top w:val="nil"/>
              <w:left w:val="nil"/>
              <w:bottom w:val="nil"/>
              <w:right w:val="nil"/>
            </w:tcBorders>
            <w:shd w:val="clear" w:color="auto" w:fill="auto"/>
            <w:tcMar>
              <w:top w:w="15" w:type="dxa"/>
              <w:left w:w="45" w:type="dxa"/>
              <w:bottom w:w="0" w:type="dxa"/>
              <w:right w:w="15" w:type="dxa"/>
            </w:tcMar>
            <w:vAlign w:val="center"/>
            <w:hideMark/>
          </w:tcPr>
          <w:p w14:paraId="309145FD" w14:textId="77777777" w:rsidR="00BF4103" w:rsidRPr="00562208" w:rsidRDefault="00BF4103" w:rsidP="0001167B">
            <w:pPr>
              <w:widowControl/>
              <w:autoSpaceDE/>
              <w:autoSpaceDN/>
              <w:ind w:left="234"/>
              <w:rPr>
                <w:rFonts w:eastAsiaTheme="minorHAnsi"/>
                <w:kern w:val="2"/>
                <w:sz w:val="18"/>
                <w:szCs w:val="18"/>
                <w14:ligatures w14:val="standardContextual"/>
              </w:rPr>
            </w:pPr>
            <w:r w:rsidRPr="00562208">
              <w:rPr>
                <w:rFonts w:eastAsiaTheme="minorHAnsi"/>
                <w:bCs/>
                <w:i/>
                <w:iCs/>
                <w:kern w:val="2"/>
                <w:sz w:val="18"/>
                <w:szCs w:val="18"/>
                <w:lang w:val="en-GB"/>
                <w14:ligatures w14:val="standardContextual"/>
              </w:rPr>
              <w:t>HDES 9</w:t>
            </w:r>
            <w:r>
              <w:rPr>
                <w:rFonts w:eastAsiaTheme="minorHAnsi"/>
                <w:bCs/>
                <w:iCs/>
                <w:kern w:val="2"/>
                <w:sz w:val="18"/>
                <w:szCs w:val="18"/>
                <w:lang w:val="en-GB"/>
                <w14:ligatures w14:val="standardContextual"/>
              </w:rPr>
              <w:t xml:space="preserve"> </w:t>
            </w:r>
            <w:r w:rsidRPr="0001167B">
              <w:rPr>
                <w:rFonts w:eastAsiaTheme="minorHAnsi"/>
                <w:bCs/>
                <w:iCs/>
                <w:kern w:val="2"/>
                <w:sz w:val="18"/>
                <w:szCs w:val="18"/>
                <w:lang w:val="en-GB"/>
                <w14:ligatures w14:val="standardContextual"/>
              </w:rPr>
              <w:t>(red pepper)</w:t>
            </w:r>
          </w:p>
        </w:tc>
        <w:tc>
          <w:tcPr>
            <w:tcW w:w="1134" w:type="dxa"/>
            <w:tcBorders>
              <w:top w:val="nil"/>
              <w:left w:val="nil"/>
              <w:bottom w:val="nil"/>
              <w:right w:val="nil"/>
            </w:tcBorders>
            <w:shd w:val="clear" w:color="auto" w:fill="auto"/>
            <w:tcMar>
              <w:top w:w="15" w:type="dxa"/>
              <w:left w:w="45" w:type="dxa"/>
              <w:bottom w:w="0" w:type="dxa"/>
              <w:right w:w="15" w:type="dxa"/>
            </w:tcMar>
            <w:vAlign w:val="center"/>
            <w:hideMark/>
          </w:tcPr>
          <w:p w14:paraId="5036BECC" w14:textId="77777777" w:rsidR="00BF4103" w:rsidRPr="00130D0F" w:rsidRDefault="00BF4103" w:rsidP="00BF4103">
            <w:pPr>
              <w:widowControl/>
              <w:autoSpaceDE/>
              <w:autoSpaceDN/>
              <w:jc w:val="center"/>
              <w:rPr>
                <w:rFonts w:eastAsiaTheme="minorHAnsi"/>
                <w:kern w:val="2"/>
                <w:sz w:val="18"/>
                <w:szCs w:val="18"/>
                <w14:ligatures w14:val="standardContextual"/>
              </w:rPr>
            </w:pPr>
            <w:r w:rsidRPr="00130D0F">
              <w:rPr>
                <w:rFonts w:eastAsiaTheme="minorHAnsi"/>
                <w:kern w:val="2"/>
                <w:sz w:val="18"/>
                <w:szCs w:val="18"/>
                <w14:ligatures w14:val="standardContextual"/>
              </w:rPr>
              <w:t>0.5</w:t>
            </w:r>
          </w:p>
        </w:tc>
        <w:tc>
          <w:tcPr>
            <w:tcW w:w="1134" w:type="dxa"/>
            <w:tcBorders>
              <w:top w:val="nil"/>
              <w:left w:val="nil"/>
              <w:bottom w:val="nil"/>
              <w:right w:val="nil"/>
            </w:tcBorders>
            <w:shd w:val="clear" w:color="auto" w:fill="auto"/>
            <w:tcMar>
              <w:top w:w="15" w:type="dxa"/>
              <w:left w:w="45" w:type="dxa"/>
              <w:bottom w:w="0" w:type="dxa"/>
              <w:right w:w="15" w:type="dxa"/>
            </w:tcMar>
            <w:vAlign w:val="center"/>
            <w:hideMark/>
          </w:tcPr>
          <w:p w14:paraId="5F427851" w14:textId="77777777" w:rsidR="00BF4103" w:rsidRPr="00562208" w:rsidRDefault="00BF4103" w:rsidP="00BF4103">
            <w:pPr>
              <w:widowControl/>
              <w:autoSpaceDE/>
              <w:autoSpaceDN/>
              <w:jc w:val="center"/>
              <w:rPr>
                <w:rFonts w:eastAsiaTheme="minorHAnsi"/>
                <w:kern w:val="2"/>
                <w:sz w:val="18"/>
                <w:szCs w:val="18"/>
                <w14:ligatures w14:val="standardContextual"/>
              </w:rPr>
            </w:pPr>
            <w:r w:rsidRPr="00130D0F">
              <w:rPr>
                <w:rFonts w:eastAsiaTheme="minorHAnsi"/>
                <w:kern w:val="2"/>
                <w:sz w:val="18"/>
                <w:szCs w:val="18"/>
                <w14:ligatures w14:val="standardContextual"/>
              </w:rPr>
              <w:t>1.50</w:t>
            </w:r>
          </w:p>
        </w:tc>
        <w:tc>
          <w:tcPr>
            <w:tcW w:w="1134" w:type="dxa"/>
            <w:tcBorders>
              <w:top w:val="nil"/>
              <w:left w:val="nil"/>
              <w:bottom w:val="nil"/>
              <w:right w:val="nil"/>
            </w:tcBorders>
            <w:shd w:val="clear" w:color="auto" w:fill="auto"/>
            <w:tcMar>
              <w:top w:w="15" w:type="dxa"/>
              <w:left w:w="45" w:type="dxa"/>
              <w:bottom w:w="0" w:type="dxa"/>
              <w:right w:w="15" w:type="dxa"/>
            </w:tcMar>
            <w:vAlign w:val="center"/>
            <w:hideMark/>
          </w:tcPr>
          <w:p w14:paraId="140E9DF6" w14:textId="77777777" w:rsidR="00BF4103" w:rsidRPr="00562208" w:rsidRDefault="00BF4103" w:rsidP="00BF4103">
            <w:pPr>
              <w:widowControl/>
              <w:autoSpaceDE/>
              <w:autoSpaceDN/>
              <w:jc w:val="center"/>
              <w:rPr>
                <w:rFonts w:eastAsiaTheme="minorHAnsi"/>
                <w:kern w:val="2"/>
                <w:sz w:val="18"/>
                <w:szCs w:val="18"/>
                <w14:ligatures w14:val="standardContextual"/>
              </w:rPr>
            </w:pPr>
            <w:r w:rsidRPr="00130D0F">
              <w:rPr>
                <w:rFonts w:eastAsiaTheme="minorHAnsi"/>
                <w:kern w:val="2"/>
                <w:sz w:val="18"/>
                <w:szCs w:val="18"/>
                <w14:ligatures w14:val="standardContextual"/>
              </w:rPr>
              <w:t>2.50</w:t>
            </w:r>
          </w:p>
        </w:tc>
      </w:tr>
      <w:tr w:rsidR="00BF4103" w:rsidRPr="00562208" w14:paraId="7FB46619" w14:textId="77777777" w:rsidTr="0001167B">
        <w:trPr>
          <w:jc w:val="center"/>
        </w:trPr>
        <w:tc>
          <w:tcPr>
            <w:tcW w:w="3544" w:type="dxa"/>
            <w:tcBorders>
              <w:top w:val="nil"/>
              <w:left w:val="nil"/>
              <w:bottom w:val="nil"/>
              <w:right w:val="nil"/>
            </w:tcBorders>
            <w:shd w:val="clear" w:color="auto" w:fill="auto"/>
            <w:tcMar>
              <w:top w:w="15" w:type="dxa"/>
              <w:left w:w="45" w:type="dxa"/>
              <w:bottom w:w="0" w:type="dxa"/>
              <w:right w:w="15" w:type="dxa"/>
            </w:tcMar>
            <w:vAlign w:val="center"/>
            <w:hideMark/>
          </w:tcPr>
          <w:p w14:paraId="031EEE96" w14:textId="77777777" w:rsidR="00BF4103" w:rsidRPr="00562208" w:rsidRDefault="00BF4103" w:rsidP="0001167B">
            <w:pPr>
              <w:widowControl/>
              <w:autoSpaceDE/>
              <w:autoSpaceDN/>
              <w:ind w:left="234"/>
              <w:rPr>
                <w:rFonts w:eastAsiaTheme="minorHAnsi"/>
                <w:kern w:val="2"/>
                <w:sz w:val="18"/>
                <w:szCs w:val="18"/>
                <w14:ligatures w14:val="standardContextual"/>
              </w:rPr>
            </w:pPr>
            <w:r w:rsidRPr="00562208">
              <w:rPr>
                <w:rFonts w:eastAsiaTheme="minorHAnsi"/>
                <w:bCs/>
                <w:i/>
                <w:iCs/>
                <w:kern w:val="2"/>
                <w:sz w:val="18"/>
                <w:szCs w:val="18"/>
                <w:lang w:val="en-GB"/>
                <w14:ligatures w14:val="standardContextual"/>
              </w:rPr>
              <w:t>HDES 2</w:t>
            </w:r>
            <w:r w:rsidRPr="0001167B">
              <w:rPr>
                <w:rFonts w:eastAsiaTheme="minorHAnsi"/>
                <w:bCs/>
                <w:i/>
                <w:iCs/>
                <w:kern w:val="2"/>
                <w:sz w:val="18"/>
                <w:szCs w:val="18"/>
                <w:lang w:val="en-GB"/>
                <w14:ligatures w14:val="standardContextual"/>
              </w:rPr>
              <w:t xml:space="preserve"> </w:t>
            </w:r>
            <w:r w:rsidRPr="0001167B">
              <w:rPr>
                <w:rFonts w:eastAsiaTheme="minorHAnsi"/>
                <w:bCs/>
                <w:iCs/>
                <w:kern w:val="2"/>
                <w:sz w:val="18"/>
                <w:szCs w:val="18"/>
                <w:lang w:val="en-GB"/>
                <w14:ligatures w14:val="standardContextual"/>
              </w:rPr>
              <w:t>(pumpkin skin)</w:t>
            </w:r>
          </w:p>
        </w:tc>
        <w:tc>
          <w:tcPr>
            <w:tcW w:w="1134" w:type="dxa"/>
            <w:tcBorders>
              <w:top w:val="nil"/>
              <w:left w:val="nil"/>
              <w:bottom w:val="nil"/>
              <w:right w:val="nil"/>
            </w:tcBorders>
            <w:shd w:val="clear" w:color="auto" w:fill="auto"/>
            <w:tcMar>
              <w:top w:w="15" w:type="dxa"/>
              <w:left w:w="45" w:type="dxa"/>
              <w:bottom w:w="0" w:type="dxa"/>
              <w:right w:w="15" w:type="dxa"/>
            </w:tcMar>
            <w:vAlign w:val="center"/>
            <w:hideMark/>
          </w:tcPr>
          <w:p w14:paraId="54B39D73" w14:textId="77777777" w:rsidR="00BF4103" w:rsidRPr="00562208" w:rsidRDefault="00BF4103" w:rsidP="00BF4103">
            <w:pPr>
              <w:widowControl/>
              <w:autoSpaceDE/>
              <w:autoSpaceDN/>
              <w:jc w:val="center"/>
              <w:rPr>
                <w:rFonts w:eastAsiaTheme="minorHAnsi"/>
                <w:kern w:val="2"/>
                <w:sz w:val="18"/>
                <w:szCs w:val="18"/>
                <w14:ligatures w14:val="standardContextual"/>
              </w:rPr>
            </w:pPr>
            <w:r w:rsidRPr="00130D0F">
              <w:rPr>
                <w:rFonts w:eastAsiaTheme="minorHAnsi"/>
                <w:kern w:val="2"/>
                <w:sz w:val="18"/>
                <w:szCs w:val="18"/>
                <w14:ligatures w14:val="standardContextual"/>
              </w:rPr>
              <w:t>0.25</w:t>
            </w:r>
          </w:p>
        </w:tc>
        <w:tc>
          <w:tcPr>
            <w:tcW w:w="1134" w:type="dxa"/>
            <w:tcBorders>
              <w:top w:val="nil"/>
              <w:left w:val="nil"/>
              <w:bottom w:val="nil"/>
              <w:right w:val="nil"/>
            </w:tcBorders>
            <w:shd w:val="clear" w:color="auto" w:fill="auto"/>
            <w:tcMar>
              <w:top w:w="15" w:type="dxa"/>
              <w:left w:w="45" w:type="dxa"/>
              <w:bottom w:w="0" w:type="dxa"/>
              <w:right w:w="15" w:type="dxa"/>
            </w:tcMar>
            <w:vAlign w:val="center"/>
            <w:hideMark/>
          </w:tcPr>
          <w:p w14:paraId="09AC1E06" w14:textId="77777777" w:rsidR="00BF4103" w:rsidRPr="00562208" w:rsidRDefault="00BF4103" w:rsidP="00BF4103">
            <w:pPr>
              <w:widowControl/>
              <w:autoSpaceDE/>
              <w:autoSpaceDN/>
              <w:jc w:val="center"/>
              <w:rPr>
                <w:rFonts w:eastAsiaTheme="minorHAnsi"/>
                <w:kern w:val="2"/>
                <w:sz w:val="18"/>
                <w:szCs w:val="18"/>
                <w14:ligatures w14:val="standardContextual"/>
              </w:rPr>
            </w:pPr>
            <w:r w:rsidRPr="00130D0F">
              <w:rPr>
                <w:rFonts w:eastAsiaTheme="minorHAnsi"/>
                <w:kern w:val="2"/>
                <w:sz w:val="18"/>
                <w:szCs w:val="18"/>
                <w14:ligatures w14:val="standardContextual"/>
              </w:rPr>
              <w:t>3</w:t>
            </w:r>
          </w:p>
        </w:tc>
        <w:tc>
          <w:tcPr>
            <w:tcW w:w="1134" w:type="dxa"/>
            <w:tcBorders>
              <w:top w:val="nil"/>
              <w:left w:val="nil"/>
              <w:bottom w:val="nil"/>
              <w:right w:val="nil"/>
            </w:tcBorders>
            <w:shd w:val="clear" w:color="auto" w:fill="auto"/>
            <w:tcMar>
              <w:top w:w="15" w:type="dxa"/>
              <w:left w:w="45" w:type="dxa"/>
              <w:bottom w:w="0" w:type="dxa"/>
              <w:right w:w="15" w:type="dxa"/>
            </w:tcMar>
            <w:vAlign w:val="center"/>
            <w:hideMark/>
          </w:tcPr>
          <w:p w14:paraId="2B087D1C" w14:textId="77777777" w:rsidR="00BF4103" w:rsidRPr="00562208" w:rsidRDefault="00BF4103" w:rsidP="00BF4103">
            <w:pPr>
              <w:widowControl/>
              <w:autoSpaceDE/>
              <w:autoSpaceDN/>
              <w:jc w:val="center"/>
              <w:rPr>
                <w:rFonts w:eastAsiaTheme="minorHAnsi"/>
                <w:kern w:val="2"/>
                <w:sz w:val="18"/>
                <w:szCs w:val="18"/>
                <w14:ligatures w14:val="standardContextual"/>
              </w:rPr>
            </w:pPr>
            <w:r w:rsidRPr="00130D0F">
              <w:rPr>
                <w:rFonts w:eastAsiaTheme="minorHAnsi"/>
                <w:kern w:val="2"/>
                <w:sz w:val="18"/>
                <w:szCs w:val="18"/>
                <w14:ligatures w14:val="standardContextual"/>
              </w:rPr>
              <w:t>5.75</w:t>
            </w:r>
          </w:p>
        </w:tc>
      </w:tr>
      <w:tr w:rsidR="00BF4103" w:rsidRPr="00562208" w14:paraId="24388A59" w14:textId="77777777" w:rsidTr="0001167B">
        <w:trPr>
          <w:jc w:val="center"/>
        </w:trPr>
        <w:tc>
          <w:tcPr>
            <w:tcW w:w="3544" w:type="dxa"/>
            <w:tcBorders>
              <w:top w:val="nil"/>
              <w:left w:val="nil"/>
              <w:bottom w:val="nil"/>
              <w:right w:val="nil"/>
            </w:tcBorders>
            <w:shd w:val="clear" w:color="auto" w:fill="auto"/>
            <w:tcMar>
              <w:top w:w="15" w:type="dxa"/>
              <w:left w:w="45" w:type="dxa"/>
              <w:bottom w:w="0" w:type="dxa"/>
              <w:right w:w="15" w:type="dxa"/>
            </w:tcMar>
            <w:vAlign w:val="center"/>
            <w:hideMark/>
          </w:tcPr>
          <w:p w14:paraId="46BDBF7F" w14:textId="77777777" w:rsidR="00BF4103" w:rsidRPr="00562208" w:rsidRDefault="00BF4103" w:rsidP="00BF4103">
            <w:pPr>
              <w:widowControl/>
              <w:autoSpaceDE/>
              <w:autoSpaceDN/>
              <w:spacing w:before="60" w:after="60"/>
              <w:rPr>
                <w:rFonts w:eastAsiaTheme="minorHAnsi"/>
                <w:kern w:val="2"/>
                <w:sz w:val="18"/>
                <w:szCs w:val="18"/>
                <w14:ligatures w14:val="standardContextual"/>
              </w:rPr>
            </w:pPr>
            <w:r w:rsidRPr="00130D0F">
              <w:rPr>
                <w:rFonts w:eastAsiaTheme="minorHAnsi"/>
                <w:kern w:val="2"/>
                <w:sz w:val="18"/>
                <w:szCs w:val="18"/>
                <w14:ligatures w14:val="standardContextual"/>
              </w:rPr>
              <w:t>Solvent-to-sample ratio</w:t>
            </w:r>
          </w:p>
        </w:tc>
        <w:tc>
          <w:tcPr>
            <w:tcW w:w="1134" w:type="dxa"/>
            <w:tcBorders>
              <w:top w:val="nil"/>
              <w:left w:val="nil"/>
              <w:bottom w:val="nil"/>
              <w:right w:val="nil"/>
            </w:tcBorders>
            <w:shd w:val="clear" w:color="auto" w:fill="auto"/>
            <w:tcMar>
              <w:top w:w="15" w:type="dxa"/>
              <w:left w:w="45" w:type="dxa"/>
              <w:bottom w:w="0" w:type="dxa"/>
              <w:right w:w="15" w:type="dxa"/>
            </w:tcMar>
            <w:vAlign w:val="center"/>
            <w:hideMark/>
          </w:tcPr>
          <w:p w14:paraId="7868530F" w14:textId="77777777" w:rsidR="00BF4103" w:rsidRPr="00562208" w:rsidRDefault="00BF4103" w:rsidP="00BF4103">
            <w:pPr>
              <w:widowControl/>
              <w:autoSpaceDE/>
              <w:autoSpaceDN/>
              <w:spacing w:before="60" w:after="60"/>
              <w:jc w:val="center"/>
              <w:rPr>
                <w:rFonts w:eastAsiaTheme="minorHAnsi"/>
                <w:kern w:val="2"/>
                <w:sz w:val="18"/>
                <w:szCs w:val="18"/>
                <w14:ligatures w14:val="standardContextual"/>
              </w:rPr>
            </w:pPr>
            <w:r w:rsidRPr="00130D0F">
              <w:rPr>
                <w:rFonts w:eastAsiaTheme="minorHAnsi"/>
                <w:kern w:val="2"/>
                <w:sz w:val="18"/>
                <w:szCs w:val="18"/>
                <w14:ligatures w14:val="standardContextual"/>
              </w:rPr>
              <w:t>10</w:t>
            </w:r>
          </w:p>
        </w:tc>
        <w:tc>
          <w:tcPr>
            <w:tcW w:w="1134" w:type="dxa"/>
            <w:tcBorders>
              <w:top w:val="nil"/>
              <w:left w:val="nil"/>
              <w:bottom w:val="nil"/>
              <w:right w:val="nil"/>
            </w:tcBorders>
            <w:shd w:val="clear" w:color="auto" w:fill="auto"/>
            <w:tcMar>
              <w:top w:w="15" w:type="dxa"/>
              <w:left w:w="45" w:type="dxa"/>
              <w:bottom w:w="0" w:type="dxa"/>
              <w:right w:w="15" w:type="dxa"/>
            </w:tcMar>
            <w:vAlign w:val="center"/>
            <w:hideMark/>
          </w:tcPr>
          <w:p w14:paraId="5547642E" w14:textId="77777777" w:rsidR="00BF4103" w:rsidRPr="00562208" w:rsidRDefault="00BF4103" w:rsidP="00BF4103">
            <w:pPr>
              <w:widowControl/>
              <w:autoSpaceDE/>
              <w:autoSpaceDN/>
              <w:spacing w:before="60" w:after="60"/>
              <w:jc w:val="center"/>
              <w:rPr>
                <w:rFonts w:eastAsiaTheme="minorHAnsi"/>
                <w:kern w:val="2"/>
                <w:sz w:val="18"/>
                <w:szCs w:val="18"/>
                <w14:ligatures w14:val="standardContextual"/>
              </w:rPr>
            </w:pPr>
            <w:r w:rsidRPr="00130D0F">
              <w:rPr>
                <w:rFonts w:eastAsiaTheme="minorHAnsi"/>
                <w:kern w:val="2"/>
                <w:sz w:val="18"/>
                <w:szCs w:val="18"/>
                <w14:ligatures w14:val="standardContextual"/>
              </w:rPr>
              <w:t>30</w:t>
            </w:r>
          </w:p>
        </w:tc>
        <w:tc>
          <w:tcPr>
            <w:tcW w:w="1134" w:type="dxa"/>
            <w:tcBorders>
              <w:top w:val="nil"/>
              <w:left w:val="nil"/>
              <w:bottom w:val="nil"/>
              <w:right w:val="nil"/>
            </w:tcBorders>
            <w:shd w:val="clear" w:color="auto" w:fill="auto"/>
            <w:tcMar>
              <w:top w:w="15" w:type="dxa"/>
              <w:left w:w="45" w:type="dxa"/>
              <w:bottom w:w="0" w:type="dxa"/>
              <w:right w:w="15" w:type="dxa"/>
            </w:tcMar>
            <w:vAlign w:val="center"/>
            <w:hideMark/>
          </w:tcPr>
          <w:p w14:paraId="2EDB0AC2" w14:textId="77777777" w:rsidR="00BF4103" w:rsidRPr="00562208" w:rsidRDefault="00BF4103" w:rsidP="00BF4103">
            <w:pPr>
              <w:widowControl/>
              <w:autoSpaceDE/>
              <w:autoSpaceDN/>
              <w:spacing w:before="60" w:after="60"/>
              <w:jc w:val="center"/>
              <w:rPr>
                <w:rFonts w:eastAsiaTheme="minorHAnsi"/>
                <w:kern w:val="2"/>
                <w:sz w:val="18"/>
                <w:szCs w:val="18"/>
                <w14:ligatures w14:val="standardContextual"/>
              </w:rPr>
            </w:pPr>
            <w:r w:rsidRPr="00130D0F">
              <w:rPr>
                <w:rFonts w:eastAsiaTheme="minorHAnsi"/>
                <w:kern w:val="2"/>
                <w:sz w:val="18"/>
                <w:szCs w:val="18"/>
                <w14:ligatures w14:val="standardContextual"/>
              </w:rPr>
              <w:t>50</w:t>
            </w:r>
          </w:p>
        </w:tc>
      </w:tr>
      <w:tr w:rsidR="00BF4103" w:rsidRPr="00130D0F" w14:paraId="3D2037D3" w14:textId="77777777" w:rsidTr="0001167B">
        <w:trPr>
          <w:jc w:val="center"/>
        </w:trPr>
        <w:tc>
          <w:tcPr>
            <w:tcW w:w="3544" w:type="dxa"/>
            <w:tcBorders>
              <w:top w:val="nil"/>
              <w:left w:val="nil"/>
              <w:bottom w:val="single" w:sz="4" w:space="0" w:color="auto"/>
              <w:right w:val="nil"/>
            </w:tcBorders>
            <w:shd w:val="clear" w:color="auto" w:fill="auto"/>
            <w:tcMar>
              <w:top w:w="15" w:type="dxa"/>
              <w:left w:w="45" w:type="dxa"/>
              <w:bottom w:w="0" w:type="dxa"/>
              <w:right w:w="15" w:type="dxa"/>
            </w:tcMar>
            <w:vAlign w:val="center"/>
            <w:hideMark/>
          </w:tcPr>
          <w:p w14:paraId="282031F4" w14:textId="77777777" w:rsidR="00BF4103" w:rsidRPr="00130D0F" w:rsidRDefault="00BF4103" w:rsidP="00BF4103">
            <w:pPr>
              <w:widowControl/>
              <w:autoSpaceDE/>
              <w:autoSpaceDN/>
              <w:spacing w:before="60" w:after="60"/>
              <w:rPr>
                <w:rFonts w:eastAsiaTheme="minorHAnsi"/>
                <w:kern w:val="2"/>
                <w:sz w:val="18"/>
                <w:szCs w:val="18"/>
                <w:lang w:val="it-IT"/>
                <w14:ligatures w14:val="standardContextual"/>
              </w:rPr>
            </w:pPr>
            <w:r w:rsidRPr="00130D0F">
              <w:rPr>
                <w:rFonts w:eastAsiaTheme="minorHAnsi"/>
                <w:kern w:val="2"/>
                <w:sz w:val="18"/>
                <w:szCs w:val="18"/>
                <w14:ligatures w14:val="standardContextual"/>
              </w:rPr>
              <w:t>Extraction time</w:t>
            </w:r>
          </w:p>
        </w:tc>
        <w:tc>
          <w:tcPr>
            <w:tcW w:w="1134" w:type="dxa"/>
            <w:tcBorders>
              <w:top w:val="nil"/>
              <w:left w:val="nil"/>
              <w:bottom w:val="single" w:sz="4" w:space="0" w:color="auto"/>
              <w:right w:val="nil"/>
            </w:tcBorders>
            <w:shd w:val="clear" w:color="auto" w:fill="auto"/>
            <w:tcMar>
              <w:top w:w="15" w:type="dxa"/>
              <w:left w:w="45" w:type="dxa"/>
              <w:bottom w:w="0" w:type="dxa"/>
              <w:right w:w="15" w:type="dxa"/>
            </w:tcMar>
            <w:vAlign w:val="center"/>
            <w:hideMark/>
          </w:tcPr>
          <w:p w14:paraId="76292B43" w14:textId="77777777" w:rsidR="00BF4103" w:rsidRPr="00130D0F" w:rsidRDefault="00BF4103" w:rsidP="00BF4103">
            <w:pPr>
              <w:widowControl/>
              <w:autoSpaceDE/>
              <w:autoSpaceDN/>
              <w:spacing w:before="60" w:after="60"/>
              <w:jc w:val="center"/>
              <w:rPr>
                <w:rFonts w:eastAsiaTheme="minorHAnsi"/>
                <w:kern w:val="2"/>
                <w:sz w:val="18"/>
                <w:szCs w:val="18"/>
                <w:lang w:val="it-IT"/>
                <w14:ligatures w14:val="standardContextual"/>
              </w:rPr>
            </w:pPr>
            <w:r w:rsidRPr="00130D0F">
              <w:rPr>
                <w:rFonts w:eastAsiaTheme="minorHAnsi"/>
                <w:kern w:val="2"/>
                <w:sz w:val="18"/>
                <w:szCs w:val="18"/>
                <w14:ligatures w14:val="standardContextual"/>
              </w:rPr>
              <w:t>30</w:t>
            </w:r>
          </w:p>
        </w:tc>
        <w:tc>
          <w:tcPr>
            <w:tcW w:w="1134" w:type="dxa"/>
            <w:tcBorders>
              <w:top w:val="nil"/>
              <w:left w:val="nil"/>
              <w:bottom w:val="single" w:sz="4" w:space="0" w:color="auto"/>
              <w:right w:val="nil"/>
            </w:tcBorders>
            <w:shd w:val="clear" w:color="auto" w:fill="auto"/>
            <w:tcMar>
              <w:top w:w="15" w:type="dxa"/>
              <w:left w:w="45" w:type="dxa"/>
              <w:bottom w:w="0" w:type="dxa"/>
              <w:right w:w="15" w:type="dxa"/>
            </w:tcMar>
            <w:vAlign w:val="center"/>
            <w:hideMark/>
          </w:tcPr>
          <w:p w14:paraId="246DB070" w14:textId="77777777" w:rsidR="00BF4103" w:rsidRPr="00130D0F" w:rsidRDefault="00BF4103" w:rsidP="00BF4103">
            <w:pPr>
              <w:widowControl/>
              <w:autoSpaceDE/>
              <w:autoSpaceDN/>
              <w:spacing w:before="60" w:after="60"/>
              <w:jc w:val="center"/>
              <w:rPr>
                <w:rFonts w:eastAsiaTheme="minorHAnsi"/>
                <w:kern w:val="2"/>
                <w:sz w:val="18"/>
                <w:szCs w:val="18"/>
                <w:lang w:val="it-IT"/>
                <w14:ligatures w14:val="standardContextual"/>
              </w:rPr>
            </w:pPr>
            <w:r w:rsidRPr="00130D0F">
              <w:rPr>
                <w:rFonts w:eastAsiaTheme="minorHAnsi"/>
                <w:kern w:val="2"/>
                <w:sz w:val="18"/>
                <w:szCs w:val="18"/>
                <w14:ligatures w14:val="standardContextual"/>
              </w:rPr>
              <w:t>60</w:t>
            </w:r>
          </w:p>
        </w:tc>
        <w:tc>
          <w:tcPr>
            <w:tcW w:w="1134" w:type="dxa"/>
            <w:tcBorders>
              <w:top w:val="nil"/>
              <w:left w:val="nil"/>
              <w:bottom w:val="single" w:sz="4" w:space="0" w:color="auto"/>
              <w:right w:val="nil"/>
            </w:tcBorders>
            <w:shd w:val="clear" w:color="auto" w:fill="auto"/>
            <w:tcMar>
              <w:top w:w="15" w:type="dxa"/>
              <w:left w:w="45" w:type="dxa"/>
              <w:bottom w:w="0" w:type="dxa"/>
              <w:right w:w="15" w:type="dxa"/>
            </w:tcMar>
            <w:vAlign w:val="center"/>
            <w:hideMark/>
          </w:tcPr>
          <w:p w14:paraId="1F167F59" w14:textId="77777777" w:rsidR="00BF4103" w:rsidRPr="00130D0F" w:rsidRDefault="00BF4103" w:rsidP="00BF4103">
            <w:pPr>
              <w:widowControl/>
              <w:autoSpaceDE/>
              <w:autoSpaceDN/>
              <w:spacing w:before="60" w:after="60"/>
              <w:jc w:val="center"/>
              <w:rPr>
                <w:rFonts w:eastAsiaTheme="minorHAnsi"/>
                <w:kern w:val="2"/>
                <w:sz w:val="18"/>
                <w:szCs w:val="18"/>
                <w:lang w:val="it-IT"/>
                <w14:ligatures w14:val="standardContextual"/>
              </w:rPr>
            </w:pPr>
            <w:r w:rsidRPr="00130D0F">
              <w:rPr>
                <w:rFonts w:eastAsiaTheme="minorHAnsi"/>
                <w:kern w:val="2"/>
                <w:sz w:val="18"/>
                <w:szCs w:val="18"/>
                <w14:ligatures w14:val="standardContextual"/>
              </w:rPr>
              <w:t>90</w:t>
            </w:r>
          </w:p>
        </w:tc>
      </w:tr>
    </w:tbl>
    <w:p w14:paraId="3412DCE4" w14:textId="6861298D" w:rsidR="00BF4103" w:rsidRDefault="00BF4103" w:rsidP="0001167B">
      <w:pPr>
        <w:pStyle w:val="Titolo1"/>
        <w:tabs>
          <w:tab w:val="left" w:pos="351"/>
        </w:tabs>
        <w:ind w:left="0" w:firstLine="0"/>
        <w:jc w:val="both"/>
        <w:rPr>
          <w:b w:val="0"/>
          <w:bCs w:val="0"/>
          <w:spacing w:val="-1"/>
          <w:sz w:val="20"/>
          <w:szCs w:val="20"/>
          <w:lang w:val="en-GB"/>
        </w:rPr>
      </w:pPr>
    </w:p>
    <w:p w14:paraId="7F8C3885" w14:textId="14FB029C" w:rsidR="0018768D" w:rsidRPr="0001167B" w:rsidRDefault="009E1164" w:rsidP="0001167B">
      <w:pPr>
        <w:pStyle w:val="Corpotesto"/>
        <w:numPr>
          <w:ilvl w:val="0"/>
          <w:numId w:val="1"/>
        </w:numPr>
        <w:spacing w:before="240" w:after="120"/>
        <w:ind w:left="232" w:hanging="232"/>
        <w:rPr>
          <w:b/>
          <w:bCs/>
          <w:sz w:val="24"/>
          <w:szCs w:val="24"/>
          <w:lang w:val="en-GB"/>
        </w:rPr>
      </w:pPr>
      <w:r>
        <w:rPr>
          <w:b/>
          <w:bCs/>
          <w:sz w:val="24"/>
          <w:szCs w:val="24"/>
          <w:lang w:val="en-GB"/>
        </w:rPr>
        <w:t>C</w:t>
      </w:r>
      <w:r w:rsidR="0018768D" w:rsidRPr="0001167B">
        <w:rPr>
          <w:b/>
          <w:bCs/>
          <w:sz w:val="24"/>
          <w:szCs w:val="24"/>
          <w:lang w:val="en-GB"/>
        </w:rPr>
        <w:t>onclusions and future perspectives</w:t>
      </w:r>
      <w:bookmarkStart w:id="13" w:name="3.2_Modelling_of_the_RO_process"/>
      <w:bookmarkStart w:id="14" w:name="4._References"/>
      <w:bookmarkEnd w:id="13"/>
      <w:bookmarkEnd w:id="14"/>
    </w:p>
    <w:p w14:paraId="76EB41BC" w14:textId="77777777" w:rsidR="003B6C68" w:rsidRDefault="00037A99">
      <w:pPr>
        <w:pStyle w:val="Titolo1"/>
        <w:tabs>
          <w:tab w:val="left" w:pos="351"/>
        </w:tabs>
        <w:ind w:left="0" w:firstLine="0"/>
        <w:jc w:val="both"/>
        <w:rPr>
          <w:b w:val="0"/>
          <w:bCs w:val="0"/>
          <w:spacing w:val="-1"/>
          <w:sz w:val="20"/>
          <w:szCs w:val="20"/>
          <w:lang w:val="en-GB"/>
        </w:rPr>
      </w:pPr>
      <w:r w:rsidRPr="00037A99">
        <w:rPr>
          <w:b w:val="0"/>
          <w:bCs w:val="0"/>
          <w:spacing w:val="-1"/>
          <w:sz w:val="20"/>
          <w:szCs w:val="20"/>
          <w:lang w:val="en-GB"/>
        </w:rPr>
        <w:t xml:space="preserve">The aim of this PhD project is the optimization </w:t>
      </w:r>
      <w:r w:rsidR="008D7952" w:rsidRPr="008D7952">
        <w:rPr>
          <w:b w:val="0"/>
          <w:bCs w:val="0"/>
          <w:spacing w:val="-1"/>
          <w:sz w:val="20"/>
          <w:szCs w:val="20"/>
          <w:lang w:val="en-GB"/>
        </w:rPr>
        <w:t xml:space="preserve">of a green extraction technique using Natural HDESs for the recovery of carotenoids from </w:t>
      </w:r>
      <w:r w:rsidR="00561B39" w:rsidRPr="00561B39">
        <w:rPr>
          <w:b w:val="0"/>
          <w:bCs w:val="0"/>
          <w:spacing w:val="-1"/>
          <w:sz w:val="20"/>
          <w:szCs w:val="20"/>
          <w:lang w:val="en-GB"/>
        </w:rPr>
        <w:t xml:space="preserve">by-products of the </w:t>
      </w:r>
      <w:r w:rsidR="00561B39">
        <w:rPr>
          <w:b w:val="0"/>
          <w:bCs w:val="0"/>
          <w:spacing w:val="-1"/>
          <w:sz w:val="20"/>
          <w:szCs w:val="20"/>
          <w:lang w:val="en-GB"/>
        </w:rPr>
        <w:t xml:space="preserve">industrial processing of </w:t>
      </w:r>
      <w:r w:rsidR="00561B39" w:rsidRPr="00561B39">
        <w:rPr>
          <w:b w:val="0"/>
          <w:bCs w:val="0"/>
          <w:spacing w:val="-1"/>
          <w:sz w:val="20"/>
          <w:szCs w:val="20"/>
          <w:lang w:val="en-GB"/>
        </w:rPr>
        <w:t>vegetable food</w:t>
      </w:r>
      <w:r w:rsidR="00561B39">
        <w:rPr>
          <w:b w:val="0"/>
          <w:bCs w:val="0"/>
          <w:spacing w:val="-1"/>
          <w:sz w:val="20"/>
          <w:szCs w:val="20"/>
          <w:lang w:val="en-GB"/>
        </w:rPr>
        <w:t>s,</w:t>
      </w:r>
      <w:r w:rsidR="00561B39" w:rsidRPr="00561B39">
        <w:rPr>
          <w:b w:val="0"/>
          <w:bCs w:val="0"/>
          <w:spacing w:val="-1"/>
          <w:sz w:val="20"/>
          <w:szCs w:val="20"/>
          <w:lang w:val="en-GB"/>
        </w:rPr>
        <w:t xml:space="preserve"> as well as </w:t>
      </w:r>
      <w:r w:rsidR="00561B39">
        <w:rPr>
          <w:b w:val="0"/>
          <w:bCs w:val="0"/>
          <w:spacing w:val="-1"/>
          <w:sz w:val="20"/>
          <w:szCs w:val="20"/>
          <w:lang w:val="en-GB"/>
        </w:rPr>
        <w:t xml:space="preserve">from </w:t>
      </w:r>
      <w:r w:rsidR="00561B39" w:rsidRPr="00561B39">
        <w:rPr>
          <w:b w:val="0"/>
          <w:bCs w:val="0"/>
          <w:spacing w:val="-1"/>
          <w:sz w:val="20"/>
          <w:szCs w:val="20"/>
          <w:lang w:val="en-GB"/>
        </w:rPr>
        <w:t xml:space="preserve">an unconventional </w:t>
      </w:r>
      <w:r w:rsidR="00561B39">
        <w:rPr>
          <w:b w:val="0"/>
          <w:bCs w:val="0"/>
          <w:spacing w:val="-1"/>
          <w:sz w:val="20"/>
          <w:szCs w:val="20"/>
          <w:lang w:val="en-GB"/>
        </w:rPr>
        <w:t xml:space="preserve">food </w:t>
      </w:r>
      <w:r w:rsidR="00561B39" w:rsidRPr="00561B39">
        <w:rPr>
          <w:b w:val="0"/>
          <w:bCs w:val="0"/>
          <w:spacing w:val="-1"/>
          <w:sz w:val="20"/>
          <w:szCs w:val="20"/>
          <w:lang w:val="en-GB"/>
        </w:rPr>
        <w:t xml:space="preserve">source, </w:t>
      </w:r>
      <w:r w:rsidR="00561B39">
        <w:rPr>
          <w:b w:val="0"/>
          <w:bCs w:val="0"/>
          <w:spacing w:val="-1"/>
          <w:sz w:val="20"/>
          <w:szCs w:val="20"/>
          <w:lang w:val="en-GB"/>
        </w:rPr>
        <w:t xml:space="preserve">the microalga </w:t>
      </w:r>
      <w:r w:rsidR="00561B39">
        <w:rPr>
          <w:b w:val="0"/>
          <w:bCs w:val="0"/>
          <w:i/>
          <w:spacing w:val="-1"/>
          <w:sz w:val="20"/>
          <w:szCs w:val="20"/>
          <w:lang w:val="en-GB"/>
        </w:rPr>
        <w:t>Chlorella vulgaris</w:t>
      </w:r>
      <w:r w:rsidR="00561B39">
        <w:rPr>
          <w:b w:val="0"/>
          <w:bCs w:val="0"/>
          <w:spacing w:val="-1"/>
          <w:sz w:val="20"/>
          <w:szCs w:val="20"/>
          <w:lang w:val="en-GB"/>
        </w:rPr>
        <w:t xml:space="preserve">. </w:t>
      </w:r>
      <w:r w:rsidR="00A8579C">
        <w:rPr>
          <w:b w:val="0"/>
          <w:bCs w:val="0"/>
          <w:spacing w:val="-1"/>
          <w:sz w:val="20"/>
          <w:szCs w:val="20"/>
          <w:lang w:val="en-GB"/>
        </w:rPr>
        <w:t xml:space="preserve">The initial </w:t>
      </w:r>
      <w:r w:rsidR="00A8579C" w:rsidRPr="00037A99">
        <w:rPr>
          <w:b w:val="0"/>
          <w:bCs w:val="0"/>
          <w:spacing w:val="-1"/>
          <w:sz w:val="20"/>
          <w:szCs w:val="20"/>
          <w:lang w:val="en-GB"/>
        </w:rPr>
        <w:t xml:space="preserve">activities were carried out </w:t>
      </w:r>
      <w:r w:rsidR="00A8579C">
        <w:rPr>
          <w:b w:val="0"/>
          <w:bCs w:val="0"/>
          <w:spacing w:val="-1"/>
          <w:sz w:val="20"/>
          <w:szCs w:val="20"/>
          <w:lang w:val="en-GB"/>
        </w:rPr>
        <w:t xml:space="preserve">using the scientific approach of carefully reviewing </w:t>
      </w:r>
      <w:r w:rsidR="00A8579C" w:rsidRPr="0001167B">
        <w:rPr>
          <w:b w:val="0"/>
          <w:bCs w:val="0"/>
          <w:spacing w:val="-1"/>
          <w:sz w:val="20"/>
          <w:szCs w:val="20"/>
          <w:lang w:val="en-GB"/>
        </w:rPr>
        <w:t>the pertinent literature in</w:t>
      </w:r>
      <w:r w:rsidR="00A8579C" w:rsidRPr="00DC4534">
        <w:rPr>
          <w:b w:val="0"/>
          <w:bCs w:val="0"/>
          <w:spacing w:val="-1"/>
          <w:sz w:val="20"/>
          <w:szCs w:val="20"/>
          <w:lang w:val="en-GB"/>
        </w:rPr>
        <w:t xml:space="preserve"> the</w:t>
      </w:r>
      <w:r w:rsidR="00A8579C">
        <w:rPr>
          <w:b w:val="0"/>
          <w:bCs w:val="0"/>
          <w:spacing w:val="-1"/>
          <w:sz w:val="20"/>
          <w:szCs w:val="20"/>
          <w:lang w:val="en-GB"/>
        </w:rPr>
        <w:t xml:space="preserve"> field of DESs, to identify a promising research gap to work on.</w:t>
      </w:r>
    </w:p>
    <w:p w14:paraId="6B629DF6" w14:textId="22F15F54" w:rsidR="00561B39" w:rsidRDefault="00A8579C">
      <w:pPr>
        <w:pStyle w:val="Titolo1"/>
        <w:tabs>
          <w:tab w:val="left" w:pos="351"/>
        </w:tabs>
        <w:ind w:left="0" w:firstLine="0"/>
        <w:jc w:val="both"/>
        <w:rPr>
          <w:b w:val="0"/>
          <w:bCs w:val="0"/>
          <w:spacing w:val="-1"/>
          <w:sz w:val="20"/>
          <w:szCs w:val="20"/>
        </w:rPr>
      </w:pPr>
      <w:r w:rsidRPr="0001167B">
        <w:rPr>
          <w:b w:val="0"/>
          <w:bCs w:val="0"/>
          <w:spacing w:val="-1"/>
          <w:sz w:val="20"/>
          <w:szCs w:val="20"/>
          <w:lang w:val="en-GB"/>
        </w:rPr>
        <w:t>Nowadays</w:t>
      </w:r>
      <w:r>
        <w:rPr>
          <w:b w:val="0"/>
          <w:bCs w:val="0"/>
          <w:spacing w:val="-1"/>
          <w:sz w:val="20"/>
          <w:szCs w:val="20"/>
          <w:lang w:val="en-GB"/>
        </w:rPr>
        <w:t>, the use of Natural HDESs as solvents for the extraction of apolar molecules from food matrices has been investigated only in</w:t>
      </w:r>
      <w:r w:rsidRPr="00A306C3">
        <w:rPr>
          <w:b w:val="0"/>
          <w:bCs w:val="0"/>
          <w:spacing w:val="-1"/>
          <w:sz w:val="20"/>
          <w:szCs w:val="20"/>
        </w:rPr>
        <w:t xml:space="preserve"> a limited number of papers</w:t>
      </w:r>
      <w:r>
        <w:rPr>
          <w:b w:val="0"/>
          <w:bCs w:val="0"/>
          <w:spacing w:val="-1"/>
          <w:sz w:val="20"/>
          <w:szCs w:val="20"/>
        </w:rPr>
        <w:t xml:space="preserve">, while the expansion of the knowledge in this area is of noticeable interest. The research involved the study of the physicochemical characteristics of 18 Natural HDESs as well as their use at preset conditions to identify the most suitable ones for the carotenoid extraction. Out the 18 solvents, </w:t>
      </w:r>
      <w:r w:rsidR="00DC4534">
        <w:rPr>
          <w:b w:val="0"/>
          <w:bCs w:val="0"/>
          <w:spacing w:val="-1"/>
          <w:sz w:val="20"/>
          <w:szCs w:val="20"/>
        </w:rPr>
        <w:t>3 were selected for further investigation on real industrial substrates</w:t>
      </w:r>
      <w:r>
        <w:rPr>
          <w:b w:val="0"/>
          <w:bCs w:val="0"/>
          <w:spacing w:val="-1"/>
          <w:sz w:val="20"/>
          <w:szCs w:val="20"/>
        </w:rPr>
        <w:t xml:space="preserve"> </w:t>
      </w:r>
      <w:r w:rsidR="00DC4534">
        <w:rPr>
          <w:b w:val="0"/>
          <w:bCs w:val="0"/>
          <w:spacing w:val="-1"/>
          <w:sz w:val="20"/>
          <w:szCs w:val="20"/>
        </w:rPr>
        <w:t xml:space="preserve">and 2 for the microalgae. The extraction process was studied and optimized for the vegetable by-products, while for microalgae this part of the research is undergoing, ending this PhD project in March 2024. In the meantime, </w:t>
      </w:r>
      <w:r w:rsidR="003B6C68">
        <w:rPr>
          <w:b w:val="0"/>
          <w:bCs w:val="0"/>
          <w:spacing w:val="-1"/>
          <w:sz w:val="20"/>
          <w:szCs w:val="20"/>
        </w:rPr>
        <w:t xml:space="preserve">recovery and recycling of the Natural HDESs will be investigated, as well as the possibility to incorporate </w:t>
      </w:r>
      <w:r w:rsidR="00DC4534">
        <w:rPr>
          <w:b w:val="0"/>
          <w:bCs w:val="0"/>
          <w:spacing w:val="-1"/>
          <w:sz w:val="20"/>
          <w:szCs w:val="20"/>
        </w:rPr>
        <w:t>the extracts in food supplements and</w:t>
      </w:r>
      <w:r w:rsidR="003B6C68">
        <w:rPr>
          <w:b w:val="0"/>
          <w:bCs w:val="0"/>
          <w:spacing w:val="-1"/>
          <w:sz w:val="20"/>
          <w:szCs w:val="20"/>
        </w:rPr>
        <w:t>/or</w:t>
      </w:r>
      <w:r w:rsidR="00DC4534">
        <w:rPr>
          <w:b w:val="0"/>
          <w:bCs w:val="0"/>
          <w:spacing w:val="-1"/>
          <w:sz w:val="20"/>
          <w:szCs w:val="20"/>
        </w:rPr>
        <w:t xml:space="preserve"> cosmetic products</w:t>
      </w:r>
      <w:r w:rsidR="003B6C68">
        <w:rPr>
          <w:b w:val="0"/>
          <w:bCs w:val="0"/>
          <w:spacing w:val="-1"/>
          <w:sz w:val="20"/>
          <w:szCs w:val="20"/>
        </w:rPr>
        <w:t xml:space="preserve">, carrying out the study </w:t>
      </w:r>
      <w:r w:rsidR="00DC4534">
        <w:rPr>
          <w:b w:val="0"/>
          <w:bCs w:val="0"/>
          <w:spacing w:val="-1"/>
          <w:sz w:val="20"/>
          <w:szCs w:val="20"/>
        </w:rPr>
        <w:t xml:space="preserve">in cooperation with </w:t>
      </w:r>
      <w:r w:rsidR="003B6C68">
        <w:rPr>
          <w:b w:val="0"/>
          <w:bCs w:val="0"/>
          <w:spacing w:val="-1"/>
          <w:sz w:val="20"/>
          <w:szCs w:val="20"/>
        </w:rPr>
        <w:t xml:space="preserve">companies of the </w:t>
      </w:r>
      <w:r w:rsidR="00B22BD2">
        <w:rPr>
          <w:b w:val="0"/>
          <w:bCs w:val="0"/>
          <w:spacing w:val="-1"/>
          <w:sz w:val="20"/>
          <w:szCs w:val="20"/>
        </w:rPr>
        <w:t>field, which</w:t>
      </w:r>
      <w:r w:rsidR="00DC4534">
        <w:rPr>
          <w:b w:val="0"/>
          <w:bCs w:val="0"/>
          <w:spacing w:val="-1"/>
          <w:sz w:val="20"/>
          <w:szCs w:val="20"/>
        </w:rPr>
        <w:t xml:space="preserve"> have shown interest in the research.</w:t>
      </w:r>
    </w:p>
    <w:p w14:paraId="547E3F53" w14:textId="199CB9F9" w:rsidR="008D552F" w:rsidRPr="003B652C" w:rsidRDefault="008D552F" w:rsidP="00B648E1">
      <w:pPr>
        <w:numPr>
          <w:ilvl w:val="0"/>
          <w:numId w:val="1"/>
        </w:numPr>
        <w:tabs>
          <w:tab w:val="left" w:pos="351"/>
        </w:tabs>
        <w:spacing w:before="240" w:after="120"/>
        <w:ind w:left="0" w:firstLine="0"/>
        <w:jc w:val="both"/>
        <w:outlineLvl w:val="0"/>
        <w:rPr>
          <w:b/>
          <w:bCs/>
          <w:sz w:val="24"/>
          <w:szCs w:val="24"/>
          <w:lang w:val="en-GB"/>
        </w:rPr>
      </w:pPr>
      <w:r w:rsidRPr="008D552F">
        <w:rPr>
          <w:b/>
          <w:bCs/>
          <w:sz w:val="24"/>
          <w:szCs w:val="24"/>
          <w:lang w:val="en-GB"/>
        </w:rPr>
        <w:t>References</w:t>
      </w:r>
    </w:p>
    <w:p w14:paraId="0417BF80" w14:textId="6B864662" w:rsidR="001E6657" w:rsidRDefault="001E6657" w:rsidP="001E6657">
      <w:pPr>
        <w:ind w:left="709" w:hanging="709"/>
        <w:rPr>
          <w:bCs/>
          <w:iCs/>
          <w:sz w:val="18"/>
          <w:lang w:val="en-GB"/>
        </w:rPr>
      </w:pPr>
      <w:r w:rsidRPr="00A40FBB">
        <w:rPr>
          <w:bCs/>
          <w:iCs/>
          <w:sz w:val="18"/>
          <w:lang w:val="en-GB"/>
        </w:rPr>
        <w:t xml:space="preserve">Choi YH, van </w:t>
      </w:r>
      <w:proofErr w:type="spellStart"/>
      <w:r w:rsidRPr="00A40FBB">
        <w:rPr>
          <w:bCs/>
          <w:iCs/>
          <w:sz w:val="18"/>
          <w:lang w:val="en-GB"/>
        </w:rPr>
        <w:t>Spronsen</w:t>
      </w:r>
      <w:proofErr w:type="spellEnd"/>
      <w:r w:rsidRPr="00A40FBB">
        <w:rPr>
          <w:bCs/>
          <w:iCs/>
          <w:sz w:val="18"/>
          <w:lang w:val="en-GB"/>
        </w:rPr>
        <w:t xml:space="preserve"> J, Dai Y, Verberne M, Hollman F, Arends IWCE, </w:t>
      </w:r>
      <w:proofErr w:type="spellStart"/>
      <w:r w:rsidRPr="00A40FBB">
        <w:rPr>
          <w:bCs/>
          <w:iCs/>
          <w:sz w:val="18"/>
          <w:lang w:val="en-GB"/>
        </w:rPr>
        <w:t>Witkamp</w:t>
      </w:r>
      <w:proofErr w:type="spellEnd"/>
      <w:r w:rsidRPr="00A40FBB">
        <w:rPr>
          <w:bCs/>
          <w:iCs/>
          <w:sz w:val="18"/>
          <w:lang w:val="en-GB"/>
        </w:rPr>
        <w:t xml:space="preserve"> GJ, </w:t>
      </w:r>
      <w:proofErr w:type="spellStart"/>
      <w:r w:rsidRPr="00A40FBB">
        <w:rPr>
          <w:bCs/>
          <w:iCs/>
          <w:sz w:val="18"/>
          <w:lang w:val="en-GB"/>
        </w:rPr>
        <w:t>Verpoorte</w:t>
      </w:r>
      <w:proofErr w:type="spellEnd"/>
      <w:r w:rsidRPr="00A40FBB">
        <w:rPr>
          <w:bCs/>
          <w:iCs/>
          <w:sz w:val="18"/>
          <w:lang w:val="en-GB"/>
        </w:rPr>
        <w:t xml:space="preserve"> R (2011)</w:t>
      </w:r>
      <w:r w:rsidR="009818A4">
        <w:rPr>
          <w:bCs/>
          <w:iCs/>
          <w:sz w:val="18"/>
          <w:lang w:val="en-GB"/>
        </w:rPr>
        <w:t>.</w:t>
      </w:r>
      <w:r w:rsidRPr="00A40FBB">
        <w:rPr>
          <w:bCs/>
          <w:iCs/>
          <w:sz w:val="18"/>
          <w:lang w:val="en-GB"/>
        </w:rPr>
        <w:t xml:space="preserve"> Are natural deep eutectic solvents the missing link in understanding cellular metabolism and physiology? </w:t>
      </w:r>
      <w:r w:rsidRPr="00A40FBB">
        <w:rPr>
          <w:bCs/>
          <w:i/>
          <w:iCs/>
          <w:sz w:val="18"/>
          <w:lang w:val="en-GB"/>
        </w:rPr>
        <w:t>Plant Phys.</w:t>
      </w:r>
      <w:r w:rsidRPr="00A40FBB">
        <w:rPr>
          <w:bCs/>
          <w:iCs/>
          <w:sz w:val="18"/>
          <w:lang w:val="en-GB"/>
        </w:rPr>
        <w:t xml:space="preserve"> </w:t>
      </w:r>
      <w:r w:rsidRPr="00A40FBB">
        <w:rPr>
          <w:b/>
          <w:bCs/>
          <w:iCs/>
          <w:sz w:val="18"/>
          <w:lang w:val="en-GB"/>
        </w:rPr>
        <w:t>156</w:t>
      </w:r>
      <w:r w:rsidRPr="00A40FBB">
        <w:rPr>
          <w:bCs/>
          <w:iCs/>
          <w:sz w:val="18"/>
          <w:lang w:val="en-GB"/>
        </w:rPr>
        <w:t xml:space="preserve">:1701-1705. </w:t>
      </w:r>
    </w:p>
    <w:p w14:paraId="1E1A3BE9" w14:textId="77777777" w:rsidR="001E6657" w:rsidRDefault="001E6657" w:rsidP="00B600AE">
      <w:pPr>
        <w:ind w:left="709" w:hanging="709"/>
        <w:jc w:val="both"/>
        <w:rPr>
          <w:iCs/>
          <w:sz w:val="18"/>
        </w:rPr>
      </w:pPr>
      <w:bookmarkStart w:id="15" w:name="_Hlk137124566"/>
      <w:proofErr w:type="spellStart"/>
      <w:r w:rsidRPr="00B600AE">
        <w:rPr>
          <w:iCs/>
          <w:sz w:val="18"/>
        </w:rPr>
        <w:t>Cvjetko</w:t>
      </w:r>
      <w:bookmarkEnd w:id="15"/>
      <w:proofErr w:type="spellEnd"/>
      <w:r w:rsidRPr="00B600AE">
        <w:rPr>
          <w:iCs/>
          <w:sz w:val="18"/>
        </w:rPr>
        <w:t xml:space="preserve"> </w:t>
      </w:r>
      <w:proofErr w:type="spellStart"/>
      <w:r w:rsidRPr="00B600AE">
        <w:rPr>
          <w:iCs/>
          <w:sz w:val="18"/>
        </w:rPr>
        <w:t>Bubalo</w:t>
      </w:r>
      <w:proofErr w:type="spellEnd"/>
      <w:r w:rsidRPr="00B600AE">
        <w:rPr>
          <w:iCs/>
          <w:sz w:val="18"/>
        </w:rPr>
        <w:t xml:space="preserve">, M, </w:t>
      </w:r>
      <w:proofErr w:type="spellStart"/>
      <w:r w:rsidRPr="00B600AE">
        <w:rPr>
          <w:iCs/>
          <w:sz w:val="18"/>
        </w:rPr>
        <w:t>Ćurko</w:t>
      </w:r>
      <w:proofErr w:type="spellEnd"/>
      <w:r w:rsidRPr="00B600AE">
        <w:rPr>
          <w:iCs/>
          <w:sz w:val="18"/>
        </w:rPr>
        <w:t xml:space="preserve">, N, </w:t>
      </w:r>
      <w:proofErr w:type="spellStart"/>
      <w:r w:rsidRPr="00B600AE">
        <w:rPr>
          <w:iCs/>
          <w:sz w:val="18"/>
        </w:rPr>
        <w:t>Tomašević</w:t>
      </w:r>
      <w:proofErr w:type="spellEnd"/>
      <w:r w:rsidRPr="00B600AE">
        <w:rPr>
          <w:iCs/>
          <w:sz w:val="18"/>
        </w:rPr>
        <w:t xml:space="preserve">, M, </w:t>
      </w:r>
      <w:proofErr w:type="spellStart"/>
      <w:r w:rsidRPr="00B600AE">
        <w:rPr>
          <w:iCs/>
          <w:sz w:val="18"/>
        </w:rPr>
        <w:t>Kovačević</w:t>
      </w:r>
      <w:proofErr w:type="spellEnd"/>
      <w:r w:rsidRPr="00B600AE">
        <w:rPr>
          <w:iCs/>
          <w:sz w:val="18"/>
        </w:rPr>
        <w:t xml:space="preserve"> </w:t>
      </w:r>
      <w:proofErr w:type="spellStart"/>
      <w:r w:rsidRPr="00B600AE">
        <w:rPr>
          <w:iCs/>
          <w:sz w:val="18"/>
        </w:rPr>
        <w:t>Ganić</w:t>
      </w:r>
      <w:proofErr w:type="spellEnd"/>
      <w:r w:rsidRPr="00B600AE">
        <w:rPr>
          <w:iCs/>
          <w:sz w:val="18"/>
        </w:rPr>
        <w:t xml:space="preserve">, K, </w:t>
      </w:r>
      <w:proofErr w:type="spellStart"/>
      <w:r w:rsidRPr="00B600AE">
        <w:rPr>
          <w:iCs/>
          <w:sz w:val="18"/>
        </w:rPr>
        <w:t>Radojcic</w:t>
      </w:r>
      <w:proofErr w:type="spellEnd"/>
      <w:r w:rsidRPr="00B600AE">
        <w:rPr>
          <w:iCs/>
          <w:sz w:val="18"/>
        </w:rPr>
        <w:t xml:space="preserve"> </w:t>
      </w:r>
      <w:proofErr w:type="spellStart"/>
      <w:r w:rsidRPr="00B600AE">
        <w:rPr>
          <w:iCs/>
          <w:sz w:val="18"/>
        </w:rPr>
        <w:t>Redovnikovic</w:t>
      </w:r>
      <w:proofErr w:type="spellEnd"/>
      <w:r w:rsidRPr="00B600AE">
        <w:rPr>
          <w:iCs/>
          <w:sz w:val="18"/>
        </w:rPr>
        <w:t>, I</w:t>
      </w:r>
      <w:r>
        <w:rPr>
          <w:iCs/>
          <w:sz w:val="18"/>
        </w:rPr>
        <w:t xml:space="preserve"> </w:t>
      </w:r>
      <w:r w:rsidRPr="00B600AE">
        <w:rPr>
          <w:iCs/>
          <w:sz w:val="18"/>
        </w:rPr>
        <w:t xml:space="preserve">(2016). Green extraction of grape skin phenolics by using deep eutectic solvents. </w:t>
      </w:r>
      <w:r w:rsidRPr="00B600AE">
        <w:rPr>
          <w:i/>
          <w:iCs/>
          <w:sz w:val="18"/>
        </w:rPr>
        <w:t>Food Chem</w:t>
      </w:r>
      <w:r>
        <w:rPr>
          <w:iCs/>
          <w:sz w:val="18"/>
        </w:rPr>
        <w:t>.</w:t>
      </w:r>
      <w:r w:rsidRPr="0021691A">
        <w:rPr>
          <w:b/>
          <w:bCs/>
          <w:sz w:val="18"/>
        </w:rPr>
        <w:t xml:space="preserve"> 200</w:t>
      </w:r>
      <w:r>
        <w:rPr>
          <w:iCs/>
          <w:sz w:val="18"/>
        </w:rPr>
        <w:t>:</w:t>
      </w:r>
      <w:r w:rsidRPr="00B600AE">
        <w:rPr>
          <w:iCs/>
          <w:sz w:val="18"/>
        </w:rPr>
        <w:t>159–166.</w:t>
      </w:r>
    </w:p>
    <w:p w14:paraId="6F792C23" w14:textId="7C7F087D" w:rsidR="001E6657" w:rsidRPr="00A02EF1" w:rsidRDefault="001E6657" w:rsidP="009646C8">
      <w:pPr>
        <w:ind w:left="709" w:hanging="709"/>
        <w:jc w:val="both"/>
        <w:rPr>
          <w:iCs/>
          <w:sz w:val="18"/>
        </w:rPr>
      </w:pPr>
      <w:r w:rsidRPr="00F96214">
        <w:rPr>
          <w:iCs/>
          <w:sz w:val="18"/>
        </w:rPr>
        <w:t xml:space="preserve">Dai Y, van </w:t>
      </w:r>
      <w:proofErr w:type="spellStart"/>
      <w:r w:rsidRPr="00F96214">
        <w:rPr>
          <w:iCs/>
          <w:sz w:val="18"/>
        </w:rPr>
        <w:t>Spronsen</w:t>
      </w:r>
      <w:proofErr w:type="spellEnd"/>
      <w:r w:rsidRPr="00F96214">
        <w:rPr>
          <w:iCs/>
          <w:sz w:val="18"/>
        </w:rPr>
        <w:t xml:space="preserve"> J, </w:t>
      </w:r>
      <w:proofErr w:type="spellStart"/>
      <w:r w:rsidRPr="00F96214">
        <w:rPr>
          <w:iCs/>
          <w:sz w:val="18"/>
        </w:rPr>
        <w:t>Witkamp</w:t>
      </w:r>
      <w:proofErr w:type="spellEnd"/>
      <w:r w:rsidRPr="00F96214">
        <w:rPr>
          <w:iCs/>
          <w:sz w:val="18"/>
        </w:rPr>
        <w:t xml:space="preserve"> GJ, </w:t>
      </w:r>
      <w:proofErr w:type="spellStart"/>
      <w:r w:rsidRPr="00F96214">
        <w:rPr>
          <w:iCs/>
          <w:sz w:val="18"/>
        </w:rPr>
        <w:t>Verpoorte</w:t>
      </w:r>
      <w:proofErr w:type="spellEnd"/>
      <w:r>
        <w:rPr>
          <w:iCs/>
          <w:sz w:val="18"/>
        </w:rPr>
        <w:t xml:space="preserve"> R</w:t>
      </w:r>
      <w:r w:rsidRPr="00F96214">
        <w:rPr>
          <w:iCs/>
          <w:sz w:val="18"/>
        </w:rPr>
        <w:t xml:space="preserve">, Choi YH (2013). </w:t>
      </w:r>
      <w:r w:rsidRPr="00CD190D">
        <w:rPr>
          <w:iCs/>
          <w:sz w:val="18"/>
        </w:rPr>
        <w:t>Natural deep eutectic solvents as new potential media for green technology. </w:t>
      </w:r>
      <w:r w:rsidRPr="00A02EF1">
        <w:rPr>
          <w:i/>
          <w:iCs/>
          <w:sz w:val="18"/>
        </w:rPr>
        <w:t xml:space="preserve">Anal </w:t>
      </w:r>
      <w:proofErr w:type="spellStart"/>
      <w:r w:rsidRPr="00A02EF1">
        <w:rPr>
          <w:i/>
          <w:iCs/>
          <w:sz w:val="18"/>
        </w:rPr>
        <w:t>Chim</w:t>
      </w:r>
      <w:proofErr w:type="spellEnd"/>
      <w:r w:rsidRPr="00A02EF1">
        <w:rPr>
          <w:i/>
          <w:iCs/>
          <w:sz w:val="18"/>
        </w:rPr>
        <w:t xml:space="preserve"> Acta</w:t>
      </w:r>
      <w:r w:rsidR="009818A4">
        <w:rPr>
          <w:iCs/>
          <w:sz w:val="18"/>
        </w:rPr>
        <w:t>.</w:t>
      </w:r>
      <w:r w:rsidR="009818A4" w:rsidRPr="00A02EF1">
        <w:rPr>
          <w:iCs/>
          <w:sz w:val="18"/>
        </w:rPr>
        <w:t> </w:t>
      </w:r>
      <w:r w:rsidRPr="00A02EF1">
        <w:rPr>
          <w:b/>
          <w:iCs/>
          <w:sz w:val="18"/>
        </w:rPr>
        <w:t>766</w:t>
      </w:r>
      <w:r w:rsidRPr="00A02EF1">
        <w:rPr>
          <w:iCs/>
          <w:sz w:val="18"/>
        </w:rPr>
        <w:t>: 61-68.</w:t>
      </w:r>
    </w:p>
    <w:p w14:paraId="169F3A65" w14:textId="456C7C44" w:rsidR="001E6657" w:rsidRDefault="001E6657" w:rsidP="00A34AB3">
      <w:pPr>
        <w:ind w:left="709" w:hanging="709"/>
        <w:jc w:val="both"/>
        <w:rPr>
          <w:bCs/>
          <w:iCs/>
          <w:sz w:val="18"/>
        </w:rPr>
      </w:pPr>
      <w:r w:rsidRPr="00A34AB3">
        <w:rPr>
          <w:bCs/>
          <w:iCs/>
          <w:sz w:val="18"/>
        </w:rPr>
        <w:t xml:space="preserve">Martins, MA, </w:t>
      </w:r>
      <w:proofErr w:type="spellStart"/>
      <w:r w:rsidRPr="00A34AB3">
        <w:rPr>
          <w:bCs/>
          <w:iCs/>
          <w:sz w:val="18"/>
        </w:rPr>
        <w:t>Pinho</w:t>
      </w:r>
      <w:proofErr w:type="spellEnd"/>
      <w:r w:rsidRPr="00A34AB3">
        <w:rPr>
          <w:bCs/>
          <w:iCs/>
          <w:sz w:val="18"/>
        </w:rPr>
        <w:t>, S</w:t>
      </w:r>
      <w:r>
        <w:rPr>
          <w:bCs/>
          <w:iCs/>
          <w:sz w:val="18"/>
        </w:rPr>
        <w:t>P</w:t>
      </w:r>
      <w:r w:rsidRPr="00A34AB3">
        <w:rPr>
          <w:bCs/>
          <w:iCs/>
          <w:sz w:val="18"/>
        </w:rPr>
        <w:t xml:space="preserve">, Coutinho, JA (2018). Insights into the Nature of Eutectic and Deep Eutectic Mixtures. </w:t>
      </w:r>
      <w:r w:rsidRPr="00A34AB3">
        <w:rPr>
          <w:bCs/>
          <w:i/>
          <w:iCs/>
          <w:sz w:val="18"/>
        </w:rPr>
        <w:t>J</w:t>
      </w:r>
      <w:r>
        <w:rPr>
          <w:bCs/>
          <w:i/>
          <w:iCs/>
          <w:sz w:val="18"/>
        </w:rPr>
        <w:t xml:space="preserve"> </w:t>
      </w:r>
      <w:r w:rsidRPr="00A34AB3">
        <w:rPr>
          <w:bCs/>
          <w:i/>
          <w:iCs/>
          <w:sz w:val="18"/>
        </w:rPr>
        <w:t>Solution Chem</w:t>
      </w:r>
      <w:r>
        <w:rPr>
          <w:bCs/>
          <w:iCs/>
          <w:sz w:val="18"/>
        </w:rPr>
        <w:t xml:space="preserve">. </w:t>
      </w:r>
      <w:r w:rsidRPr="00A34AB3">
        <w:rPr>
          <w:b/>
          <w:iCs/>
          <w:sz w:val="18"/>
        </w:rPr>
        <w:t>48</w:t>
      </w:r>
      <w:r w:rsidRPr="00A34AB3">
        <w:rPr>
          <w:bCs/>
          <w:iCs/>
          <w:sz w:val="18"/>
        </w:rPr>
        <w:t>:962–982</w:t>
      </w:r>
      <w:r>
        <w:rPr>
          <w:bCs/>
          <w:iCs/>
          <w:sz w:val="18"/>
        </w:rPr>
        <w:t>.</w:t>
      </w:r>
    </w:p>
    <w:p w14:paraId="6DE81797" w14:textId="58B2CBA5" w:rsidR="009818A4" w:rsidRPr="009818A4" w:rsidRDefault="009818A4" w:rsidP="00A34AB3">
      <w:pPr>
        <w:ind w:left="709" w:hanging="709"/>
        <w:jc w:val="both"/>
        <w:rPr>
          <w:bCs/>
          <w:iCs/>
          <w:sz w:val="18"/>
        </w:rPr>
      </w:pPr>
      <w:r>
        <w:rPr>
          <w:bCs/>
          <w:iCs/>
          <w:sz w:val="18"/>
        </w:rPr>
        <w:t>Scott</w:t>
      </w:r>
      <w:r w:rsidR="007E4553">
        <w:rPr>
          <w:bCs/>
          <w:iCs/>
          <w:sz w:val="18"/>
        </w:rPr>
        <w:t xml:space="preserve"> KJ (2005</w:t>
      </w:r>
      <w:r>
        <w:rPr>
          <w:bCs/>
          <w:iCs/>
          <w:sz w:val="18"/>
        </w:rPr>
        <w:t xml:space="preserve">). </w:t>
      </w:r>
      <w:r w:rsidRPr="009818A4">
        <w:rPr>
          <w:bCs/>
          <w:iCs/>
          <w:sz w:val="18"/>
        </w:rPr>
        <w:t>Detection and measurement of carotenoids by UV/VIS spectrophotometry</w:t>
      </w:r>
      <w:r>
        <w:rPr>
          <w:bCs/>
          <w:iCs/>
          <w:sz w:val="18"/>
        </w:rPr>
        <w:t xml:space="preserve">. </w:t>
      </w:r>
      <w:proofErr w:type="spellStart"/>
      <w:r w:rsidR="007E4553" w:rsidRPr="0001167B">
        <w:rPr>
          <w:bCs/>
          <w:i/>
          <w:iCs/>
          <w:sz w:val="18"/>
        </w:rPr>
        <w:t>Handb</w:t>
      </w:r>
      <w:proofErr w:type="spellEnd"/>
      <w:r w:rsidR="007E4553" w:rsidRPr="0001167B">
        <w:rPr>
          <w:bCs/>
          <w:i/>
          <w:iCs/>
          <w:sz w:val="18"/>
        </w:rPr>
        <w:t xml:space="preserve"> Anal Chem</w:t>
      </w:r>
      <w:r>
        <w:rPr>
          <w:bCs/>
          <w:iCs/>
          <w:sz w:val="18"/>
        </w:rPr>
        <w:t xml:space="preserve">. </w:t>
      </w:r>
      <w:r w:rsidR="007E4553">
        <w:rPr>
          <w:b/>
          <w:bCs/>
          <w:iCs/>
          <w:sz w:val="18"/>
        </w:rPr>
        <w:t>2</w:t>
      </w:r>
      <w:r w:rsidR="007E4553">
        <w:rPr>
          <w:bCs/>
          <w:iCs/>
          <w:sz w:val="18"/>
        </w:rPr>
        <w:t>:81-90.</w:t>
      </w:r>
    </w:p>
    <w:p w14:paraId="758FFBF2" w14:textId="77777777" w:rsidR="001E6657" w:rsidRPr="00A02EF1" w:rsidRDefault="001E6657" w:rsidP="001E6657">
      <w:pPr>
        <w:widowControl/>
        <w:autoSpaceDE/>
        <w:autoSpaceDN/>
        <w:ind w:left="709" w:hanging="709"/>
        <w:jc w:val="both"/>
        <w:rPr>
          <w:rFonts w:eastAsia="Calibri"/>
          <w:iCs/>
          <w:sz w:val="18"/>
          <w:lang w:val="it-IT"/>
        </w:rPr>
      </w:pPr>
      <w:r w:rsidRPr="001E6657">
        <w:rPr>
          <w:rFonts w:eastAsia="Calibri"/>
          <w:iCs/>
          <w:sz w:val="18"/>
        </w:rPr>
        <w:t xml:space="preserve">Silva YPA, Ferreira TA, Jiao G, Brooks MS (2019). Sustainable Approach for Lycopene Extraction from Tomato Processing by-Product Using Hydrophobic Eutectic Solvents. </w:t>
      </w:r>
      <w:r w:rsidRPr="00A02EF1">
        <w:rPr>
          <w:rFonts w:eastAsia="Calibri"/>
          <w:bCs/>
          <w:i/>
          <w:iCs/>
          <w:sz w:val="18"/>
          <w:lang w:val="it-IT"/>
        </w:rPr>
        <w:t>J</w:t>
      </w:r>
      <w:r w:rsidRPr="00A02EF1">
        <w:rPr>
          <w:rFonts w:eastAsia="Calibri"/>
          <w:i/>
          <w:iCs/>
          <w:sz w:val="18"/>
          <w:lang w:val="it-IT"/>
        </w:rPr>
        <w:t> </w:t>
      </w:r>
      <w:r w:rsidRPr="00A02EF1">
        <w:rPr>
          <w:rFonts w:eastAsia="Calibri"/>
          <w:bCs/>
          <w:i/>
          <w:iCs/>
          <w:sz w:val="18"/>
          <w:lang w:val="it-IT"/>
        </w:rPr>
        <w:t>Food Sci</w:t>
      </w:r>
      <w:r w:rsidRPr="00A02EF1">
        <w:rPr>
          <w:rFonts w:eastAsia="Calibri"/>
          <w:i/>
          <w:iCs/>
          <w:sz w:val="18"/>
          <w:lang w:val="it-IT"/>
        </w:rPr>
        <w:t> </w:t>
      </w:r>
      <w:proofErr w:type="spellStart"/>
      <w:r w:rsidRPr="00A02EF1">
        <w:rPr>
          <w:rFonts w:eastAsia="Calibri"/>
          <w:bCs/>
          <w:i/>
          <w:iCs/>
          <w:sz w:val="18"/>
          <w:lang w:val="it-IT"/>
        </w:rPr>
        <w:t>Technol</w:t>
      </w:r>
      <w:proofErr w:type="spellEnd"/>
      <w:r w:rsidRPr="00A02EF1">
        <w:rPr>
          <w:rFonts w:eastAsia="Calibri"/>
          <w:i/>
          <w:iCs/>
          <w:sz w:val="18"/>
          <w:lang w:val="it-IT"/>
        </w:rPr>
        <w:t xml:space="preserve">, </w:t>
      </w:r>
      <w:r w:rsidRPr="00A02EF1">
        <w:rPr>
          <w:rFonts w:eastAsia="Calibri"/>
          <w:b/>
          <w:iCs/>
          <w:sz w:val="18"/>
          <w:lang w:val="it-IT"/>
        </w:rPr>
        <w:t>56</w:t>
      </w:r>
      <w:r w:rsidRPr="00A02EF1">
        <w:rPr>
          <w:rFonts w:eastAsia="Calibri"/>
          <w:iCs/>
          <w:sz w:val="18"/>
          <w:lang w:val="it-IT"/>
        </w:rPr>
        <w:t>: 1649–1654.</w:t>
      </w:r>
    </w:p>
    <w:p w14:paraId="2FC16927" w14:textId="0D7ACCA6" w:rsidR="001E6657" w:rsidRDefault="001E6657" w:rsidP="00B600AE">
      <w:pPr>
        <w:ind w:left="709" w:hanging="709"/>
        <w:jc w:val="both"/>
        <w:rPr>
          <w:bCs/>
          <w:iCs/>
          <w:sz w:val="18"/>
        </w:rPr>
      </w:pPr>
      <w:r w:rsidRPr="00B600AE">
        <w:rPr>
          <w:bCs/>
          <w:iCs/>
          <w:sz w:val="18"/>
          <w:lang w:val="it-IT"/>
        </w:rPr>
        <w:t xml:space="preserve">Sportiello L, Favati F, Condelli N, </w:t>
      </w:r>
      <w:r w:rsidR="009818A4">
        <w:rPr>
          <w:bCs/>
          <w:iCs/>
          <w:sz w:val="18"/>
          <w:lang w:val="it-IT"/>
        </w:rPr>
        <w:t>D</w:t>
      </w:r>
      <w:r w:rsidRPr="00B600AE">
        <w:rPr>
          <w:bCs/>
          <w:iCs/>
          <w:sz w:val="18"/>
          <w:lang w:val="it-IT"/>
        </w:rPr>
        <w:t xml:space="preserve">i Cairano M, Caruso MC, Simonato B, Tolve R, Galgano F (2023). </w:t>
      </w:r>
      <w:r w:rsidRPr="00B600AE">
        <w:rPr>
          <w:bCs/>
          <w:iCs/>
          <w:sz w:val="18"/>
        </w:rPr>
        <w:t xml:space="preserve">Hydrophobic deep eutectic solvents in the food sector: Focus on their use for the extraction of bioactive compounds.  </w:t>
      </w:r>
      <w:r w:rsidRPr="00B600AE">
        <w:rPr>
          <w:bCs/>
          <w:i/>
          <w:iCs/>
          <w:sz w:val="18"/>
        </w:rPr>
        <w:t>Food Chem</w:t>
      </w:r>
      <w:r>
        <w:rPr>
          <w:bCs/>
          <w:i/>
          <w:iCs/>
          <w:sz w:val="18"/>
        </w:rPr>
        <w:t>.</w:t>
      </w:r>
      <w:r w:rsidRPr="0021691A">
        <w:rPr>
          <w:b/>
          <w:iCs/>
          <w:sz w:val="18"/>
        </w:rPr>
        <w:t xml:space="preserve"> 405</w:t>
      </w:r>
      <w:r>
        <w:rPr>
          <w:bCs/>
          <w:iCs/>
          <w:sz w:val="18"/>
        </w:rPr>
        <w:t>:</w:t>
      </w:r>
      <w:r w:rsidRPr="0021691A">
        <w:rPr>
          <w:bCs/>
          <w:iCs/>
          <w:sz w:val="18"/>
        </w:rPr>
        <w:t>(Pt A):134703</w:t>
      </w:r>
      <w:r>
        <w:rPr>
          <w:bCs/>
          <w:iCs/>
          <w:sz w:val="18"/>
        </w:rPr>
        <w:t>.</w:t>
      </w:r>
      <w:r w:rsidRPr="00B600AE">
        <w:rPr>
          <w:bCs/>
          <w:iCs/>
          <w:sz w:val="18"/>
        </w:rPr>
        <w:t xml:space="preserve"> </w:t>
      </w:r>
    </w:p>
    <w:p w14:paraId="29EBC8EC" w14:textId="77777777" w:rsidR="001E6657" w:rsidRPr="001E6657" w:rsidRDefault="001E6657" w:rsidP="001E6657">
      <w:pPr>
        <w:widowControl/>
        <w:autoSpaceDE/>
        <w:autoSpaceDN/>
        <w:ind w:left="709" w:hanging="709"/>
        <w:jc w:val="both"/>
        <w:rPr>
          <w:rFonts w:eastAsia="Calibri"/>
          <w:iCs/>
          <w:sz w:val="18"/>
        </w:rPr>
      </w:pPr>
      <w:proofErr w:type="spellStart"/>
      <w:r w:rsidRPr="00A02EF1">
        <w:rPr>
          <w:rFonts w:eastAsia="Calibri"/>
          <w:iCs/>
          <w:sz w:val="18"/>
        </w:rPr>
        <w:t>Stupar</w:t>
      </w:r>
      <w:proofErr w:type="spellEnd"/>
      <w:r w:rsidRPr="00A02EF1">
        <w:rPr>
          <w:rFonts w:eastAsia="Calibri"/>
          <w:iCs/>
          <w:sz w:val="18"/>
        </w:rPr>
        <w:t xml:space="preserve"> A, </w:t>
      </w:r>
      <w:proofErr w:type="spellStart"/>
      <w:r w:rsidRPr="00A02EF1">
        <w:rPr>
          <w:rFonts w:eastAsia="Calibri"/>
          <w:iCs/>
          <w:sz w:val="18"/>
        </w:rPr>
        <w:t>Šeregelj</w:t>
      </w:r>
      <w:proofErr w:type="spellEnd"/>
      <w:r w:rsidRPr="00A02EF1">
        <w:rPr>
          <w:rFonts w:eastAsia="Calibri"/>
          <w:iCs/>
          <w:sz w:val="18"/>
        </w:rPr>
        <w:t xml:space="preserve"> V, Ribeiro BD, Pezo L, </w:t>
      </w:r>
      <w:proofErr w:type="spellStart"/>
      <w:r w:rsidRPr="00A02EF1">
        <w:rPr>
          <w:rFonts w:eastAsia="Calibri"/>
          <w:iCs/>
          <w:sz w:val="18"/>
        </w:rPr>
        <w:t>Cvetanović</w:t>
      </w:r>
      <w:proofErr w:type="spellEnd"/>
      <w:r w:rsidRPr="00A02EF1">
        <w:rPr>
          <w:rFonts w:eastAsia="Calibri"/>
          <w:iCs/>
          <w:sz w:val="18"/>
        </w:rPr>
        <w:t xml:space="preserve"> A, </w:t>
      </w:r>
      <w:proofErr w:type="spellStart"/>
      <w:r w:rsidRPr="00A02EF1">
        <w:rPr>
          <w:rFonts w:eastAsia="Calibri"/>
          <w:iCs/>
          <w:sz w:val="18"/>
        </w:rPr>
        <w:t>Mišan</w:t>
      </w:r>
      <w:proofErr w:type="spellEnd"/>
      <w:r w:rsidRPr="00A02EF1">
        <w:rPr>
          <w:rFonts w:eastAsia="Calibri"/>
          <w:iCs/>
          <w:sz w:val="18"/>
        </w:rPr>
        <w:t xml:space="preserve"> A, </w:t>
      </w:r>
      <w:proofErr w:type="spellStart"/>
      <w:r w:rsidRPr="00A02EF1">
        <w:rPr>
          <w:rFonts w:eastAsia="Calibri"/>
          <w:iCs/>
          <w:sz w:val="18"/>
        </w:rPr>
        <w:t>Marrucho</w:t>
      </w:r>
      <w:proofErr w:type="spellEnd"/>
      <w:r w:rsidRPr="00A02EF1">
        <w:rPr>
          <w:rFonts w:eastAsia="Calibri"/>
          <w:iCs/>
          <w:sz w:val="18"/>
        </w:rPr>
        <w:t xml:space="preserve"> I (2021). </w:t>
      </w:r>
      <w:r w:rsidRPr="001E6657">
        <w:rPr>
          <w:rFonts w:eastAsia="Calibri"/>
          <w:iCs/>
          <w:sz w:val="18"/>
        </w:rPr>
        <w:t xml:space="preserve">Recovery of β-Carotene from Pumpkin Using Switchable Natural Deep Eutectic Solvents. </w:t>
      </w:r>
      <w:proofErr w:type="spellStart"/>
      <w:r w:rsidRPr="001E6657">
        <w:rPr>
          <w:rFonts w:eastAsia="Calibri"/>
          <w:i/>
          <w:iCs/>
          <w:sz w:val="18"/>
        </w:rPr>
        <w:t>Ultrason</w:t>
      </w:r>
      <w:proofErr w:type="spellEnd"/>
      <w:r w:rsidRPr="001E6657">
        <w:rPr>
          <w:rFonts w:eastAsia="Calibri"/>
          <w:i/>
          <w:iCs/>
          <w:sz w:val="18"/>
        </w:rPr>
        <w:t xml:space="preserve"> </w:t>
      </w:r>
      <w:proofErr w:type="spellStart"/>
      <w:r w:rsidRPr="001E6657">
        <w:rPr>
          <w:rFonts w:eastAsia="Calibri"/>
          <w:i/>
          <w:iCs/>
          <w:sz w:val="18"/>
        </w:rPr>
        <w:t>Sonochem</w:t>
      </w:r>
      <w:proofErr w:type="spellEnd"/>
      <w:r w:rsidRPr="001E6657">
        <w:rPr>
          <w:rFonts w:eastAsia="Calibri"/>
          <w:iCs/>
          <w:sz w:val="18"/>
        </w:rPr>
        <w:t xml:space="preserve">, </w:t>
      </w:r>
      <w:r w:rsidRPr="001E6657">
        <w:rPr>
          <w:rFonts w:eastAsia="Calibri"/>
          <w:b/>
          <w:iCs/>
          <w:sz w:val="18"/>
        </w:rPr>
        <w:t>76</w:t>
      </w:r>
      <w:r w:rsidRPr="001E6657">
        <w:rPr>
          <w:rFonts w:eastAsia="Calibri"/>
          <w:iCs/>
          <w:sz w:val="18"/>
        </w:rPr>
        <w:t>: 105638.</w:t>
      </w:r>
    </w:p>
    <w:p w14:paraId="5587D1B6" w14:textId="77777777" w:rsidR="001E6657" w:rsidRPr="00A34AB3" w:rsidRDefault="001E6657" w:rsidP="00A34AB3">
      <w:pPr>
        <w:ind w:left="709" w:hanging="709"/>
        <w:jc w:val="both"/>
        <w:rPr>
          <w:bCs/>
          <w:iCs/>
          <w:sz w:val="18"/>
        </w:rPr>
      </w:pPr>
      <w:r w:rsidRPr="00640111">
        <w:rPr>
          <w:bCs/>
          <w:iCs/>
          <w:sz w:val="18"/>
        </w:rPr>
        <w:t xml:space="preserve">Van </w:t>
      </w:r>
      <w:proofErr w:type="spellStart"/>
      <w:r w:rsidRPr="00640111">
        <w:rPr>
          <w:bCs/>
          <w:iCs/>
          <w:sz w:val="18"/>
        </w:rPr>
        <w:t>Osch</w:t>
      </w:r>
      <w:proofErr w:type="spellEnd"/>
      <w:r w:rsidRPr="00640111">
        <w:rPr>
          <w:bCs/>
          <w:iCs/>
          <w:sz w:val="18"/>
        </w:rPr>
        <w:t xml:space="preserve">, DJGP, Dietz, CHJT; </w:t>
      </w:r>
      <w:proofErr w:type="spellStart"/>
      <w:r w:rsidRPr="00640111">
        <w:rPr>
          <w:bCs/>
          <w:iCs/>
          <w:sz w:val="18"/>
        </w:rPr>
        <w:t>Warrag</w:t>
      </w:r>
      <w:proofErr w:type="spellEnd"/>
      <w:r w:rsidRPr="00640111">
        <w:rPr>
          <w:bCs/>
          <w:iCs/>
          <w:sz w:val="18"/>
        </w:rPr>
        <w:t xml:space="preserve">, EE, Kroon, MC (2020). The Curious Case of Hydrophobic Deep Eutectic Solvents: A Story on the Discovery, Design, and Applications. </w:t>
      </w:r>
      <w:r w:rsidRPr="0021691A">
        <w:rPr>
          <w:bCs/>
          <w:i/>
          <w:iCs/>
          <w:sz w:val="18"/>
        </w:rPr>
        <w:t>ACS Sustain. Chem. Eng</w:t>
      </w:r>
      <w:r>
        <w:rPr>
          <w:bCs/>
          <w:iCs/>
          <w:sz w:val="18"/>
        </w:rPr>
        <w:t xml:space="preserve">. </w:t>
      </w:r>
      <w:r w:rsidRPr="00640111">
        <w:rPr>
          <w:b/>
          <w:iCs/>
          <w:sz w:val="18"/>
        </w:rPr>
        <w:t>8</w:t>
      </w:r>
      <w:r w:rsidRPr="00640111">
        <w:rPr>
          <w:bCs/>
          <w:iCs/>
          <w:sz w:val="18"/>
        </w:rPr>
        <w:t xml:space="preserve">:10591–612. </w:t>
      </w:r>
    </w:p>
    <w:sectPr w:rsidR="001E6657" w:rsidRPr="00A34A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0384"/>
    <w:multiLevelType w:val="hybridMultilevel"/>
    <w:tmpl w:val="CC985B06"/>
    <w:lvl w:ilvl="0" w:tplc="08090001">
      <w:start w:val="1"/>
      <w:numFmt w:val="bullet"/>
      <w:lvlText w:val=""/>
      <w:lvlJc w:val="left"/>
      <w:pPr>
        <w:ind w:left="476" w:hanging="360"/>
      </w:pPr>
      <w:rPr>
        <w:rFonts w:ascii="Symbol" w:hAnsi="Symbol" w:hint="default"/>
      </w:rPr>
    </w:lvl>
    <w:lvl w:ilvl="1" w:tplc="08090003">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 w15:restartNumberingAfterBreak="0">
    <w:nsid w:val="1DBE39C0"/>
    <w:multiLevelType w:val="multilevel"/>
    <w:tmpl w:val="93C8F9FE"/>
    <w:lvl w:ilvl="0">
      <w:start w:val="1"/>
      <w:numFmt w:val="decimal"/>
      <w:lvlText w:val="%1."/>
      <w:lvlJc w:val="left"/>
      <w:pPr>
        <w:ind w:left="350" w:hanging="235"/>
      </w:pPr>
      <w:rPr>
        <w:rFonts w:ascii="Times New Roman" w:eastAsia="Times New Roman" w:hAnsi="Times New Roman" w:cs="Times New Roman" w:hint="default"/>
        <w:b/>
        <w:bCs/>
        <w:spacing w:val="-2"/>
        <w:w w:val="100"/>
        <w:sz w:val="24"/>
        <w:szCs w:val="24"/>
        <w:lang w:val="en-US" w:eastAsia="en-US" w:bidi="ar-SA"/>
      </w:rPr>
    </w:lvl>
    <w:lvl w:ilvl="1">
      <w:start w:val="1"/>
      <w:numFmt w:val="decimal"/>
      <w:lvlText w:val="%1.%2"/>
      <w:lvlJc w:val="left"/>
      <w:pPr>
        <w:ind w:left="300" w:hanging="300"/>
      </w:pPr>
      <w:rPr>
        <w:rFonts w:hint="default"/>
        <w:b/>
        <w:bCs/>
        <w:w w:val="100"/>
        <w:sz w:val="20"/>
        <w:szCs w:val="18"/>
        <w:lang w:val="en-US" w:eastAsia="en-US" w:bidi="ar-SA"/>
      </w:rPr>
    </w:lvl>
    <w:lvl w:ilvl="2">
      <w:numFmt w:val="bullet"/>
      <w:lvlText w:val="•"/>
      <w:lvlJc w:val="left"/>
      <w:pPr>
        <w:ind w:left="1800" w:hanging="300"/>
      </w:pPr>
      <w:rPr>
        <w:rFonts w:hint="default"/>
        <w:lang w:val="en-US" w:eastAsia="en-US" w:bidi="ar-SA"/>
      </w:rPr>
    </w:lvl>
    <w:lvl w:ilvl="3">
      <w:numFmt w:val="bullet"/>
      <w:lvlText w:val="•"/>
      <w:lvlJc w:val="left"/>
      <w:pPr>
        <w:ind w:left="1994" w:hanging="300"/>
      </w:pPr>
      <w:rPr>
        <w:rFonts w:hint="default"/>
        <w:lang w:val="en-US" w:eastAsia="en-US" w:bidi="ar-SA"/>
      </w:rPr>
    </w:lvl>
    <w:lvl w:ilvl="4">
      <w:numFmt w:val="bullet"/>
      <w:lvlText w:val="•"/>
      <w:lvlJc w:val="left"/>
      <w:pPr>
        <w:ind w:left="2188" w:hanging="300"/>
      </w:pPr>
      <w:rPr>
        <w:rFonts w:hint="default"/>
        <w:lang w:val="en-US" w:eastAsia="en-US" w:bidi="ar-SA"/>
      </w:rPr>
    </w:lvl>
    <w:lvl w:ilvl="5">
      <w:numFmt w:val="bullet"/>
      <w:lvlText w:val="•"/>
      <w:lvlJc w:val="left"/>
      <w:pPr>
        <w:ind w:left="2382" w:hanging="300"/>
      </w:pPr>
      <w:rPr>
        <w:rFonts w:hint="default"/>
        <w:lang w:val="en-US" w:eastAsia="en-US" w:bidi="ar-SA"/>
      </w:rPr>
    </w:lvl>
    <w:lvl w:ilvl="6">
      <w:numFmt w:val="bullet"/>
      <w:lvlText w:val="•"/>
      <w:lvlJc w:val="left"/>
      <w:pPr>
        <w:ind w:left="2576" w:hanging="300"/>
      </w:pPr>
      <w:rPr>
        <w:rFonts w:hint="default"/>
        <w:lang w:val="en-US" w:eastAsia="en-US" w:bidi="ar-SA"/>
      </w:rPr>
    </w:lvl>
    <w:lvl w:ilvl="7">
      <w:numFmt w:val="bullet"/>
      <w:lvlText w:val="•"/>
      <w:lvlJc w:val="left"/>
      <w:pPr>
        <w:ind w:left="2770" w:hanging="300"/>
      </w:pPr>
      <w:rPr>
        <w:rFonts w:hint="default"/>
        <w:lang w:val="en-US" w:eastAsia="en-US" w:bidi="ar-SA"/>
      </w:rPr>
    </w:lvl>
    <w:lvl w:ilvl="8">
      <w:numFmt w:val="bullet"/>
      <w:lvlText w:val="•"/>
      <w:lvlJc w:val="left"/>
      <w:pPr>
        <w:ind w:left="2964" w:hanging="300"/>
      </w:pPr>
      <w:rPr>
        <w:rFonts w:hint="default"/>
        <w:lang w:val="en-US" w:eastAsia="en-US" w:bidi="ar-SA"/>
      </w:rPr>
    </w:lvl>
  </w:abstractNum>
  <w:abstractNum w:abstractNumId="2" w15:restartNumberingAfterBreak="0">
    <w:nsid w:val="26D210A6"/>
    <w:multiLevelType w:val="hybridMultilevel"/>
    <w:tmpl w:val="7D02594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9E62297"/>
    <w:multiLevelType w:val="hybridMultilevel"/>
    <w:tmpl w:val="83A0F042"/>
    <w:lvl w:ilvl="0" w:tplc="08090001">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4" w15:restartNumberingAfterBreak="0">
    <w:nsid w:val="35053F08"/>
    <w:multiLevelType w:val="hybridMultilevel"/>
    <w:tmpl w:val="92207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F7562C"/>
    <w:multiLevelType w:val="multilevel"/>
    <w:tmpl w:val="93C8F9FE"/>
    <w:lvl w:ilvl="0">
      <w:start w:val="1"/>
      <w:numFmt w:val="decimal"/>
      <w:lvlText w:val="%1."/>
      <w:lvlJc w:val="left"/>
      <w:pPr>
        <w:ind w:left="350" w:hanging="235"/>
      </w:pPr>
      <w:rPr>
        <w:rFonts w:ascii="Times New Roman" w:eastAsia="Times New Roman" w:hAnsi="Times New Roman" w:cs="Times New Roman" w:hint="default"/>
        <w:b/>
        <w:bCs/>
        <w:spacing w:val="-2"/>
        <w:w w:val="100"/>
        <w:sz w:val="24"/>
        <w:szCs w:val="24"/>
        <w:lang w:val="en-US" w:eastAsia="en-US" w:bidi="ar-SA"/>
      </w:rPr>
    </w:lvl>
    <w:lvl w:ilvl="1">
      <w:start w:val="1"/>
      <w:numFmt w:val="decimal"/>
      <w:lvlText w:val="%1.%2"/>
      <w:lvlJc w:val="left"/>
      <w:pPr>
        <w:ind w:left="300" w:hanging="300"/>
      </w:pPr>
      <w:rPr>
        <w:rFonts w:hint="default"/>
        <w:b/>
        <w:bCs/>
        <w:w w:val="100"/>
        <w:sz w:val="20"/>
        <w:szCs w:val="18"/>
        <w:lang w:val="en-US" w:eastAsia="en-US" w:bidi="ar-SA"/>
      </w:rPr>
    </w:lvl>
    <w:lvl w:ilvl="2">
      <w:numFmt w:val="bullet"/>
      <w:lvlText w:val="•"/>
      <w:lvlJc w:val="left"/>
      <w:pPr>
        <w:ind w:left="1800" w:hanging="300"/>
      </w:pPr>
      <w:rPr>
        <w:rFonts w:hint="default"/>
        <w:lang w:val="en-US" w:eastAsia="en-US" w:bidi="ar-SA"/>
      </w:rPr>
    </w:lvl>
    <w:lvl w:ilvl="3">
      <w:numFmt w:val="bullet"/>
      <w:lvlText w:val="•"/>
      <w:lvlJc w:val="left"/>
      <w:pPr>
        <w:ind w:left="1994" w:hanging="300"/>
      </w:pPr>
      <w:rPr>
        <w:rFonts w:hint="default"/>
        <w:lang w:val="en-US" w:eastAsia="en-US" w:bidi="ar-SA"/>
      </w:rPr>
    </w:lvl>
    <w:lvl w:ilvl="4">
      <w:numFmt w:val="bullet"/>
      <w:lvlText w:val="•"/>
      <w:lvlJc w:val="left"/>
      <w:pPr>
        <w:ind w:left="2188" w:hanging="300"/>
      </w:pPr>
      <w:rPr>
        <w:rFonts w:hint="default"/>
        <w:lang w:val="en-US" w:eastAsia="en-US" w:bidi="ar-SA"/>
      </w:rPr>
    </w:lvl>
    <w:lvl w:ilvl="5">
      <w:numFmt w:val="bullet"/>
      <w:lvlText w:val="•"/>
      <w:lvlJc w:val="left"/>
      <w:pPr>
        <w:ind w:left="2382" w:hanging="300"/>
      </w:pPr>
      <w:rPr>
        <w:rFonts w:hint="default"/>
        <w:lang w:val="en-US" w:eastAsia="en-US" w:bidi="ar-SA"/>
      </w:rPr>
    </w:lvl>
    <w:lvl w:ilvl="6">
      <w:numFmt w:val="bullet"/>
      <w:lvlText w:val="•"/>
      <w:lvlJc w:val="left"/>
      <w:pPr>
        <w:ind w:left="2576" w:hanging="300"/>
      </w:pPr>
      <w:rPr>
        <w:rFonts w:hint="default"/>
        <w:lang w:val="en-US" w:eastAsia="en-US" w:bidi="ar-SA"/>
      </w:rPr>
    </w:lvl>
    <w:lvl w:ilvl="7">
      <w:numFmt w:val="bullet"/>
      <w:lvlText w:val="•"/>
      <w:lvlJc w:val="left"/>
      <w:pPr>
        <w:ind w:left="2770" w:hanging="300"/>
      </w:pPr>
      <w:rPr>
        <w:rFonts w:hint="default"/>
        <w:lang w:val="en-US" w:eastAsia="en-US" w:bidi="ar-SA"/>
      </w:rPr>
    </w:lvl>
    <w:lvl w:ilvl="8">
      <w:numFmt w:val="bullet"/>
      <w:lvlText w:val="•"/>
      <w:lvlJc w:val="left"/>
      <w:pPr>
        <w:ind w:left="2964" w:hanging="300"/>
      </w:pPr>
      <w:rPr>
        <w:rFonts w:hint="default"/>
        <w:lang w:val="en-US" w:eastAsia="en-US" w:bidi="ar-SA"/>
      </w:rPr>
    </w:lvl>
  </w:abstractNum>
  <w:abstractNum w:abstractNumId="6" w15:restartNumberingAfterBreak="0">
    <w:nsid w:val="603216F7"/>
    <w:multiLevelType w:val="hybridMultilevel"/>
    <w:tmpl w:val="8E3A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D35C5"/>
    <w:multiLevelType w:val="multilevel"/>
    <w:tmpl w:val="93C8F9FE"/>
    <w:lvl w:ilvl="0">
      <w:start w:val="1"/>
      <w:numFmt w:val="decimal"/>
      <w:lvlText w:val="%1."/>
      <w:lvlJc w:val="left"/>
      <w:pPr>
        <w:ind w:left="350" w:hanging="235"/>
      </w:pPr>
      <w:rPr>
        <w:rFonts w:ascii="Times New Roman" w:eastAsia="Times New Roman" w:hAnsi="Times New Roman" w:cs="Times New Roman" w:hint="default"/>
        <w:b/>
        <w:bCs/>
        <w:spacing w:val="-2"/>
        <w:w w:val="100"/>
        <w:sz w:val="24"/>
        <w:szCs w:val="24"/>
        <w:lang w:val="en-US" w:eastAsia="en-US" w:bidi="ar-SA"/>
      </w:rPr>
    </w:lvl>
    <w:lvl w:ilvl="1">
      <w:start w:val="1"/>
      <w:numFmt w:val="decimal"/>
      <w:lvlText w:val="%1.%2"/>
      <w:lvlJc w:val="left"/>
      <w:pPr>
        <w:ind w:left="300" w:hanging="300"/>
      </w:pPr>
      <w:rPr>
        <w:rFonts w:hint="default"/>
        <w:b/>
        <w:bCs/>
        <w:w w:val="100"/>
        <w:sz w:val="20"/>
        <w:szCs w:val="18"/>
        <w:lang w:val="en-US" w:eastAsia="en-US" w:bidi="ar-SA"/>
      </w:rPr>
    </w:lvl>
    <w:lvl w:ilvl="2">
      <w:numFmt w:val="bullet"/>
      <w:lvlText w:val="•"/>
      <w:lvlJc w:val="left"/>
      <w:pPr>
        <w:ind w:left="1800" w:hanging="300"/>
      </w:pPr>
      <w:rPr>
        <w:rFonts w:hint="default"/>
        <w:lang w:val="en-US" w:eastAsia="en-US" w:bidi="ar-SA"/>
      </w:rPr>
    </w:lvl>
    <w:lvl w:ilvl="3">
      <w:numFmt w:val="bullet"/>
      <w:lvlText w:val="•"/>
      <w:lvlJc w:val="left"/>
      <w:pPr>
        <w:ind w:left="1994" w:hanging="300"/>
      </w:pPr>
      <w:rPr>
        <w:rFonts w:hint="default"/>
        <w:lang w:val="en-US" w:eastAsia="en-US" w:bidi="ar-SA"/>
      </w:rPr>
    </w:lvl>
    <w:lvl w:ilvl="4">
      <w:numFmt w:val="bullet"/>
      <w:lvlText w:val="•"/>
      <w:lvlJc w:val="left"/>
      <w:pPr>
        <w:ind w:left="2188" w:hanging="300"/>
      </w:pPr>
      <w:rPr>
        <w:rFonts w:hint="default"/>
        <w:lang w:val="en-US" w:eastAsia="en-US" w:bidi="ar-SA"/>
      </w:rPr>
    </w:lvl>
    <w:lvl w:ilvl="5">
      <w:numFmt w:val="bullet"/>
      <w:lvlText w:val="•"/>
      <w:lvlJc w:val="left"/>
      <w:pPr>
        <w:ind w:left="2382" w:hanging="300"/>
      </w:pPr>
      <w:rPr>
        <w:rFonts w:hint="default"/>
        <w:lang w:val="en-US" w:eastAsia="en-US" w:bidi="ar-SA"/>
      </w:rPr>
    </w:lvl>
    <w:lvl w:ilvl="6">
      <w:numFmt w:val="bullet"/>
      <w:lvlText w:val="•"/>
      <w:lvlJc w:val="left"/>
      <w:pPr>
        <w:ind w:left="2576" w:hanging="300"/>
      </w:pPr>
      <w:rPr>
        <w:rFonts w:hint="default"/>
        <w:lang w:val="en-US" w:eastAsia="en-US" w:bidi="ar-SA"/>
      </w:rPr>
    </w:lvl>
    <w:lvl w:ilvl="7">
      <w:numFmt w:val="bullet"/>
      <w:lvlText w:val="•"/>
      <w:lvlJc w:val="left"/>
      <w:pPr>
        <w:ind w:left="2770" w:hanging="300"/>
      </w:pPr>
      <w:rPr>
        <w:rFonts w:hint="default"/>
        <w:lang w:val="en-US" w:eastAsia="en-US" w:bidi="ar-SA"/>
      </w:rPr>
    </w:lvl>
    <w:lvl w:ilvl="8">
      <w:numFmt w:val="bullet"/>
      <w:lvlText w:val="•"/>
      <w:lvlJc w:val="left"/>
      <w:pPr>
        <w:ind w:left="2964" w:hanging="300"/>
      </w:pPr>
      <w:rPr>
        <w:rFonts w:hint="default"/>
        <w:lang w:val="en-US" w:eastAsia="en-US" w:bidi="ar-SA"/>
      </w:rPr>
    </w:lvl>
  </w:abstractNum>
  <w:abstractNum w:abstractNumId="8" w15:restartNumberingAfterBreak="0">
    <w:nsid w:val="763644E5"/>
    <w:multiLevelType w:val="hybridMultilevel"/>
    <w:tmpl w:val="AD760912"/>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num w:numId="1" w16cid:durableId="1530993990">
    <w:abstractNumId w:val="5"/>
  </w:num>
  <w:num w:numId="2" w16cid:durableId="1262489007">
    <w:abstractNumId w:val="6"/>
  </w:num>
  <w:num w:numId="3" w16cid:durableId="367951027">
    <w:abstractNumId w:val="3"/>
  </w:num>
  <w:num w:numId="4" w16cid:durableId="1661470771">
    <w:abstractNumId w:val="0"/>
  </w:num>
  <w:num w:numId="5" w16cid:durableId="1898741027">
    <w:abstractNumId w:val="2"/>
  </w:num>
  <w:num w:numId="6" w16cid:durableId="817956858">
    <w:abstractNumId w:val="7"/>
  </w:num>
  <w:num w:numId="7" w16cid:durableId="498693314">
    <w:abstractNumId w:val="1"/>
  </w:num>
  <w:num w:numId="8" w16cid:durableId="1649285080">
    <w:abstractNumId w:val="8"/>
  </w:num>
  <w:num w:numId="9" w16cid:durableId="944074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B2F"/>
    <w:rsid w:val="00002038"/>
    <w:rsid w:val="0000437D"/>
    <w:rsid w:val="00007502"/>
    <w:rsid w:val="0001167B"/>
    <w:rsid w:val="00037A99"/>
    <w:rsid w:val="000508E6"/>
    <w:rsid w:val="00050D3A"/>
    <w:rsid w:val="00061B3C"/>
    <w:rsid w:val="000739D8"/>
    <w:rsid w:val="00086DF7"/>
    <w:rsid w:val="000926F9"/>
    <w:rsid w:val="000A3A29"/>
    <w:rsid w:val="000C45F3"/>
    <w:rsid w:val="000D3D47"/>
    <w:rsid w:val="000D6115"/>
    <w:rsid w:val="000F0F67"/>
    <w:rsid w:val="000F1117"/>
    <w:rsid w:val="000F3938"/>
    <w:rsid w:val="00124F2B"/>
    <w:rsid w:val="00130D0F"/>
    <w:rsid w:val="0013460A"/>
    <w:rsid w:val="00144FD1"/>
    <w:rsid w:val="001454F0"/>
    <w:rsid w:val="0014670A"/>
    <w:rsid w:val="00150FF5"/>
    <w:rsid w:val="00164CC8"/>
    <w:rsid w:val="0017324C"/>
    <w:rsid w:val="001734B1"/>
    <w:rsid w:val="00177B51"/>
    <w:rsid w:val="0018768D"/>
    <w:rsid w:val="00187700"/>
    <w:rsid w:val="00193F00"/>
    <w:rsid w:val="001B5B6C"/>
    <w:rsid w:val="001C36D4"/>
    <w:rsid w:val="001E6657"/>
    <w:rsid w:val="002016C5"/>
    <w:rsid w:val="0021178B"/>
    <w:rsid w:val="002141F4"/>
    <w:rsid w:val="00216704"/>
    <w:rsid w:val="0021691A"/>
    <w:rsid w:val="00225229"/>
    <w:rsid w:val="00243F49"/>
    <w:rsid w:val="002847F0"/>
    <w:rsid w:val="00291EE0"/>
    <w:rsid w:val="002A01BA"/>
    <w:rsid w:val="002D5AB9"/>
    <w:rsid w:val="002E2CE9"/>
    <w:rsid w:val="002E5939"/>
    <w:rsid w:val="00300445"/>
    <w:rsid w:val="003049CB"/>
    <w:rsid w:val="003123A8"/>
    <w:rsid w:val="00316256"/>
    <w:rsid w:val="00350551"/>
    <w:rsid w:val="003524D3"/>
    <w:rsid w:val="003675E8"/>
    <w:rsid w:val="003851DA"/>
    <w:rsid w:val="00391E2C"/>
    <w:rsid w:val="003B652C"/>
    <w:rsid w:val="003B6C68"/>
    <w:rsid w:val="003D3A60"/>
    <w:rsid w:val="00403C63"/>
    <w:rsid w:val="00412FAC"/>
    <w:rsid w:val="00421698"/>
    <w:rsid w:val="0046261F"/>
    <w:rsid w:val="0048573F"/>
    <w:rsid w:val="004E44C5"/>
    <w:rsid w:val="004E761A"/>
    <w:rsid w:val="00551C40"/>
    <w:rsid w:val="00556334"/>
    <w:rsid w:val="00561B39"/>
    <w:rsid w:val="00563C7C"/>
    <w:rsid w:val="00574465"/>
    <w:rsid w:val="00582C33"/>
    <w:rsid w:val="005B4333"/>
    <w:rsid w:val="005B5C73"/>
    <w:rsid w:val="005D51EA"/>
    <w:rsid w:val="005E7C8C"/>
    <w:rsid w:val="005F53C1"/>
    <w:rsid w:val="00640111"/>
    <w:rsid w:val="00644A86"/>
    <w:rsid w:val="00647F75"/>
    <w:rsid w:val="006543A1"/>
    <w:rsid w:val="00665048"/>
    <w:rsid w:val="0067132F"/>
    <w:rsid w:val="00692A70"/>
    <w:rsid w:val="00694ED2"/>
    <w:rsid w:val="006972D0"/>
    <w:rsid w:val="006C0041"/>
    <w:rsid w:val="006C452E"/>
    <w:rsid w:val="006C4A06"/>
    <w:rsid w:val="00703C37"/>
    <w:rsid w:val="00704467"/>
    <w:rsid w:val="007056F8"/>
    <w:rsid w:val="00713CA3"/>
    <w:rsid w:val="00717ED2"/>
    <w:rsid w:val="0072038F"/>
    <w:rsid w:val="007535D7"/>
    <w:rsid w:val="007828E0"/>
    <w:rsid w:val="007A37E8"/>
    <w:rsid w:val="007A559E"/>
    <w:rsid w:val="007C0EA7"/>
    <w:rsid w:val="007C3368"/>
    <w:rsid w:val="007E4553"/>
    <w:rsid w:val="007E6207"/>
    <w:rsid w:val="008242F0"/>
    <w:rsid w:val="00845DCA"/>
    <w:rsid w:val="00862B5C"/>
    <w:rsid w:val="00863BA9"/>
    <w:rsid w:val="00875994"/>
    <w:rsid w:val="0088307E"/>
    <w:rsid w:val="00885182"/>
    <w:rsid w:val="008928F8"/>
    <w:rsid w:val="008958D6"/>
    <w:rsid w:val="008C4859"/>
    <w:rsid w:val="008C4B2F"/>
    <w:rsid w:val="008D552F"/>
    <w:rsid w:val="008D7952"/>
    <w:rsid w:val="008F0776"/>
    <w:rsid w:val="00900524"/>
    <w:rsid w:val="0091432D"/>
    <w:rsid w:val="00915A24"/>
    <w:rsid w:val="009646C8"/>
    <w:rsid w:val="00966101"/>
    <w:rsid w:val="00977C43"/>
    <w:rsid w:val="009818A4"/>
    <w:rsid w:val="00984A7C"/>
    <w:rsid w:val="00984C07"/>
    <w:rsid w:val="009C14D6"/>
    <w:rsid w:val="009E1164"/>
    <w:rsid w:val="00A02EF1"/>
    <w:rsid w:val="00A04449"/>
    <w:rsid w:val="00A306C3"/>
    <w:rsid w:val="00A34AB3"/>
    <w:rsid w:val="00A416C9"/>
    <w:rsid w:val="00A624AC"/>
    <w:rsid w:val="00A7152F"/>
    <w:rsid w:val="00A8579C"/>
    <w:rsid w:val="00A933EB"/>
    <w:rsid w:val="00A9757C"/>
    <w:rsid w:val="00AA2632"/>
    <w:rsid w:val="00AC6C18"/>
    <w:rsid w:val="00B06188"/>
    <w:rsid w:val="00B10416"/>
    <w:rsid w:val="00B104C3"/>
    <w:rsid w:val="00B22BD2"/>
    <w:rsid w:val="00B600AE"/>
    <w:rsid w:val="00B63603"/>
    <w:rsid w:val="00B648E1"/>
    <w:rsid w:val="00B77C91"/>
    <w:rsid w:val="00BA0D3B"/>
    <w:rsid w:val="00BA1321"/>
    <w:rsid w:val="00BD5044"/>
    <w:rsid w:val="00BF4103"/>
    <w:rsid w:val="00BF4B7C"/>
    <w:rsid w:val="00C17DF8"/>
    <w:rsid w:val="00C37F8C"/>
    <w:rsid w:val="00C5302E"/>
    <w:rsid w:val="00C600E4"/>
    <w:rsid w:val="00C604E5"/>
    <w:rsid w:val="00C60E70"/>
    <w:rsid w:val="00C777E2"/>
    <w:rsid w:val="00C930B0"/>
    <w:rsid w:val="00C93CA0"/>
    <w:rsid w:val="00CB33C9"/>
    <w:rsid w:val="00CC495D"/>
    <w:rsid w:val="00CC4D3E"/>
    <w:rsid w:val="00CE22B9"/>
    <w:rsid w:val="00CE47E0"/>
    <w:rsid w:val="00CF03AE"/>
    <w:rsid w:val="00D10177"/>
    <w:rsid w:val="00D34935"/>
    <w:rsid w:val="00D370A6"/>
    <w:rsid w:val="00D4354A"/>
    <w:rsid w:val="00D72EC2"/>
    <w:rsid w:val="00D901DB"/>
    <w:rsid w:val="00D9744C"/>
    <w:rsid w:val="00DA3647"/>
    <w:rsid w:val="00DC357E"/>
    <w:rsid w:val="00DC4534"/>
    <w:rsid w:val="00DD27A6"/>
    <w:rsid w:val="00DD4AD1"/>
    <w:rsid w:val="00DF0D59"/>
    <w:rsid w:val="00DF3C99"/>
    <w:rsid w:val="00E06DC5"/>
    <w:rsid w:val="00E50F33"/>
    <w:rsid w:val="00E82D5C"/>
    <w:rsid w:val="00E87094"/>
    <w:rsid w:val="00ED40C8"/>
    <w:rsid w:val="00ED57A2"/>
    <w:rsid w:val="00EE5549"/>
    <w:rsid w:val="00EF266D"/>
    <w:rsid w:val="00EF33D7"/>
    <w:rsid w:val="00F1632A"/>
    <w:rsid w:val="00F501AB"/>
    <w:rsid w:val="00F52A64"/>
    <w:rsid w:val="00F656C6"/>
    <w:rsid w:val="00F66D77"/>
    <w:rsid w:val="00F741E4"/>
    <w:rsid w:val="00F958FB"/>
    <w:rsid w:val="00F96E16"/>
    <w:rsid w:val="00FA18E1"/>
    <w:rsid w:val="00FC7A44"/>
    <w:rsid w:val="00FD2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0E1B"/>
  <w15:chartTrackingRefBased/>
  <w15:docId w15:val="{BF63859E-D5D6-44FD-B311-3A7DFAC9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C4B2F"/>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Titolo1">
    <w:name w:val="heading 1"/>
    <w:basedOn w:val="Normale"/>
    <w:link w:val="Titolo1Carattere"/>
    <w:uiPriority w:val="1"/>
    <w:qFormat/>
    <w:rsid w:val="007A559E"/>
    <w:pPr>
      <w:ind w:left="350" w:hanging="236"/>
      <w:outlineLvl w:val="0"/>
    </w:pPr>
    <w:rPr>
      <w:b/>
      <w:bCs/>
      <w:sz w:val="24"/>
      <w:szCs w:val="24"/>
    </w:rPr>
  </w:style>
  <w:style w:type="paragraph" w:styleId="Titolo2">
    <w:name w:val="heading 2"/>
    <w:basedOn w:val="Normale"/>
    <w:next w:val="Normale"/>
    <w:link w:val="Titolo2Carattere"/>
    <w:uiPriority w:val="9"/>
    <w:unhideWhenUsed/>
    <w:qFormat/>
    <w:rsid w:val="00703C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8C4B2F"/>
    <w:rPr>
      <w:sz w:val="20"/>
      <w:szCs w:val="20"/>
    </w:rPr>
  </w:style>
  <w:style w:type="character" w:customStyle="1" w:styleId="CorpotestoCarattere">
    <w:name w:val="Corpo testo Carattere"/>
    <w:basedOn w:val="Carpredefinitoparagrafo"/>
    <w:link w:val="Corpotesto"/>
    <w:uiPriority w:val="1"/>
    <w:rsid w:val="008C4B2F"/>
    <w:rPr>
      <w:rFonts w:ascii="Times New Roman" w:eastAsia="Times New Roman" w:hAnsi="Times New Roman" w:cs="Times New Roman"/>
      <w:kern w:val="0"/>
      <w:sz w:val="20"/>
      <w:szCs w:val="20"/>
      <w:lang w:val="en-US"/>
      <w14:ligatures w14:val="none"/>
    </w:rPr>
  </w:style>
  <w:style w:type="character" w:customStyle="1" w:styleId="Titolo1Carattere">
    <w:name w:val="Titolo 1 Carattere"/>
    <w:basedOn w:val="Carpredefinitoparagrafo"/>
    <w:link w:val="Titolo1"/>
    <w:uiPriority w:val="1"/>
    <w:rsid w:val="007A559E"/>
    <w:rPr>
      <w:rFonts w:ascii="Times New Roman" w:eastAsia="Times New Roman" w:hAnsi="Times New Roman" w:cs="Times New Roman"/>
      <w:b/>
      <w:bCs/>
      <w:kern w:val="0"/>
      <w:sz w:val="24"/>
      <w:szCs w:val="24"/>
      <w:lang w:val="en-US"/>
      <w14:ligatures w14:val="none"/>
    </w:rPr>
  </w:style>
  <w:style w:type="paragraph" w:styleId="Paragrafoelenco">
    <w:name w:val="List Paragraph"/>
    <w:basedOn w:val="Normale"/>
    <w:uiPriority w:val="34"/>
    <w:qFormat/>
    <w:rsid w:val="00144FD1"/>
    <w:pPr>
      <w:ind w:left="720"/>
      <w:contextualSpacing/>
    </w:pPr>
  </w:style>
  <w:style w:type="paragraph" w:styleId="Didascalia">
    <w:name w:val="caption"/>
    <w:basedOn w:val="Normale"/>
    <w:next w:val="Normale"/>
    <w:uiPriority w:val="35"/>
    <w:unhideWhenUsed/>
    <w:qFormat/>
    <w:rsid w:val="00403C63"/>
    <w:pPr>
      <w:widowControl/>
      <w:autoSpaceDE/>
      <w:autoSpaceDN/>
      <w:spacing w:after="200"/>
    </w:pPr>
    <w:rPr>
      <w:rFonts w:eastAsiaTheme="minorEastAsia" w:cstheme="minorBidi"/>
      <w:i/>
      <w:iCs/>
      <w:color w:val="44546A" w:themeColor="text2"/>
      <w:sz w:val="18"/>
      <w:szCs w:val="18"/>
      <w:lang w:val="en-GB" w:eastAsia="it-IT"/>
    </w:rPr>
  </w:style>
  <w:style w:type="character" w:customStyle="1" w:styleId="Titolo2Carattere">
    <w:name w:val="Titolo 2 Carattere"/>
    <w:basedOn w:val="Carpredefinitoparagrafo"/>
    <w:link w:val="Titolo2"/>
    <w:uiPriority w:val="9"/>
    <w:rsid w:val="00703C37"/>
    <w:rPr>
      <w:rFonts w:asciiTheme="majorHAnsi" w:eastAsiaTheme="majorEastAsia" w:hAnsiTheme="majorHAnsi" w:cstheme="majorBidi"/>
      <w:color w:val="2F5496" w:themeColor="accent1" w:themeShade="BF"/>
      <w:kern w:val="0"/>
      <w:sz w:val="26"/>
      <w:szCs w:val="26"/>
      <w:lang w:val="en-US"/>
      <w14:ligatures w14:val="none"/>
    </w:rPr>
  </w:style>
  <w:style w:type="character" w:styleId="Collegamentoipertestuale">
    <w:name w:val="Hyperlink"/>
    <w:basedOn w:val="Carpredefinitoparagrafo"/>
    <w:uiPriority w:val="99"/>
    <w:unhideWhenUsed/>
    <w:rsid w:val="009646C8"/>
    <w:rPr>
      <w:color w:val="0563C1" w:themeColor="hyperlink"/>
      <w:u w:val="single"/>
    </w:rPr>
  </w:style>
  <w:style w:type="character" w:customStyle="1" w:styleId="Menzionenonrisolta1">
    <w:name w:val="Menzione non risolta1"/>
    <w:basedOn w:val="Carpredefinitoparagrafo"/>
    <w:uiPriority w:val="99"/>
    <w:semiHidden/>
    <w:unhideWhenUsed/>
    <w:rsid w:val="009646C8"/>
    <w:rPr>
      <w:color w:val="605E5C"/>
      <w:shd w:val="clear" w:color="auto" w:fill="E1DFDD"/>
    </w:rPr>
  </w:style>
  <w:style w:type="paragraph" w:styleId="Revisione">
    <w:name w:val="Revision"/>
    <w:hidden/>
    <w:uiPriority w:val="99"/>
    <w:semiHidden/>
    <w:rsid w:val="00D34935"/>
    <w:pPr>
      <w:spacing w:after="0" w:line="240" w:lineRule="auto"/>
    </w:pPr>
    <w:rPr>
      <w:rFonts w:ascii="Times New Roman" w:eastAsia="Times New Roman" w:hAnsi="Times New Roman" w:cs="Times New Roman"/>
      <w:kern w:val="0"/>
      <w:lang w:val="en-US"/>
      <w14:ligatures w14:val="none"/>
    </w:rPr>
  </w:style>
  <w:style w:type="paragraph" w:styleId="Testofumetto">
    <w:name w:val="Balloon Text"/>
    <w:basedOn w:val="Normale"/>
    <w:link w:val="TestofumettoCarattere"/>
    <w:uiPriority w:val="99"/>
    <w:semiHidden/>
    <w:unhideWhenUsed/>
    <w:rsid w:val="00D3493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4935"/>
    <w:rPr>
      <w:rFonts w:ascii="Segoe UI" w:eastAsia="Times New Roman" w:hAnsi="Segoe UI" w:cs="Segoe UI"/>
      <w:kern w:val="0"/>
      <w:sz w:val="18"/>
      <w:szCs w:val="18"/>
      <w:lang w:val="en-US"/>
      <w14:ligatures w14:val="none"/>
    </w:rPr>
  </w:style>
  <w:style w:type="table" w:styleId="Grigliatabella">
    <w:name w:val="Table Grid"/>
    <w:basedOn w:val="Tabellanormale"/>
    <w:uiPriority w:val="39"/>
    <w:rsid w:val="00914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istrator\Desktop\excel%20per%20workshop\estrazione_algh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istrator\Desktop\excel%20per%20workshop\estrazione_algh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82043516749755"/>
          <c:y val="3.3629013965846853E-2"/>
          <c:w val="0.78547623459598981"/>
          <c:h val="0.75679935265008857"/>
        </c:manualLayout>
      </c:layout>
      <c:barChart>
        <c:barDir val="col"/>
        <c:grouping val="clustered"/>
        <c:varyColors val="0"/>
        <c:ser>
          <c:idx val="0"/>
          <c:order val="0"/>
          <c:tx>
            <c:strRef>
              <c:f>grafico!$O$16</c:f>
              <c:strCache>
                <c:ptCount val="1"/>
                <c:pt idx="0">
                  <c:v>HDES 12</c:v>
                </c:pt>
              </c:strCache>
            </c:strRef>
          </c:tx>
          <c:spPr>
            <a:pattFill prst="dashVert">
              <a:fgClr>
                <a:schemeClr val="tx1">
                  <a:lumMod val="95000"/>
                  <a:lumOff val="5000"/>
                </a:schemeClr>
              </a:fgClr>
              <a:bgClr>
                <a:schemeClr val="bg1"/>
              </a:bgClr>
            </a:pattFill>
            <a:ln w="15875">
              <a:solidFill>
                <a:schemeClr val="tx1"/>
              </a:solidFill>
            </a:ln>
            <a:effectLst/>
          </c:spPr>
          <c:invertIfNegative val="0"/>
          <c:dLbls>
            <c:dLbl>
              <c:idx val="0"/>
              <c:layout>
                <c:manualLayout>
                  <c:x val="0"/>
                  <c:y val="-5.5979643765903357E-2"/>
                </c:manualLayout>
              </c:layout>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ab</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9DA-4A5A-B859-66BD085BF6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12700" cap="flat" cmpd="sng" algn="ctr">
                      <a:solidFill>
                        <a:schemeClr val="tx1"/>
                      </a:solidFill>
                      <a:round/>
                    </a:ln>
                    <a:effectLst/>
                  </c:spPr>
                </c15:leaderLines>
              </c:ext>
            </c:extLst>
          </c:dLbls>
          <c:errBars>
            <c:errBarType val="both"/>
            <c:errValType val="cust"/>
            <c:noEndCap val="0"/>
            <c:plus>
              <c:numRef>
                <c:f>grafico!$O$18</c:f>
                <c:numCache>
                  <c:formatCode>General</c:formatCode>
                  <c:ptCount val="1"/>
                  <c:pt idx="0">
                    <c:v>39.262631654838806</c:v>
                  </c:pt>
                </c:numCache>
              </c:numRef>
            </c:plus>
            <c:minus>
              <c:numRef>
                <c:f>grafico!$O$18</c:f>
                <c:numCache>
                  <c:formatCode>General</c:formatCode>
                  <c:ptCount val="1"/>
                  <c:pt idx="0">
                    <c:v>39.262631654838806</c:v>
                  </c:pt>
                </c:numCache>
              </c:numRef>
            </c:minus>
            <c:spPr>
              <a:noFill/>
              <a:ln w="12700" cap="flat" cmpd="sng" algn="ctr">
                <a:solidFill>
                  <a:schemeClr val="tx1"/>
                </a:solidFill>
                <a:round/>
              </a:ln>
              <a:effectLst/>
            </c:spPr>
          </c:errBars>
          <c:cat>
            <c:strRef>
              <c:f>grafico!$N$17</c:f>
              <c:strCache>
                <c:ptCount val="1"/>
                <c:pt idx="0">
                  <c:v>Chlorella vulgaris </c:v>
                </c:pt>
              </c:strCache>
            </c:strRef>
          </c:cat>
          <c:val>
            <c:numRef>
              <c:f>grafico!$O$17</c:f>
              <c:numCache>
                <c:formatCode>0</c:formatCode>
                <c:ptCount val="1"/>
                <c:pt idx="0">
                  <c:v>188.16495901456273</c:v>
                </c:pt>
              </c:numCache>
            </c:numRef>
          </c:val>
          <c:extLst>
            <c:ext xmlns:c16="http://schemas.microsoft.com/office/drawing/2014/chart" uri="{C3380CC4-5D6E-409C-BE32-E72D297353CC}">
              <c16:uniqueId val="{00000001-29DA-4A5A-B859-66BD085BF69F}"/>
            </c:ext>
          </c:extLst>
        </c:ser>
        <c:ser>
          <c:idx val="1"/>
          <c:order val="1"/>
          <c:tx>
            <c:strRef>
              <c:f>grafico!$P$16</c:f>
              <c:strCache>
                <c:ptCount val="1"/>
                <c:pt idx="0">
                  <c:v>HDES 13</c:v>
                </c:pt>
              </c:strCache>
            </c:strRef>
          </c:tx>
          <c:spPr>
            <a:pattFill prst="wdUpDiag">
              <a:fgClr>
                <a:schemeClr val="tx1"/>
              </a:fgClr>
              <a:bgClr>
                <a:schemeClr val="bg2">
                  <a:lumMod val="25000"/>
                </a:schemeClr>
              </a:bgClr>
            </a:pattFill>
            <a:ln w="15875">
              <a:solidFill>
                <a:schemeClr val="tx1"/>
              </a:solidFill>
            </a:ln>
            <a:effectLst/>
          </c:spPr>
          <c:invertIfNegative val="0"/>
          <c:dPt>
            <c:idx val="0"/>
            <c:invertIfNegative val="0"/>
            <c:bubble3D val="0"/>
            <c:spPr>
              <a:pattFill prst="wdUpDiag">
                <a:fgClr>
                  <a:schemeClr val="tx1"/>
                </a:fgClr>
                <a:bgClr>
                  <a:schemeClr val="bg2">
                    <a:lumMod val="25000"/>
                  </a:schemeClr>
                </a:bgClr>
              </a:pattFill>
              <a:ln w="15875">
                <a:solidFill>
                  <a:schemeClr val="tx1"/>
                </a:solidFill>
              </a:ln>
              <a:effectLst/>
            </c:spPr>
            <c:extLst>
              <c:ext xmlns:c16="http://schemas.microsoft.com/office/drawing/2014/chart" uri="{C3380CC4-5D6E-409C-BE32-E72D297353CC}">
                <c16:uniqueId val="{00000003-29DA-4A5A-B859-66BD085BF69F}"/>
              </c:ext>
            </c:extLst>
          </c:dPt>
          <c:dLbls>
            <c:dLbl>
              <c:idx val="0"/>
              <c:layout>
                <c:manualLayout>
                  <c:x val="-6.9443621513435972E-17"/>
                  <c:y val="-4.6887637069081778E-2"/>
                </c:manualLayout>
              </c:layout>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bc</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9DA-4A5A-B859-66BD085BF6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grafico!$P$18</c:f>
                <c:numCache>
                  <c:formatCode>General</c:formatCode>
                  <c:ptCount val="1"/>
                  <c:pt idx="0">
                    <c:v>30.9944710550228</c:v>
                  </c:pt>
                </c:numCache>
              </c:numRef>
            </c:plus>
            <c:minus>
              <c:numRef>
                <c:f>grafico!$P$18</c:f>
                <c:numCache>
                  <c:formatCode>General</c:formatCode>
                  <c:ptCount val="1"/>
                  <c:pt idx="0">
                    <c:v>30.9944710550228</c:v>
                  </c:pt>
                </c:numCache>
              </c:numRef>
            </c:minus>
            <c:spPr>
              <a:noFill/>
              <a:ln w="12700" cap="flat" cmpd="sng" algn="ctr">
                <a:solidFill>
                  <a:schemeClr val="tx1"/>
                </a:solidFill>
                <a:round/>
              </a:ln>
              <a:effectLst/>
            </c:spPr>
          </c:errBars>
          <c:cat>
            <c:strRef>
              <c:f>grafico!$N$17</c:f>
              <c:strCache>
                <c:ptCount val="1"/>
                <c:pt idx="0">
                  <c:v>Chlorella vulgaris </c:v>
                </c:pt>
              </c:strCache>
            </c:strRef>
          </c:cat>
          <c:val>
            <c:numRef>
              <c:f>grafico!$P$17</c:f>
              <c:numCache>
                <c:formatCode>0</c:formatCode>
                <c:ptCount val="1"/>
                <c:pt idx="0">
                  <c:v>153</c:v>
                </c:pt>
              </c:numCache>
            </c:numRef>
          </c:val>
          <c:extLst>
            <c:ext xmlns:c16="http://schemas.microsoft.com/office/drawing/2014/chart" uri="{C3380CC4-5D6E-409C-BE32-E72D297353CC}">
              <c16:uniqueId val="{00000004-29DA-4A5A-B859-66BD085BF69F}"/>
            </c:ext>
          </c:extLst>
        </c:ser>
        <c:ser>
          <c:idx val="2"/>
          <c:order val="2"/>
          <c:tx>
            <c:strRef>
              <c:f>grafico!$Q$16</c:f>
              <c:strCache>
                <c:ptCount val="1"/>
                <c:pt idx="0">
                  <c:v>HDES 14</c:v>
                </c:pt>
              </c:strCache>
            </c:strRef>
          </c:tx>
          <c:spPr>
            <a:solidFill>
              <a:schemeClr val="accent3"/>
            </a:solidFill>
            <a:ln>
              <a:noFill/>
            </a:ln>
            <a:effectLst/>
          </c:spPr>
          <c:invertIfNegative val="0"/>
          <c:dPt>
            <c:idx val="0"/>
            <c:invertIfNegative val="0"/>
            <c:bubble3D val="0"/>
            <c:spPr>
              <a:pattFill prst="smGrid">
                <a:fgClr>
                  <a:schemeClr val="tx1"/>
                </a:fgClr>
                <a:bgClr>
                  <a:schemeClr val="bg1"/>
                </a:bgClr>
              </a:pattFill>
              <a:ln w="15875">
                <a:solidFill>
                  <a:schemeClr val="tx1"/>
                </a:solidFill>
              </a:ln>
              <a:effectLst/>
            </c:spPr>
            <c:extLst>
              <c:ext xmlns:c16="http://schemas.microsoft.com/office/drawing/2014/chart" uri="{C3380CC4-5D6E-409C-BE32-E72D297353CC}">
                <c16:uniqueId val="{00000006-29DA-4A5A-B859-66BD085BF69F}"/>
              </c:ext>
            </c:extLst>
          </c:dPt>
          <c:dLbls>
            <c:dLbl>
              <c:idx val="0"/>
              <c:layout>
                <c:manualLayout>
                  <c:x val="2.7777777777777779E-3"/>
                  <c:y val="-2.3148148148148147E-2"/>
                </c:manualLayout>
              </c:layout>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ab</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29DA-4A5A-B859-66BD085BF6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grafico!$Q$18</c:f>
                <c:numCache>
                  <c:formatCode>General</c:formatCode>
                  <c:ptCount val="1"/>
                  <c:pt idx="0">
                    <c:v>23.3585854044698</c:v>
                  </c:pt>
                </c:numCache>
              </c:numRef>
            </c:plus>
            <c:minus>
              <c:numRef>
                <c:f>grafico!$Q$18</c:f>
                <c:numCache>
                  <c:formatCode>General</c:formatCode>
                  <c:ptCount val="1"/>
                  <c:pt idx="0">
                    <c:v>23.3585854044698</c:v>
                  </c:pt>
                </c:numCache>
              </c:numRef>
            </c:minus>
            <c:spPr>
              <a:noFill/>
              <a:ln w="12700" cap="flat" cmpd="sng" algn="ctr">
                <a:solidFill>
                  <a:schemeClr val="tx1"/>
                </a:solidFill>
                <a:round/>
              </a:ln>
              <a:effectLst/>
            </c:spPr>
          </c:errBars>
          <c:cat>
            <c:strRef>
              <c:f>grafico!$N$17</c:f>
              <c:strCache>
                <c:ptCount val="1"/>
                <c:pt idx="0">
                  <c:v>Chlorella vulgaris </c:v>
                </c:pt>
              </c:strCache>
            </c:strRef>
          </c:cat>
          <c:val>
            <c:numRef>
              <c:f>grafico!$Q$17</c:f>
              <c:numCache>
                <c:formatCode>0</c:formatCode>
                <c:ptCount val="1"/>
                <c:pt idx="0">
                  <c:v>186.77344622689259</c:v>
                </c:pt>
              </c:numCache>
            </c:numRef>
          </c:val>
          <c:extLst>
            <c:ext xmlns:c16="http://schemas.microsoft.com/office/drawing/2014/chart" uri="{C3380CC4-5D6E-409C-BE32-E72D297353CC}">
              <c16:uniqueId val="{00000007-29DA-4A5A-B859-66BD085BF69F}"/>
            </c:ext>
          </c:extLst>
        </c:ser>
        <c:ser>
          <c:idx val="3"/>
          <c:order val="3"/>
          <c:tx>
            <c:strRef>
              <c:f>grafico!$R$16</c:f>
              <c:strCache>
                <c:ptCount val="1"/>
                <c:pt idx="0">
                  <c:v>HDES 15</c:v>
                </c:pt>
              </c:strCache>
            </c:strRef>
          </c:tx>
          <c:spPr>
            <a:pattFill prst="ltVert">
              <a:fgClr>
                <a:schemeClr val="bg1"/>
              </a:fgClr>
              <a:bgClr>
                <a:schemeClr val="tx1"/>
              </a:bgClr>
            </a:pattFill>
            <a:ln w="12700">
              <a:solidFill>
                <a:schemeClr val="tx1"/>
              </a:solidFill>
            </a:ln>
            <a:effectLst/>
          </c:spPr>
          <c:invertIfNegative val="0"/>
          <c:dLbls>
            <c:dLbl>
              <c:idx val="0"/>
              <c:layout>
                <c:manualLayout>
                  <c:x val="-9.2042444511327478E-4"/>
                  <c:y val="-6.2697913748923723E-2"/>
                </c:manualLayout>
              </c:layout>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bc</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29DA-4A5A-B859-66BD085BF6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grafico!$R$18</c:f>
                <c:numCache>
                  <c:formatCode>General</c:formatCode>
                  <c:ptCount val="1"/>
                  <c:pt idx="0">
                    <c:v>39.547589502036097</c:v>
                  </c:pt>
                </c:numCache>
              </c:numRef>
            </c:plus>
            <c:minus>
              <c:numRef>
                <c:f>grafico!$R$18</c:f>
                <c:numCache>
                  <c:formatCode>General</c:formatCode>
                  <c:ptCount val="1"/>
                  <c:pt idx="0">
                    <c:v>39.547589502036097</c:v>
                  </c:pt>
                </c:numCache>
              </c:numRef>
            </c:minus>
            <c:spPr>
              <a:noFill/>
              <a:ln w="12700" cap="flat" cmpd="sng" algn="ctr">
                <a:solidFill>
                  <a:schemeClr val="tx1"/>
                </a:solidFill>
                <a:round/>
              </a:ln>
              <a:effectLst/>
            </c:spPr>
          </c:errBars>
          <c:cat>
            <c:strRef>
              <c:f>grafico!$N$17</c:f>
              <c:strCache>
                <c:ptCount val="1"/>
                <c:pt idx="0">
                  <c:v>Chlorella vulgaris </c:v>
                </c:pt>
              </c:strCache>
            </c:strRef>
          </c:cat>
          <c:val>
            <c:numRef>
              <c:f>grafico!$R$17</c:f>
              <c:numCache>
                <c:formatCode>0</c:formatCode>
                <c:ptCount val="1"/>
                <c:pt idx="0">
                  <c:v>156</c:v>
                </c:pt>
              </c:numCache>
            </c:numRef>
          </c:val>
          <c:extLst>
            <c:ext xmlns:c16="http://schemas.microsoft.com/office/drawing/2014/chart" uri="{C3380CC4-5D6E-409C-BE32-E72D297353CC}">
              <c16:uniqueId val="{00000009-29DA-4A5A-B859-66BD085BF69F}"/>
            </c:ext>
          </c:extLst>
        </c:ser>
        <c:ser>
          <c:idx val="4"/>
          <c:order val="4"/>
          <c:tx>
            <c:strRef>
              <c:f>grafico!$S$16</c:f>
              <c:strCache>
                <c:ptCount val="1"/>
                <c:pt idx="0">
                  <c:v>HDES 16</c:v>
                </c:pt>
              </c:strCache>
            </c:strRef>
          </c:tx>
          <c:spPr>
            <a:pattFill prst="trellis">
              <a:fgClr>
                <a:schemeClr val="tx1"/>
              </a:fgClr>
              <a:bgClr>
                <a:schemeClr val="bg1"/>
              </a:bgClr>
            </a:pattFill>
            <a:ln>
              <a:noFill/>
            </a:ln>
            <a:effectLst/>
          </c:spPr>
          <c:invertIfNegative val="0"/>
          <c:dPt>
            <c:idx val="0"/>
            <c:invertIfNegative val="0"/>
            <c:bubble3D val="0"/>
            <c:spPr>
              <a:pattFill prst="trellis">
                <a:fgClr>
                  <a:schemeClr val="tx1"/>
                </a:fgClr>
                <a:bgClr>
                  <a:schemeClr val="bg1"/>
                </a:bgClr>
              </a:pattFill>
              <a:ln w="15875">
                <a:solidFill>
                  <a:schemeClr val="tx1"/>
                </a:solidFill>
              </a:ln>
              <a:effectLst/>
            </c:spPr>
            <c:extLst>
              <c:ext xmlns:c16="http://schemas.microsoft.com/office/drawing/2014/chart" uri="{C3380CC4-5D6E-409C-BE32-E72D297353CC}">
                <c16:uniqueId val="{0000000B-29DA-4A5A-B859-66BD085BF69F}"/>
              </c:ext>
            </c:extLst>
          </c:dPt>
          <c:dLbls>
            <c:dLbl>
              <c:idx val="0"/>
              <c:layout>
                <c:manualLayout>
                  <c:x val="0"/>
                  <c:y val="-1.0178117048346057E-2"/>
                </c:manualLayout>
              </c:layout>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a</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29DA-4A5A-B859-66BD085BF69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12700" cap="flat" cmpd="sng" algn="ctr">
                      <a:solidFill>
                        <a:schemeClr val="tx1"/>
                      </a:solidFill>
                      <a:round/>
                    </a:ln>
                    <a:effectLst/>
                  </c:spPr>
                </c15:leaderLines>
              </c:ext>
            </c:extLst>
          </c:dLbls>
          <c:errBars>
            <c:errBarType val="both"/>
            <c:errValType val="cust"/>
            <c:noEndCap val="0"/>
            <c:plus>
              <c:numRef>
                <c:f>grafico!$S$18</c:f>
                <c:numCache>
                  <c:formatCode>General</c:formatCode>
                  <c:ptCount val="1"/>
                  <c:pt idx="0">
                    <c:v>15.240340889611799</c:v>
                  </c:pt>
                </c:numCache>
              </c:numRef>
            </c:plus>
            <c:minus>
              <c:numRef>
                <c:f>grafico!$S$18</c:f>
                <c:numCache>
                  <c:formatCode>General</c:formatCode>
                  <c:ptCount val="1"/>
                  <c:pt idx="0">
                    <c:v>15.240340889611799</c:v>
                  </c:pt>
                </c:numCache>
              </c:numRef>
            </c:minus>
            <c:spPr>
              <a:noFill/>
              <a:ln w="12700" cap="flat" cmpd="sng" algn="ctr">
                <a:solidFill>
                  <a:schemeClr val="tx1"/>
                </a:solidFill>
                <a:round/>
              </a:ln>
              <a:effectLst/>
            </c:spPr>
          </c:errBars>
          <c:cat>
            <c:strRef>
              <c:f>grafico!$N$17</c:f>
              <c:strCache>
                <c:ptCount val="1"/>
                <c:pt idx="0">
                  <c:v>Chlorella vulgaris </c:v>
                </c:pt>
              </c:strCache>
            </c:strRef>
          </c:cat>
          <c:val>
            <c:numRef>
              <c:f>grafico!$S$17</c:f>
              <c:numCache>
                <c:formatCode>0</c:formatCode>
                <c:ptCount val="1"/>
                <c:pt idx="0">
                  <c:v>227.16337785052926</c:v>
                </c:pt>
              </c:numCache>
            </c:numRef>
          </c:val>
          <c:extLst>
            <c:ext xmlns:c16="http://schemas.microsoft.com/office/drawing/2014/chart" uri="{C3380CC4-5D6E-409C-BE32-E72D297353CC}">
              <c16:uniqueId val="{0000000C-29DA-4A5A-B859-66BD085BF69F}"/>
            </c:ext>
          </c:extLst>
        </c:ser>
        <c:ser>
          <c:idx val="5"/>
          <c:order val="5"/>
          <c:tx>
            <c:strRef>
              <c:f>grafico!$T$16</c:f>
              <c:strCache>
                <c:ptCount val="1"/>
                <c:pt idx="0">
                  <c:v>HDES 17</c:v>
                </c:pt>
              </c:strCache>
            </c:strRef>
          </c:tx>
          <c:spPr>
            <a:pattFill prst="openDmnd">
              <a:fgClr>
                <a:schemeClr val="tx1"/>
              </a:fgClr>
              <a:bgClr>
                <a:schemeClr val="bg1"/>
              </a:bgClr>
            </a:pattFill>
            <a:ln w="15875">
              <a:solidFill>
                <a:schemeClr val="tx1"/>
              </a:solidFill>
            </a:ln>
            <a:effectLst/>
          </c:spPr>
          <c:invertIfNegative val="0"/>
          <c:dLbls>
            <c:dLbl>
              <c:idx val="0"/>
              <c:layout>
                <c:manualLayout>
                  <c:x val="0"/>
                  <c:y val="-5.0890585241730284E-3"/>
                </c:manualLayout>
              </c:layout>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c</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29DA-4A5A-B859-66BD085BF6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grafico!$S$18</c:f>
                <c:numCache>
                  <c:formatCode>General</c:formatCode>
                  <c:ptCount val="1"/>
                  <c:pt idx="0">
                    <c:v>15.240340889611799</c:v>
                  </c:pt>
                </c:numCache>
              </c:numRef>
            </c:plus>
            <c:minus>
              <c:numRef>
                <c:f>grafico!$S$18</c:f>
                <c:numCache>
                  <c:formatCode>General</c:formatCode>
                  <c:ptCount val="1"/>
                  <c:pt idx="0">
                    <c:v>15.240340889611799</c:v>
                  </c:pt>
                </c:numCache>
              </c:numRef>
            </c:minus>
            <c:spPr>
              <a:noFill/>
              <a:ln w="12700" cap="flat" cmpd="sng" algn="ctr">
                <a:solidFill>
                  <a:schemeClr val="tx1"/>
                </a:solidFill>
                <a:round/>
              </a:ln>
              <a:effectLst/>
            </c:spPr>
          </c:errBars>
          <c:cat>
            <c:strRef>
              <c:f>grafico!$N$17</c:f>
              <c:strCache>
                <c:ptCount val="1"/>
                <c:pt idx="0">
                  <c:v>Chlorella vulgaris </c:v>
                </c:pt>
              </c:strCache>
            </c:strRef>
          </c:cat>
          <c:val>
            <c:numRef>
              <c:f>grafico!$T$17</c:f>
              <c:numCache>
                <c:formatCode>0</c:formatCode>
                <c:ptCount val="1"/>
                <c:pt idx="0">
                  <c:v>113.6372850582716</c:v>
                </c:pt>
              </c:numCache>
            </c:numRef>
          </c:val>
          <c:extLst>
            <c:ext xmlns:c16="http://schemas.microsoft.com/office/drawing/2014/chart" uri="{C3380CC4-5D6E-409C-BE32-E72D297353CC}">
              <c16:uniqueId val="{0000000E-29DA-4A5A-B859-66BD085BF69F}"/>
            </c:ext>
          </c:extLst>
        </c:ser>
        <c:ser>
          <c:idx val="6"/>
          <c:order val="6"/>
          <c:tx>
            <c:strRef>
              <c:f>grafico!$U$16</c:f>
              <c:strCache>
                <c:ptCount val="1"/>
                <c:pt idx="0">
                  <c:v>HDES 18</c:v>
                </c:pt>
              </c:strCache>
            </c:strRef>
          </c:tx>
          <c:spPr>
            <a:pattFill prst="narHorz">
              <a:fgClr>
                <a:schemeClr val="tx1"/>
              </a:fgClr>
              <a:bgClr>
                <a:schemeClr val="bg1"/>
              </a:bgClr>
            </a:pattFill>
            <a:ln w="15875">
              <a:solidFill>
                <a:schemeClr val="tx1"/>
              </a:solidFill>
            </a:ln>
            <a:effectLst/>
          </c:spPr>
          <c:invertIfNegative val="0"/>
          <c:dLbls>
            <c:dLbl>
              <c:idx val="0"/>
              <c:layout>
                <c:manualLayout>
                  <c:x val="0"/>
                  <c:y val="1.0178117048345963E-2"/>
                </c:manualLayout>
              </c:layout>
              <c:tx>
                <c:rich>
                  <a:bodyPr/>
                  <a:lstStyle/>
                  <a:p>
                    <a:r>
                      <a:rPr lang="en-US" sz="1000" b="1">
                        <a:solidFill>
                          <a:sysClr val="windowText" lastClr="000000"/>
                        </a:solidFill>
                        <a:latin typeface="Times New Roman" panose="02020603050405020304" pitchFamily="18" charset="0"/>
                        <a:cs typeface="Times New Roman" panose="02020603050405020304" pitchFamily="18" charset="0"/>
                      </a:rPr>
                      <a:t>c</a:t>
                    </a:r>
                    <a:endParaRPr lang="en-US" b="1">
                      <a:solidFill>
                        <a:sysClr val="windowText" lastClr="000000"/>
                      </a:solidFill>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29DA-4A5A-B859-66BD085BF6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grafico!$T$18</c:f>
                <c:numCache>
                  <c:formatCode>General</c:formatCode>
                  <c:ptCount val="1"/>
                  <c:pt idx="0">
                    <c:v>6.9271965465992889</c:v>
                  </c:pt>
                </c:numCache>
              </c:numRef>
            </c:plus>
            <c:minus>
              <c:numRef>
                <c:f>grafico!$T$18</c:f>
                <c:numCache>
                  <c:formatCode>General</c:formatCode>
                  <c:ptCount val="1"/>
                  <c:pt idx="0">
                    <c:v>6.9271965465992889</c:v>
                  </c:pt>
                </c:numCache>
              </c:numRef>
            </c:minus>
            <c:spPr>
              <a:noFill/>
              <a:ln w="12700" cap="flat" cmpd="sng" algn="ctr">
                <a:solidFill>
                  <a:schemeClr val="tx1"/>
                </a:solidFill>
                <a:round/>
              </a:ln>
              <a:effectLst/>
            </c:spPr>
          </c:errBars>
          <c:cat>
            <c:strRef>
              <c:f>grafico!$N$17</c:f>
              <c:strCache>
                <c:ptCount val="1"/>
                <c:pt idx="0">
                  <c:v>Chlorella vulgaris </c:v>
                </c:pt>
              </c:strCache>
            </c:strRef>
          </c:cat>
          <c:val>
            <c:numRef>
              <c:f>grafico!$U$17</c:f>
              <c:numCache>
                <c:formatCode>0</c:formatCode>
                <c:ptCount val="1"/>
                <c:pt idx="0">
                  <c:v>114.77783185690147</c:v>
                </c:pt>
              </c:numCache>
            </c:numRef>
          </c:val>
          <c:extLst>
            <c:ext xmlns:c16="http://schemas.microsoft.com/office/drawing/2014/chart" uri="{C3380CC4-5D6E-409C-BE32-E72D297353CC}">
              <c16:uniqueId val="{00000010-29DA-4A5A-B859-66BD085BF69F}"/>
            </c:ext>
          </c:extLst>
        </c:ser>
        <c:dLbls>
          <c:showLegendKey val="0"/>
          <c:showVal val="0"/>
          <c:showCatName val="0"/>
          <c:showSerName val="0"/>
          <c:showPercent val="0"/>
          <c:showBubbleSize val="0"/>
        </c:dLbls>
        <c:gapWidth val="236"/>
        <c:overlap val="-16"/>
        <c:axId val="1988060032"/>
        <c:axId val="1988056192"/>
      </c:barChart>
      <c:catAx>
        <c:axId val="1988060032"/>
        <c:scaling>
          <c:orientation val="minMax"/>
        </c:scaling>
        <c:delete val="0"/>
        <c:axPos val="b"/>
        <c:numFmt formatCode="General" sourceLinked="1"/>
        <c:majorTickMark val="none"/>
        <c:minorTickMark val="none"/>
        <c:tickLblPos val="nextTo"/>
        <c:spPr>
          <a:solidFill>
            <a:schemeClr val="bg1"/>
          </a:solidFill>
          <a:ln w="15875" cap="flat" cmpd="sng" algn="ctr">
            <a:solidFill>
              <a:schemeClr val="tx1"/>
            </a:solidFill>
            <a:round/>
          </a:ln>
          <a:effectLst/>
        </c:spPr>
        <c:txPr>
          <a:bodyPr rot="-60000000" spcFirstLastPara="1" vertOverflow="ellipsis" vert="horz" wrap="square" anchor="ctr" anchorCtr="1"/>
          <a:lstStyle/>
          <a:p>
            <a:pPr>
              <a:defRPr sz="10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988056192"/>
        <c:crosses val="autoZero"/>
        <c:auto val="1"/>
        <c:lblAlgn val="ctr"/>
        <c:lblOffset val="100"/>
        <c:noMultiLvlLbl val="0"/>
      </c:catAx>
      <c:valAx>
        <c:axId val="1988056192"/>
        <c:scaling>
          <c:orientation val="minMax"/>
          <c:max val="350"/>
          <c:min val="0"/>
        </c:scaling>
        <c:delete val="0"/>
        <c:axPos val="l"/>
        <c:majorGridlines>
          <c:spPr>
            <a:ln w="9525" cap="flat" cmpd="sng" algn="ctr">
              <a:solidFill>
                <a:schemeClr val="tx1">
                  <a:lumMod val="15000"/>
                  <a:lumOff val="85000"/>
                </a:schemeClr>
              </a:solidFill>
              <a:prstDash val="sysDot"/>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sz="1000" b="1">
                    <a:solidFill>
                      <a:sysClr val="windowText" lastClr="000000"/>
                    </a:solidFill>
                    <a:latin typeface="Times New Roman" panose="02020603050405020304" pitchFamily="18" charset="0"/>
                    <a:cs typeface="Times New Roman" panose="02020603050405020304" pitchFamily="18" charset="0"/>
                  </a:rPr>
                  <a:t>Carotenoid recovery (%)</a:t>
                </a:r>
              </a:p>
            </c:rich>
          </c:tx>
          <c:layout>
            <c:manualLayout>
              <c:xMode val="edge"/>
              <c:yMode val="edge"/>
              <c:x val="5.2011243897226835E-4"/>
              <c:y val="0.1195680221518309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0" sourceLinked="1"/>
        <c:majorTickMark val="out"/>
        <c:minorTickMark val="out"/>
        <c:tickLblPos val="nextTo"/>
        <c:spPr>
          <a:noFill/>
          <a:ln w="15875">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988060032"/>
        <c:crosses val="autoZero"/>
        <c:crossBetween val="between"/>
        <c:majorUnit val="50"/>
        <c:minorUnit val="25"/>
      </c:valAx>
      <c:spPr>
        <a:noFill/>
        <a:ln w="15875">
          <a:solidFill>
            <a:schemeClr val="tx1"/>
          </a:solidFill>
        </a:ln>
        <a:effectLst/>
      </c:spPr>
    </c:plotArea>
    <c:legend>
      <c:legendPos val="b"/>
      <c:layout>
        <c:manualLayout>
          <c:xMode val="edge"/>
          <c:yMode val="edge"/>
          <c:x val="0.16565383919911891"/>
          <c:y val="3.2661948829613499E-2"/>
          <c:w val="0.72206938671233822"/>
          <c:h val="0.2219023409536138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81509264004721"/>
          <c:y val="5.3448021528954448E-2"/>
          <c:w val="0.80205911393244766"/>
          <c:h val="0.75941869134062523"/>
        </c:manualLayout>
      </c:layout>
      <c:barChart>
        <c:barDir val="col"/>
        <c:grouping val="clustered"/>
        <c:varyColors val="0"/>
        <c:ser>
          <c:idx val="0"/>
          <c:order val="0"/>
          <c:tx>
            <c:strRef>
              <c:f>'[estrazioni 4 matrici_Eleborazione04.xlsx]grafico extraction'!$C$57</c:f>
              <c:strCache>
                <c:ptCount val="1"/>
                <c:pt idx="0">
                  <c:v>HDES 2</c:v>
                </c:pt>
              </c:strCache>
            </c:strRef>
          </c:tx>
          <c:spPr>
            <a:pattFill prst="ltHorz">
              <a:fgClr>
                <a:sysClr val="windowText" lastClr="000000"/>
              </a:fgClr>
              <a:bgClr>
                <a:schemeClr val="bg1"/>
              </a:bgClr>
            </a:pattFill>
            <a:ln w="15875">
              <a:solidFill>
                <a:schemeClr val="tx1"/>
              </a:solidFill>
            </a:ln>
            <a:effectLst/>
          </c:spPr>
          <c:invertIfNegative val="0"/>
          <c:dLbls>
            <c:dLbl>
              <c:idx val="0"/>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8CC-4F13-899E-576075C02AC8}"/>
                </c:ext>
              </c:extLst>
            </c:dLbl>
            <c:dLbl>
              <c:idx val="1"/>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8CC-4F13-899E-576075C02AC8}"/>
                </c:ext>
              </c:extLst>
            </c:dLbl>
            <c:dLbl>
              <c:idx val="2"/>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8CC-4F13-899E-576075C02AC8}"/>
                </c:ext>
              </c:extLst>
            </c:dLbl>
            <c:dLbl>
              <c:idx val="3"/>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8CC-4F13-899E-576075C02AC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Lit>
                <c:formatCode>General</c:formatCode>
                <c:ptCount val="1"/>
                <c:pt idx="0">
                  <c:v>1</c:v>
                </c:pt>
              </c:numLit>
            </c:plus>
            <c:minus>
              <c:numLit>
                <c:formatCode>General</c:formatCode>
                <c:ptCount val="1"/>
                <c:pt idx="0">
                  <c:v>1</c:v>
                </c:pt>
              </c:numLit>
            </c:minus>
            <c:spPr>
              <a:noFill/>
              <a:ln w="15875" cap="flat" cmpd="sng" algn="ctr">
                <a:solidFill>
                  <a:schemeClr val="tx1">
                    <a:lumMod val="75000"/>
                    <a:lumOff val="25000"/>
                  </a:schemeClr>
                </a:solidFill>
                <a:round/>
              </a:ln>
              <a:effectLst/>
            </c:spPr>
          </c:errBars>
          <c:cat>
            <c:strRef>
              <c:f>'[estrazioni 4 matrici_Eleborazione04.xlsx]grafico extraction'!$B$58:$B$61</c:f>
              <c:strCache>
                <c:ptCount val="4"/>
                <c:pt idx="0">
                  <c:v>carrots </c:v>
                </c:pt>
                <c:pt idx="1">
                  <c:v>yellow pepper </c:v>
                </c:pt>
                <c:pt idx="2">
                  <c:v>red pepper</c:v>
                </c:pt>
                <c:pt idx="3">
                  <c:v>pumpkin </c:v>
                </c:pt>
              </c:strCache>
            </c:strRef>
          </c:cat>
          <c:val>
            <c:numRef>
              <c:f>'[estrazioni 4 matrici_Eleborazione04.xlsx]grafico extraction'!$C$58:$C$61</c:f>
              <c:numCache>
                <c:formatCode>General</c:formatCode>
                <c:ptCount val="4"/>
                <c:pt idx="0">
                  <c:v>38.76</c:v>
                </c:pt>
                <c:pt idx="1">
                  <c:v>70.72</c:v>
                </c:pt>
                <c:pt idx="2">
                  <c:v>70.7</c:v>
                </c:pt>
                <c:pt idx="3">
                  <c:v>93.95</c:v>
                </c:pt>
              </c:numCache>
            </c:numRef>
          </c:val>
          <c:extLst>
            <c:ext xmlns:c16="http://schemas.microsoft.com/office/drawing/2014/chart" uri="{C3380CC4-5D6E-409C-BE32-E72D297353CC}">
              <c16:uniqueId val="{00000004-48CC-4F13-899E-576075C02AC8}"/>
            </c:ext>
          </c:extLst>
        </c:ser>
        <c:ser>
          <c:idx val="1"/>
          <c:order val="1"/>
          <c:tx>
            <c:strRef>
              <c:f>'[estrazioni 4 matrici_Eleborazione04.xlsx]grafico extraction'!$D$57</c:f>
              <c:strCache>
                <c:ptCount val="1"/>
                <c:pt idx="0">
                  <c:v>HDES 6</c:v>
                </c:pt>
              </c:strCache>
            </c:strRef>
          </c:tx>
          <c:spPr>
            <a:solidFill>
              <a:schemeClr val="tx1"/>
            </a:solidFill>
            <a:ln w="15875">
              <a:solidFill>
                <a:schemeClr val="tx1"/>
              </a:solidFill>
            </a:ln>
            <a:effectLst/>
          </c:spPr>
          <c:invertIfNegative val="0"/>
          <c:dLbls>
            <c:dLbl>
              <c:idx val="0"/>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8CC-4F13-899E-576075C02AC8}"/>
                </c:ext>
              </c:extLst>
            </c:dLbl>
            <c:dLbl>
              <c:idx val="1"/>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48CC-4F13-899E-576075C02AC8}"/>
                </c:ext>
              </c:extLst>
            </c:dLbl>
            <c:dLbl>
              <c:idx val="2"/>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48CC-4F13-899E-576075C02AC8}"/>
                </c:ext>
              </c:extLst>
            </c:dLbl>
            <c:dLbl>
              <c:idx val="3"/>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48CC-4F13-899E-576075C02AC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'[estrazioni 4 matrici_Eleborazione04.xlsx]grafico extraction'!$D$62:$D$65</c:f>
                <c:numCache>
                  <c:formatCode>General</c:formatCode>
                  <c:ptCount val="4"/>
                  <c:pt idx="0">
                    <c:v>2.19</c:v>
                  </c:pt>
                  <c:pt idx="1">
                    <c:v>1.69</c:v>
                  </c:pt>
                  <c:pt idx="2">
                    <c:v>3.03</c:v>
                  </c:pt>
                  <c:pt idx="3">
                    <c:v>0.54</c:v>
                  </c:pt>
                </c:numCache>
              </c:numRef>
            </c:plus>
            <c:minus>
              <c:numRef>
                <c:f>'[estrazioni 4 matrici_Eleborazione04.xlsx]grafico extraction'!$D$62:$D$65</c:f>
                <c:numCache>
                  <c:formatCode>General</c:formatCode>
                  <c:ptCount val="4"/>
                  <c:pt idx="0">
                    <c:v>2.19</c:v>
                  </c:pt>
                  <c:pt idx="1">
                    <c:v>1.69</c:v>
                  </c:pt>
                  <c:pt idx="2">
                    <c:v>3.03</c:v>
                  </c:pt>
                  <c:pt idx="3">
                    <c:v>0.54</c:v>
                  </c:pt>
                </c:numCache>
              </c:numRef>
            </c:minus>
            <c:spPr>
              <a:noFill/>
              <a:ln w="12700" cap="flat" cmpd="sng" algn="ctr">
                <a:solidFill>
                  <a:schemeClr val="tx1">
                    <a:lumMod val="85000"/>
                    <a:lumOff val="15000"/>
                  </a:schemeClr>
                </a:solidFill>
                <a:round/>
              </a:ln>
              <a:effectLst/>
            </c:spPr>
          </c:errBars>
          <c:cat>
            <c:strRef>
              <c:f>'[estrazioni 4 matrici_Eleborazione04.xlsx]grafico extraction'!$B$58:$B$61</c:f>
              <c:strCache>
                <c:ptCount val="4"/>
                <c:pt idx="0">
                  <c:v>carrots </c:v>
                </c:pt>
                <c:pt idx="1">
                  <c:v>yellow pepper </c:v>
                </c:pt>
                <c:pt idx="2">
                  <c:v>red pepper</c:v>
                </c:pt>
                <c:pt idx="3">
                  <c:v>pumpkin </c:v>
                </c:pt>
              </c:strCache>
            </c:strRef>
          </c:cat>
          <c:val>
            <c:numRef>
              <c:f>'[estrazioni 4 matrici_Eleborazione04.xlsx]grafico extraction'!$D$58:$D$61</c:f>
              <c:numCache>
                <c:formatCode>General</c:formatCode>
                <c:ptCount val="4"/>
                <c:pt idx="0">
                  <c:v>81.94</c:v>
                </c:pt>
                <c:pt idx="1">
                  <c:v>98.75</c:v>
                </c:pt>
                <c:pt idx="2">
                  <c:v>109.36</c:v>
                </c:pt>
                <c:pt idx="3">
                  <c:v>15.52</c:v>
                </c:pt>
              </c:numCache>
            </c:numRef>
          </c:val>
          <c:extLst>
            <c:ext xmlns:c16="http://schemas.microsoft.com/office/drawing/2014/chart" uri="{C3380CC4-5D6E-409C-BE32-E72D297353CC}">
              <c16:uniqueId val="{00000009-48CC-4F13-899E-576075C02AC8}"/>
            </c:ext>
          </c:extLst>
        </c:ser>
        <c:ser>
          <c:idx val="2"/>
          <c:order val="2"/>
          <c:tx>
            <c:strRef>
              <c:f>'[estrazioni 4 matrici_Eleborazione04.xlsx]grafico extraction'!$E$57</c:f>
              <c:strCache>
                <c:ptCount val="1"/>
                <c:pt idx="0">
                  <c:v>HDES 7</c:v>
                </c:pt>
              </c:strCache>
            </c:strRef>
          </c:tx>
          <c:spPr>
            <a:solidFill>
              <a:schemeClr val="accent3"/>
            </a:solidFill>
            <a:ln w="15875">
              <a:solidFill>
                <a:schemeClr val="tx1"/>
              </a:solidFill>
            </a:ln>
            <a:effectLst/>
          </c:spPr>
          <c:invertIfNegative val="0"/>
          <c:dLbls>
            <c:dLbl>
              <c:idx val="0"/>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48CC-4F13-899E-576075C02AC8}"/>
                </c:ext>
              </c:extLst>
            </c:dLbl>
            <c:dLbl>
              <c:idx val="1"/>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48CC-4F13-899E-576075C02AC8}"/>
                </c:ext>
              </c:extLst>
            </c:dLbl>
            <c:dLbl>
              <c:idx val="2"/>
              <c:tx>
                <c:rich>
                  <a:bodyPr/>
                  <a:lstStyle/>
                  <a:p>
                    <a:r>
                      <a:rPr lang="en-US"/>
                      <a:t>c</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48CC-4F13-899E-576075C02AC8}"/>
                </c:ext>
              </c:extLst>
            </c:dLbl>
            <c:dLbl>
              <c:idx val="3"/>
              <c:tx>
                <c:rich>
                  <a:bodyPr/>
                  <a:lstStyle/>
                  <a:p>
                    <a:r>
                      <a:rPr lang="en-US"/>
                      <a:t>c</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48CC-4F13-899E-576075C02AC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'[estrazioni 4 matrici_Eleborazione04.xlsx]grafico extraction'!$E$62:$E$65</c:f>
                <c:numCache>
                  <c:formatCode>General</c:formatCode>
                  <c:ptCount val="4"/>
                  <c:pt idx="0">
                    <c:v>1.23</c:v>
                  </c:pt>
                  <c:pt idx="1">
                    <c:v>3.22</c:v>
                  </c:pt>
                  <c:pt idx="2">
                    <c:v>2.2200000000000002</c:v>
                  </c:pt>
                  <c:pt idx="3">
                    <c:v>0.54</c:v>
                  </c:pt>
                </c:numCache>
              </c:numRef>
            </c:plus>
            <c:minus>
              <c:numRef>
                <c:f>'[estrazioni 4 matrici_Eleborazione04.xlsx]grafico extraction'!$E$62:$E$65</c:f>
                <c:numCache>
                  <c:formatCode>General</c:formatCode>
                  <c:ptCount val="4"/>
                  <c:pt idx="0">
                    <c:v>1.23</c:v>
                  </c:pt>
                  <c:pt idx="1">
                    <c:v>3.22</c:v>
                  </c:pt>
                  <c:pt idx="2">
                    <c:v>2.2200000000000002</c:v>
                  </c:pt>
                  <c:pt idx="3">
                    <c:v>0.54</c:v>
                  </c:pt>
                </c:numCache>
              </c:numRef>
            </c:minus>
            <c:spPr>
              <a:noFill/>
              <a:ln w="12700" cap="flat" cmpd="sng" algn="ctr">
                <a:solidFill>
                  <a:schemeClr val="tx1">
                    <a:lumMod val="85000"/>
                    <a:lumOff val="15000"/>
                  </a:schemeClr>
                </a:solidFill>
                <a:round/>
              </a:ln>
              <a:effectLst/>
            </c:spPr>
          </c:errBars>
          <c:cat>
            <c:strRef>
              <c:f>'[estrazioni 4 matrici_Eleborazione04.xlsx]grafico extraction'!$B$58:$B$61</c:f>
              <c:strCache>
                <c:ptCount val="4"/>
                <c:pt idx="0">
                  <c:v>carrots </c:v>
                </c:pt>
                <c:pt idx="1">
                  <c:v>yellow pepper </c:v>
                </c:pt>
                <c:pt idx="2">
                  <c:v>red pepper</c:v>
                </c:pt>
                <c:pt idx="3">
                  <c:v>pumpkin </c:v>
                </c:pt>
              </c:strCache>
            </c:strRef>
          </c:cat>
          <c:val>
            <c:numRef>
              <c:f>'[estrazioni 4 matrici_Eleborazione04.xlsx]grafico extraction'!$E$58:$E$61</c:f>
              <c:numCache>
                <c:formatCode>General</c:formatCode>
                <c:ptCount val="4"/>
                <c:pt idx="0">
                  <c:v>79.77</c:v>
                </c:pt>
                <c:pt idx="1">
                  <c:v>89.14</c:v>
                </c:pt>
                <c:pt idx="2">
                  <c:v>92.38</c:v>
                </c:pt>
                <c:pt idx="3">
                  <c:v>9.07</c:v>
                </c:pt>
              </c:numCache>
            </c:numRef>
          </c:val>
          <c:extLst>
            <c:ext xmlns:c16="http://schemas.microsoft.com/office/drawing/2014/chart" uri="{C3380CC4-5D6E-409C-BE32-E72D297353CC}">
              <c16:uniqueId val="{0000000E-48CC-4F13-899E-576075C02AC8}"/>
            </c:ext>
          </c:extLst>
        </c:ser>
        <c:ser>
          <c:idx val="3"/>
          <c:order val="3"/>
          <c:tx>
            <c:strRef>
              <c:f>'[estrazioni 4 matrici_Eleborazione04.xlsx]grafico extraction'!$F$57</c:f>
              <c:strCache>
                <c:ptCount val="1"/>
                <c:pt idx="0">
                  <c:v>HDES 9</c:v>
                </c:pt>
              </c:strCache>
            </c:strRef>
          </c:tx>
          <c:spPr>
            <a:pattFill prst="wdDnDiag">
              <a:fgClr>
                <a:schemeClr val="tx1"/>
              </a:fgClr>
              <a:bgClr>
                <a:schemeClr val="bg1"/>
              </a:bgClr>
            </a:pattFill>
            <a:ln w="15875">
              <a:solidFill>
                <a:schemeClr val="tx1"/>
              </a:solidFill>
            </a:ln>
            <a:effectLst/>
          </c:spPr>
          <c:invertIfNegative val="0"/>
          <c:dLbls>
            <c:dLbl>
              <c:idx val="0"/>
              <c:tx>
                <c:rich>
                  <a:bodyPr/>
                  <a:lstStyle/>
                  <a:p>
                    <a:r>
                      <a:rPr lang="en-US"/>
                      <a:t>c</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48CC-4F13-899E-576075C02AC8}"/>
                </c:ext>
              </c:extLst>
            </c:dLbl>
            <c:dLbl>
              <c:idx val="1"/>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48CC-4F13-899E-576075C02AC8}"/>
                </c:ext>
              </c:extLst>
            </c:dLbl>
            <c:dLbl>
              <c:idx val="2"/>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48CC-4F13-899E-576075C02AC8}"/>
                </c:ext>
              </c:extLst>
            </c:dLbl>
            <c:dLbl>
              <c:idx val="3"/>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48CC-4F13-899E-576075C02AC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'[estrazioni 4 matrici_Eleborazione04.xlsx]grafico extraction'!$F$62:$F$65</c:f>
                <c:numCache>
                  <c:formatCode>General</c:formatCode>
                  <c:ptCount val="4"/>
                  <c:pt idx="0">
                    <c:v>4.21</c:v>
                  </c:pt>
                  <c:pt idx="1">
                    <c:v>2.93</c:v>
                  </c:pt>
                  <c:pt idx="2">
                    <c:v>1.29</c:v>
                  </c:pt>
                  <c:pt idx="3">
                    <c:v>0.34</c:v>
                  </c:pt>
                </c:numCache>
              </c:numRef>
            </c:plus>
            <c:minus>
              <c:numRef>
                <c:f>'[estrazioni 4 matrici_Eleborazione04.xlsx]grafico extraction'!$F$62:$F$65</c:f>
                <c:numCache>
                  <c:formatCode>General</c:formatCode>
                  <c:ptCount val="4"/>
                  <c:pt idx="0">
                    <c:v>4.21</c:v>
                  </c:pt>
                  <c:pt idx="1">
                    <c:v>2.93</c:v>
                  </c:pt>
                  <c:pt idx="2">
                    <c:v>1.29</c:v>
                  </c:pt>
                  <c:pt idx="3">
                    <c:v>0.34</c:v>
                  </c:pt>
                </c:numCache>
              </c:numRef>
            </c:minus>
            <c:spPr>
              <a:noFill/>
              <a:ln w="12700" cap="flat" cmpd="sng" algn="ctr">
                <a:solidFill>
                  <a:schemeClr val="tx1">
                    <a:lumMod val="85000"/>
                    <a:lumOff val="15000"/>
                  </a:schemeClr>
                </a:solidFill>
                <a:round/>
              </a:ln>
              <a:effectLst/>
            </c:spPr>
          </c:errBars>
          <c:cat>
            <c:strRef>
              <c:f>'[estrazioni 4 matrici_Eleborazione04.xlsx]grafico extraction'!$B$58:$B$61</c:f>
              <c:strCache>
                <c:ptCount val="4"/>
                <c:pt idx="0">
                  <c:v>carrots </c:v>
                </c:pt>
                <c:pt idx="1">
                  <c:v>yellow pepper </c:v>
                </c:pt>
                <c:pt idx="2">
                  <c:v>red pepper</c:v>
                </c:pt>
                <c:pt idx="3">
                  <c:v>pumpkin </c:v>
                </c:pt>
              </c:strCache>
            </c:strRef>
          </c:cat>
          <c:val>
            <c:numRef>
              <c:f>'[estrazioni 4 matrici_Eleborazione04.xlsx]grafico extraction'!$F$58:$F$61</c:f>
              <c:numCache>
                <c:formatCode>General</c:formatCode>
                <c:ptCount val="4"/>
                <c:pt idx="0">
                  <c:v>63.27</c:v>
                </c:pt>
                <c:pt idx="1">
                  <c:v>66.2</c:v>
                </c:pt>
                <c:pt idx="2">
                  <c:v>106.32</c:v>
                </c:pt>
                <c:pt idx="3">
                  <c:v>19.399999999999999</c:v>
                </c:pt>
              </c:numCache>
            </c:numRef>
          </c:val>
          <c:extLst>
            <c:ext xmlns:c16="http://schemas.microsoft.com/office/drawing/2014/chart" uri="{C3380CC4-5D6E-409C-BE32-E72D297353CC}">
              <c16:uniqueId val="{00000013-48CC-4F13-899E-576075C02AC8}"/>
            </c:ext>
          </c:extLst>
        </c:ser>
        <c:dLbls>
          <c:showLegendKey val="0"/>
          <c:showVal val="0"/>
          <c:showCatName val="0"/>
          <c:showSerName val="0"/>
          <c:showPercent val="0"/>
          <c:showBubbleSize val="0"/>
        </c:dLbls>
        <c:gapWidth val="219"/>
        <c:overlap val="-27"/>
        <c:axId val="1594188976"/>
        <c:axId val="1594190224"/>
      </c:barChart>
      <c:catAx>
        <c:axId val="1594188976"/>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594190224"/>
        <c:crosses val="autoZero"/>
        <c:auto val="1"/>
        <c:lblAlgn val="ctr"/>
        <c:lblOffset val="100"/>
        <c:noMultiLvlLbl val="0"/>
      </c:catAx>
      <c:valAx>
        <c:axId val="1594190224"/>
        <c:scaling>
          <c:orientation val="minMax"/>
          <c:max val="140"/>
          <c:min val="0"/>
        </c:scaling>
        <c:delete val="0"/>
        <c:axPos val="l"/>
        <c:majorGridlines>
          <c:spPr>
            <a:ln w="9525" cap="flat" cmpd="sng" algn="ctr">
              <a:solidFill>
                <a:schemeClr val="tx1">
                  <a:lumMod val="15000"/>
                  <a:lumOff val="85000"/>
                </a:schemeClr>
              </a:solidFill>
              <a:prstDash val="sysDot"/>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b="1">
                    <a:solidFill>
                      <a:sysClr val="windowText" lastClr="000000"/>
                    </a:solidFill>
                    <a:latin typeface="Times New Roman" panose="02020603050405020304" pitchFamily="18" charset="0"/>
                    <a:cs typeface="Times New Roman" panose="02020603050405020304" pitchFamily="18" charset="0"/>
                  </a:rPr>
                  <a:t>Carotenoid</a:t>
                </a:r>
                <a:r>
                  <a:rPr lang="it-IT" b="1" baseline="0">
                    <a:solidFill>
                      <a:sysClr val="windowText" lastClr="000000"/>
                    </a:solidFill>
                    <a:latin typeface="Times New Roman" panose="02020603050405020304" pitchFamily="18" charset="0"/>
                    <a:cs typeface="Times New Roman" panose="02020603050405020304" pitchFamily="18" charset="0"/>
                  </a:rPr>
                  <a:t> </a:t>
                </a:r>
                <a:r>
                  <a:rPr lang="it-IT" b="1">
                    <a:solidFill>
                      <a:sysClr val="windowText" lastClr="000000"/>
                    </a:solidFill>
                    <a:latin typeface="Times New Roman" panose="02020603050405020304" pitchFamily="18" charset="0"/>
                    <a:cs typeface="Times New Roman" panose="02020603050405020304" pitchFamily="18" charset="0"/>
                  </a:rPr>
                  <a:t>recovery</a:t>
                </a:r>
                <a:r>
                  <a:rPr lang="it-IT" b="1" baseline="0">
                    <a:solidFill>
                      <a:sysClr val="windowText" lastClr="000000"/>
                    </a:solidFill>
                    <a:latin typeface="Times New Roman" panose="02020603050405020304" pitchFamily="18" charset="0"/>
                    <a:cs typeface="Times New Roman" panose="02020603050405020304" pitchFamily="18" charset="0"/>
                  </a:rPr>
                  <a:t> (%)</a:t>
                </a:r>
                <a:endParaRPr lang="it-IT"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0" sourceLinked="0"/>
        <c:majorTickMark val="out"/>
        <c:minorTickMark val="out"/>
        <c:tickLblPos val="nextTo"/>
        <c:spPr>
          <a:noFill/>
          <a:ln w="15875">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594188976"/>
        <c:crosses val="autoZero"/>
        <c:crossBetween val="between"/>
        <c:minorUnit val="10"/>
      </c:valAx>
      <c:spPr>
        <a:noFill/>
        <a:ln w="15875">
          <a:solidFill>
            <a:schemeClr val="tx1"/>
          </a:solidFill>
        </a:ln>
        <a:effectLst/>
      </c:spPr>
    </c:plotArea>
    <c:legend>
      <c:legendPos val="b"/>
      <c:layout>
        <c:manualLayout>
          <c:xMode val="edge"/>
          <c:yMode val="edge"/>
          <c:x val="0.14976123952247905"/>
          <c:y val="5.4435325465011009E-2"/>
          <c:w val="0.80464424886380381"/>
          <c:h val="0.1013043441685173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E332B-511B-4BD9-9D31-324CC44C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3330</Words>
  <Characters>18983</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ENEL</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2023-06-09T18:16:00Z</cp:lastPrinted>
  <dcterms:created xsi:type="dcterms:W3CDTF">2023-06-10T12:50:00Z</dcterms:created>
  <dcterms:modified xsi:type="dcterms:W3CDTF">2023-06-10T12:50:00Z</dcterms:modified>
</cp:coreProperties>
</file>