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6BCF" w14:textId="77777777" w:rsidR="003B7AA7" w:rsidRDefault="003B7AA7">
      <w:pPr>
        <w:pStyle w:val="BodyText"/>
      </w:pPr>
    </w:p>
    <w:p w14:paraId="06A0A4B7" w14:textId="77777777" w:rsidR="003B7AA7" w:rsidRDefault="003B7AA7">
      <w:pPr>
        <w:pStyle w:val="BodyText"/>
      </w:pPr>
    </w:p>
    <w:p w14:paraId="5BDBC304" w14:textId="77777777" w:rsidR="003B7AA7" w:rsidRDefault="003B7AA7">
      <w:pPr>
        <w:pStyle w:val="BodyText"/>
      </w:pPr>
    </w:p>
    <w:p w14:paraId="18D555AF" w14:textId="77777777" w:rsidR="003B7AA7" w:rsidRDefault="003B7AA7">
      <w:pPr>
        <w:pStyle w:val="BodyText"/>
      </w:pPr>
    </w:p>
    <w:p w14:paraId="4B44DD43" w14:textId="77777777" w:rsidR="003B7AA7" w:rsidRDefault="003B7AA7">
      <w:pPr>
        <w:pStyle w:val="BodyText"/>
      </w:pPr>
    </w:p>
    <w:p w14:paraId="2BE92025" w14:textId="77777777" w:rsidR="003B7AA7" w:rsidRDefault="003B7AA7">
      <w:pPr>
        <w:pStyle w:val="BodyText"/>
      </w:pPr>
    </w:p>
    <w:p w14:paraId="2982E5E3" w14:textId="77777777" w:rsidR="003B7AA7" w:rsidRDefault="003B7AA7">
      <w:pPr>
        <w:pStyle w:val="BodyText"/>
      </w:pPr>
    </w:p>
    <w:p w14:paraId="1DBA0305" w14:textId="77777777" w:rsidR="003B7AA7" w:rsidRDefault="003B7AA7">
      <w:pPr>
        <w:pStyle w:val="BodyText"/>
      </w:pPr>
    </w:p>
    <w:p w14:paraId="04128A39" w14:textId="77777777" w:rsidR="003B7AA7" w:rsidRDefault="003B7AA7">
      <w:pPr>
        <w:pStyle w:val="BodyText"/>
      </w:pPr>
    </w:p>
    <w:p w14:paraId="564D510C" w14:textId="77777777" w:rsidR="003B7AA7" w:rsidRDefault="003B7AA7">
      <w:pPr>
        <w:pStyle w:val="BodyText"/>
      </w:pPr>
    </w:p>
    <w:p w14:paraId="6F2B16DE" w14:textId="77777777" w:rsidR="003B7AA7" w:rsidRDefault="003B7AA7">
      <w:pPr>
        <w:pStyle w:val="BodyText"/>
      </w:pPr>
    </w:p>
    <w:p w14:paraId="631936DC" w14:textId="77777777" w:rsidR="003B7AA7" w:rsidRDefault="003B7AA7">
      <w:pPr>
        <w:pStyle w:val="BodyText"/>
      </w:pPr>
    </w:p>
    <w:p w14:paraId="595A8BA2" w14:textId="77777777" w:rsidR="003B7AA7" w:rsidRDefault="003B7AA7">
      <w:pPr>
        <w:pStyle w:val="BodyText"/>
      </w:pPr>
    </w:p>
    <w:p w14:paraId="01ABAD68" w14:textId="77777777" w:rsidR="003B7AA7" w:rsidRDefault="003B7AA7">
      <w:pPr>
        <w:pStyle w:val="BodyText"/>
      </w:pPr>
    </w:p>
    <w:p w14:paraId="3228234F" w14:textId="77777777" w:rsidR="003B7AA7" w:rsidRDefault="003B7AA7">
      <w:pPr>
        <w:pStyle w:val="BodyText"/>
      </w:pPr>
    </w:p>
    <w:p w14:paraId="48DF4DD7" w14:textId="77777777" w:rsidR="003B7AA7" w:rsidRDefault="003B7AA7">
      <w:pPr>
        <w:pStyle w:val="BodyText"/>
      </w:pPr>
    </w:p>
    <w:p w14:paraId="39BA0E2B" w14:textId="77777777" w:rsidR="003B7AA7" w:rsidRDefault="003B7AA7">
      <w:pPr>
        <w:pStyle w:val="BodyText"/>
      </w:pPr>
    </w:p>
    <w:p w14:paraId="31BE5207" w14:textId="77777777" w:rsidR="003B7AA7" w:rsidRDefault="003B7AA7">
      <w:pPr>
        <w:pStyle w:val="BodyText"/>
      </w:pPr>
    </w:p>
    <w:p w14:paraId="6D5D982D" w14:textId="77777777" w:rsidR="003B7AA7" w:rsidRDefault="003B7AA7">
      <w:pPr>
        <w:pStyle w:val="BodyText"/>
      </w:pPr>
    </w:p>
    <w:p w14:paraId="3AA3FB0C" w14:textId="77777777" w:rsidR="003B7AA7" w:rsidRDefault="003B7AA7">
      <w:pPr>
        <w:pStyle w:val="BodyText"/>
      </w:pPr>
    </w:p>
    <w:p w14:paraId="3FE2C936" w14:textId="77777777" w:rsidR="003B7AA7" w:rsidRDefault="003B7AA7">
      <w:pPr>
        <w:pStyle w:val="BodyText"/>
      </w:pPr>
    </w:p>
    <w:p w14:paraId="7A4DEBE3" w14:textId="77777777" w:rsidR="003B7AA7" w:rsidRDefault="003B7AA7">
      <w:pPr>
        <w:pStyle w:val="BodyText"/>
      </w:pPr>
    </w:p>
    <w:p w14:paraId="1A5F6A6A" w14:textId="77777777" w:rsidR="003B7AA7" w:rsidRDefault="003B7AA7">
      <w:pPr>
        <w:pStyle w:val="BodyText"/>
      </w:pPr>
    </w:p>
    <w:p w14:paraId="59821D3A" w14:textId="77777777" w:rsidR="003B7AA7" w:rsidRDefault="003B7AA7">
      <w:pPr>
        <w:pStyle w:val="BodyText"/>
      </w:pPr>
    </w:p>
    <w:p w14:paraId="6FA8272A" w14:textId="77777777" w:rsidR="003B7AA7" w:rsidRDefault="003B7AA7">
      <w:pPr>
        <w:pStyle w:val="BodyText"/>
      </w:pPr>
    </w:p>
    <w:p w14:paraId="20F36215" w14:textId="77777777" w:rsidR="003B7AA7" w:rsidRDefault="003B7AA7">
      <w:pPr>
        <w:pStyle w:val="BodyText"/>
      </w:pPr>
    </w:p>
    <w:p w14:paraId="340681CB" w14:textId="77777777" w:rsidR="003B7AA7" w:rsidRDefault="003B7AA7">
      <w:pPr>
        <w:pStyle w:val="BodyText"/>
      </w:pPr>
    </w:p>
    <w:p w14:paraId="78AE0B21" w14:textId="77777777" w:rsidR="003B7AA7" w:rsidRDefault="003B7AA7">
      <w:pPr>
        <w:pStyle w:val="BodyText"/>
        <w:rPr>
          <w:sz w:val="26"/>
        </w:rPr>
      </w:pPr>
    </w:p>
    <w:p w14:paraId="47EDEEA5" w14:textId="77777777" w:rsidR="003B7AA7" w:rsidRDefault="00000000">
      <w:pPr>
        <w:pStyle w:val="Title"/>
      </w:pPr>
      <w:r>
        <w:t>POSTER</w:t>
      </w:r>
      <w:r>
        <w:rPr>
          <w:spacing w:val="-3"/>
        </w:rPr>
        <w:t xml:space="preserve"> </w:t>
      </w:r>
      <w:r>
        <w:t>COMMUNICATIONS</w:t>
      </w:r>
    </w:p>
    <w:p w14:paraId="0DE8FAF3" w14:textId="77777777" w:rsidR="003B7AA7" w:rsidRDefault="003B7AA7">
      <w:pPr>
        <w:sectPr w:rsidR="003B7AA7" w:rsidSect="00D94B44">
          <w:pgSz w:w="11910" w:h="16840"/>
          <w:pgMar w:top="1134" w:right="1134" w:bottom="1134" w:left="1701" w:header="720" w:footer="720" w:gutter="0"/>
          <w:cols w:space="720"/>
        </w:sectPr>
      </w:pPr>
    </w:p>
    <w:p w14:paraId="3DEFE8EF" w14:textId="7609EA97" w:rsidR="003B7AA7" w:rsidRDefault="00000000" w:rsidP="0088376E">
      <w:pPr>
        <w:spacing w:before="74"/>
        <w:ind w:left="743" w:right="743" w:firstLine="6"/>
        <w:jc w:val="center"/>
        <w:rPr>
          <w:b/>
          <w:sz w:val="28"/>
        </w:rPr>
      </w:pPr>
      <w:r>
        <w:rPr>
          <w:b/>
          <w:sz w:val="28"/>
        </w:rPr>
        <w:lastRenderedPageBreak/>
        <w:t>Evolution of green and black kombucha tea microbial consortia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composition and </w:t>
      </w:r>
      <w:r>
        <w:rPr>
          <w:b/>
          <w:i/>
          <w:sz w:val="28"/>
        </w:rPr>
        <w:t xml:space="preserve">in vitro </w:t>
      </w:r>
      <w:r>
        <w:rPr>
          <w:b/>
          <w:sz w:val="28"/>
        </w:rPr>
        <w:t>bioactivity during six successive monthl</w:t>
      </w:r>
      <w:r w:rsidR="00752BF1">
        <w:rPr>
          <w:b/>
          <w:sz w:val="28"/>
        </w:rPr>
        <w:t>y p</w:t>
      </w:r>
      <w:r>
        <w:rPr>
          <w:b/>
          <w:sz w:val="28"/>
        </w:rPr>
        <w:t>reparations</w:t>
      </w:r>
    </w:p>
    <w:p w14:paraId="37C7FC8E" w14:textId="77777777" w:rsidR="003B7AA7" w:rsidRPr="00B452A7" w:rsidRDefault="00000000">
      <w:pPr>
        <w:pStyle w:val="BodyText"/>
        <w:spacing w:line="229" w:lineRule="exact"/>
        <w:ind w:left="1039" w:right="1037"/>
        <w:jc w:val="center"/>
        <w:rPr>
          <w:lang w:val="it-IT"/>
        </w:rPr>
      </w:pPr>
      <w:r w:rsidRPr="00B452A7">
        <w:rPr>
          <w:lang w:val="it-IT"/>
        </w:rPr>
        <w:t>Gloria</w:t>
      </w:r>
      <w:r w:rsidRPr="00B452A7">
        <w:rPr>
          <w:spacing w:val="-2"/>
          <w:lang w:val="it-IT"/>
        </w:rPr>
        <w:t xml:space="preserve"> </w:t>
      </w:r>
      <w:proofErr w:type="spellStart"/>
      <w:r w:rsidRPr="00B452A7">
        <w:rPr>
          <w:lang w:val="it-IT"/>
        </w:rPr>
        <w:t>Ghion</w:t>
      </w:r>
      <w:proofErr w:type="spellEnd"/>
      <w:r w:rsidRPr="00B452A7">
        <w:rPr>
          <w:spacing w:val="-1"/>
          <w:lang w:val="it-IT"/>
        </w:rPr>
        <w:t xml:space="preserve"> </w:t>
      </w:r>
      <w:r w:rsidRPr="00B452A7">
        <w:rPr>
          <w:lang w:val="it-IT"/>
        </w:rPr>
        <w:t>(</w:t>
      </w:r>
      <w:hyperlink r:id="rId5">
        <w:r w:rsidRPr="00B452A7">
          <w:rPr>
            <w:color w:val="0462C1"/>
            <w:u w:val="single" w:color="0462C1"/>
            <w:lang w:val="it-IT"/>
          </w:rPr>
          <w:t>gloria.ghion@phd.unipd.it</w:t>
        </w:r>
      </w:hyperlink>
      <w:r w:rsidRPr="00B452A7">
        <w:rPr>
          <w:lang w:val="it-IT"/>
        </w:rPr>
        <w:t>)</w:t>
      </w:r>
    </w:p>
    <w:p w14:paraId="0E30A45D" w14:textId="77777777" w:rsidR="003B7AA7" w:rsidRPr="00B452A7" w:rsidRDefault="00000000">
      <w:pPr>
        <w:pStyle w:val="BodyText"/>
        <w:ind w:left="1040" w:right="1037"/>
        <w:jc w:val="center"/>
        <w:rPr>
          <w:lang w:val="it-IT"/>
        </w:rPr>
      </w:pPr>
      <w:r w:rsidRPr="00B452A7">
        <w:rPr>
          <w:lang w:val="it-IT"/>
        </w:rPr>
        <w:t>Dipartimento di Agronomia, Animali, Alimenti, Risorse Naturali e Ambiente (DAFNAE),</w:t>
      </w:r>
      <w:r w:rsidRPr="00B452A7">
        <w:rPr>
          <w:spacing w:val="-47"/>
          <w:lang w:val="it-IT"/>
        </w:rPr>
        <w:t xml:space="preserve"> </w:t>
      </w:r>
      <w:r w:rsidRPr="00B452A7">
        <w:rPr>
          <w:lang w:val="it-IT"/>
        </w:rPr>
        <w:t>Università degli</w:t>
      </w:r>
      <w:r w:rsidRPr="00B452A7">
        <w:rPr>
          <w:spacing w:val="-1"/>
          <w:lang w:val="it-IT"/>
        </w:rPr>
        <w:t xml:space="preserve"> </w:t>
      </w:r>
      <w:r w:rsidRPr="00B452A7">
        <w:rPr>
          <w:lang w:val="it-IT"/>
        </w:rPr>
        <w:t>Studi</w:t>
      </w:r>
      <w:r w:rsidRPr="00B452A7">
        <w:rPr>
          <w:spacing w:val="-1"/>
          <w:lang w:val="it-IT"/>
        </w:rPr>
        <w:t xml:space="preserve"> </w:t>
      </w:r>
      <w:r w:rsidRPr="00B452A7">
        <w:rPr>
          <w:lang w:val="it-IT"/>
        </w:rPr>
        <w:t>di</w:t>
      </w:r>
      <w:r w:rsidRPr="00B452A7">
        <w:rPr>
          <w:spacing w:val="-1"/>
          <w:lang w:val="it-IT"/>
        </w:rPr>
        <w:t xml:space="preserve"> </w:t>
      </w:r>
      <w:r w:rsidRPr="00B452A7">
        <w:rPr>
          <w:lang w:val="it-IT"/>
        </w:rPr>
        <w:t>Padova,</w:t>
      </w:r>
      <w:r w:rsidRPr="00B452A7">
        <w:rPr>
          <w:spacing w:val="-1"/>
          <w:lang w:val="it-IT"/>
        </w:rPr>
        <w:t xml:space="preserve"> </w:t>
      </w:r>
      <w:r w:rsidRPr="00B452A7">
        <w:rPr>
          <w:lang w:val="it-IT"/>
        </w:rPr>
        <w:t xml:space="preserve">Legnaro (PD), </w:t>
      </w:r>
      <w:proofErr w:type="spellStart"/>
      <w:r w:rsidRPr="00B452A7">
        <w:rPr>
          <w:lang w:val="it-IT"/>
        </w:rPr>
        <w:t>Italy</w:t>
      </w:r>
      <w:proofErr w:type="spellEnd"/>
    </w:p>
    <w:p w14:paraId="7B1E2FEA" w14:textId="77777777" w:rsidR="003B7AA7" w:rsidRDefault="00000000">
      <w:pPr>
        <w:pStyle w:val="BodyText"/>
        <w:ind w:left="1040" w:right="1037"/>
        <w:jc w:val="center"/>
      </w:pPr>
      <w:r>
        <w:t>Tutor:</w:t>
      </w:r>
      <w:r>
        <w:rPr>
          <w:spacing w:val="-4"/>
        </w:rPr>
        <w:t xml:space="preserve"> </w:t>
      </w:r>
      <w:r>
        <w:t>Prof.</w:t>
      </w:r>
      <w:r>
        <w:rPr>
          <w:spacing w:val="-2"/>
        </w:rPr>
        <w:t xml:space="preserve"> </w:t>
      </w:r>
      <w:r>
        <w:t>Alessio</w:t>
      </w:r>
      <w:r>
        <w:rPr>
          <w:spacing w:val="-3"/>
        </w:rPr>
        <w:t xml:space="preserve"> </w:t>
      </w:r>
      <w:r>
        <w:t>Giacomini</w:t>
      </w:r>
    </w:p>
    <w:p w14:paraId="502123AF" w14:textId="77777777" w:rsidR="003B7AA7" w:rsidRDefault="003B7AA7">
      <w:pPr>
        <w:pStyle w:val="BodyText"/>
      </w:pPr>
    </w:p>
    <w:p w14:paraId="2262DE32" w14:textId="77777777" w:rsidR="003B7AA7" w:rsidRDefault="00000000">
      <w:pPr>
        <w:pStyle w:val="BodyText"/>
        <w:ind w:left="120" w:right="104"/>
        <w:jc w:val="both"/>
      </w:pPr>
      <w:r>
        <w:t>Preliminary results of the main activities investigated during the two years of PhD are presented. Kombucha is</w:t>
      </w:r>
      <w:r>
        <w:rPr>
          <w:spacing w:val="1"/>
        </w:rPr>
        <w:t xml:space="preserve"> </w:t>
      </w:r>
      <w:r>
        <w:t>traditionally produced from the fermentation of green or black tea by a cellulosic biofilm known as SCOBY</w:t>
      </w:r>
      <w:r>
        <w:rPr>
          <w:spacing w:val="1"/>
        </w:rPr>
        <w:t xml:space="preserve"> </w:t>
      </w:r>
      <w:r>
        <w:t>(Symbiotic Culture of Bacteria and Yeasts), which consists of a symbiosis of acetic bacteria, lactic acid bacteria,</w:t>
      </w:r>
      <w:r>
        <w:rPr>
          <w:spacing w:val="1"/>
        </w:rPr>
        <w:t xml:space="preserve"> </w:t>
      </w:r>
      <w:r>
        <w:t>and yeasts. The aim of the project is to study the evolution of the microbial population in both black and green</w:t>
      </w:r>
      <w:r>
        <w:rPr>
          <w:spacing w:val="1"/>
        </w:rPr>
        <w:t xml:space="preserve"> </w:t>
      </w:r>
      <w:r>
        <w:t>kombucha drinks during a consecutive period of six months production, with monthly intervals. Furthermore, the</w:t>
      </w:r>
      <w:r>
        <w:rPr>
          <w:spacing w:val="-47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evaluates</w:t>
      </w:r>
      <w:r>
        <w:rPr>
          <w:spacing w:val="1"/>
        </w:rPr>
        <w:t xml:space="preserve"> </w:t>
      </w:r>
      <w:r>
        <w:t>correlations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consecutive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kombucha</w:t>
      </w:r>
      <w:r>
        <w:rPr>
          <w:spacing w:val="1"/>
        </w:rPr>
        <w:t xml:space="preserve"> </w:t>
      </w:r>
      <w:r>
        <w:t>beverages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bioactivities, using</w:t>
      </w:r>
      <w:r>
        <w:rPr>
          <w:spacing w:val="2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 xml:space="preserve">vitro </w:t>
      </w:r>
      <w:r>
        <w:t>tests.</w:t>
      </w:r>
    </w:p>
    <w:p w14:paraId="45F2F40A" w14:textId="77777777" w:rsidR="003B7AA7" w:rsidRDefault="003B7AA7">
      <w:pPr>
        <w:pStyle w:val="BodyText"/>
        <w:spacing w:before="2"/>
        <w:rPr>
          <w:sz w:val="21"/>
        </w:rPr>
      </w:pPr>
    </w:p>
    <w:p w14:paraId="644EB533" w14:textId="4A3F458B" w:rsidR="003B7AA7" w:rsidRPr="00D94B44" w:rsidRDefault="00000000" w:rsidP="0088376E">
      <w:pPr>
        <w:pStyle w:val="Heading1"/>
        <w:spacing w:line="275" w:lineRule="exact"/>
        <w:ind w:left="743" w:right="743" w:firstLine="0"/>
        <w:jc w:val="center"/>
        <w:rPr>
          <w:spacing w:val="-2"/>
          <w:lang w:val="it-IT"/>
        </w:rPr>
      </w:pPr>
      <w:r w:rsidRPr="00B452A7">
        <w:rPr>
          <w:lang w:val="it-IT"/>
        </w:rPr>
        <w:t>Evoluzione</w:t>
      </w:r>
      <w:r w:rsidRPr="00B452A7">
        <w:rPr>
          <w:spacing w:val="-5"/>
          <w:lang w:val="it-IT"/>
        </w:rPr>
        <w:t xml:space="preserve"> </w:t>
      </w:r>
      <w:r w:rsidRPr="00B452A7">
        <w:rPr>
          <w:lang w:val="it-IT"/>
        </w:rPr>
        <w:t>della</w:t>
      </w:r>
      <w:r w:rsidRPr="00B452A7">
        <w:rPr>
          <w:spacing w:val="2"/>
          <w:lang w:val="it-IT"/>
        </w:rPr>
        <w:t xml:space="preserve"> </w:t>
      </w:r>
      <w:r w:rsidRPr="00B452A7">
        <w:rPr>
          <w:lang w:val="it-IT"/>
        </w:rPr>
        <w:t>composizione</w:t>
      </w:r>
      <w:r w:rsidRPr="00B452A7">
        <w:rPr>
          <w:spacing w:val="-4"/>
          <w:lang w:val="it-IT"/>
        </w:rPr>
        <w:t xml:space="preserve"> </w:t>
      </w:r>
      <w:r w:rsidRPr="00B452A7">
        <w:rPr>
          <w:lang w:val="it-IT"/>
        </w:rPr>
        <w:t>microbica</w:t>
      </w:r>
      <w:r w:rsidRPr="00B452A7">
        <w:rPr>
          <w:spacing w:val="-2"/>
          <w:lang w:val="it-IT"/>
        </w:rPr>
        <w:t xml:space="preserve"> </w:t>
      </w:r>
      <w:r w:rsidRPr="00B452A7">
        <w:rPr>
          <w:lang w:val="it-IT"/>
        </w:rPr>
        <w:t>di</w:t>
      </w:r>
      <w:r w:rsidRPr="00B452A7">
        <w:rPr>
          <w:spacing w:val="-4"/>
          <w:lang w:val="it-IT"/>
        </w:rPr>
        <w:t xml:space="preserve"> </w:t>
      </w:r>
      <w:proofErr w:type="spellStart"/>
      <w:r w:rsidRPr="00B452A7">
        <w:rPr>
          <w:lang w:val="it-IT"/>
        </w:rPr>
        <w:t>kombucha</w:t>
      </w:r>
      <w:proofErr w:type="spellEnd"/>
      <w:r w:rsidRPr="00B452A7">
        <w:rPr>
          <w:spacing w:val="-2"/>
          <w:lang w:val="it-IT"/>
        </w:rPr>
        <w:t xml:space="preserve"> </w:t>
      </w:r>
      <w:r w:rsidRPr="00B452A7">
        <w:rPr>
          <w:lang w:val="it-IT"/>
        </w:rPr>
        <w:t>verde</w:t>
      </w:r>
      <w:r w:rsidRPr="00B452A7">
        <w:rPr>
          <w:spacing w:val="-4"/>
          <w:lang w:val="it-IT"/>
        </w:rPr>
        <w:t xml:space="preserve"> </w:t>
      </w:r>
      <w:r w:rsidRPr="00B452A7">
        <w:rPr>
          <w:lang w:val="it-IT"/>
        </w:rPr>
        <w:t>e</w:t>
      </w:r>
      <w:r w:rsidRPr="00B452A7">
        <w:rPr>
          <w:spacing w:val="-4"/>
          <w:lang w:val="it-IT"/>
        </w:rPr>
        <w:t xml:space="preserve"> </w:t>
      </w:r>
      <w:r w:rsidRPr="00B452A7">
        <w:rPr>
          <w:lang w:val="it-IT"/>
        </w:rPr>
        <w:t>nero</w:t>
      </w:r>
      <w:r w:rsidRPr="00B452A7">
        <w:rPr>
          <w:spacing w:val="-2"/>
          <w:lang w:val="it-IT"/>
        </w:rPr>
        <w:t xml:space="preserve"> </w:t>
      </w:r>
      <w:r w:rsidRPr="00B452A7">
        <w:rPr>
          <w:lang w:val="it-IT"/>
        </w:rPr>
        <w:t>e</w:t>
      </w:r>
      <w:r w:rsidRPr="00B452A7">
        <w:rPr>
          <w:spacing w:val="-4"/>
          <w:lang w:val="it-IT"/>
        </w:rPr>
        <w:t xml:space="preserve"> </w:t>
      </w:r>
      <w:proofErr w:type="spellStart"/>
      <w:r w:rsidRPr="00B452A7">
        <w:rPr>
          <w:lang w:val="it-IT"/>
        </w:rPr>
        <w:t>bioattività</w:t>
      </w:r>
      <w:proofErr w:type="spellEnd"/>
      <w:r w:rsidRPr="00B452A7">
        <w:rPr>
          <w:spacing w:val="4"/>
          <w:lang w:val="it-IT"/>
        </w:rPr>
        <w:t xml:space="preserve"> </w:t>
      </w:r>
      <w:r w:rsidRPr="00B452A7">
        <w:rPr>
          <w:i/>
          <w:lang w:val="it-IT"/>
        </w:rPr>
        <w:t>in</w:t>
      </w:r>
      <w:r w:rsidRPr="00B452A7">
        <w:rPr>
          <w:i/>
          <w:spacing w:val="-1"/>
          <w:lang w:val="it-IT"/>
        </w:rPr>
        <w:t xml:space="preserve"> </w:t>
      </w:r>
      <w:r w:rsidRPr="00B452A7">
        <w:rPr>
          <w:i/>
          <w:lang w:val="it-IT"/>
        </w:rPr>
        <w:t>vitro</w:t>
      </w:r>
      <w:r w:rsidR="00D94B44">
        <w:rPr>
          <w:i/>
          <w:lang w:val="it-IT"/>
        </w:rPr>
        <w:t xml:space="preserve"> </w:t>
      </w:r>
      <w:r w:rsidRPr="00B452A7">
        <w:rPr>
          <w:lang w:val="it-IT"/>
        </w:rPr>
        <w:t>di</w:t>
      </w:r>
      <w:r w:rsidRPr="00B452A7">
        <w:rPr>
          <w:spacing w:val="-4"/>
          <w:lang w:val="it-IT"/>
        </w:rPr>
        <w:t xml:space="preserve"> </w:t>
      </w:r>
      <w:r w:rsidRPr="00B452A7">
        <w:rPr>
          <w:lang w:val="it-IT"/>
        </w:rPr>
        <w:t>sei</w:t>
      </w:r>
      <w:r w:rsidRPr="00B452A7">
        <w:rPr>
          <w:spacing w:val="-3"/>
          <w:lang w:val="it-IT"/>
        </w:rPr>
        <w:t xml:space="preserve"> </w:t>
      </w:r>
      <w:r w:rsidRPr="00B452A7">
        <w:rPr>
          <w:lang w:val="it-IT"/>
        </w:rPr>
        <w:t>mesi</w:t>
      </w:r>
      <w:r w:rsidRPr="00B452A7">
        <w:rPr>
          <w:spacing w:val="-4"/>
          <w:lang w:val="it-IT"/>
        </w:rPr>
        <w:t xml:space="preserve"> </w:t>
      </w:r>
      <w:r w:rsidRPr="00B452A7">
        <w:rPr>
          <w:lang w:val="it-IT"/>
        </w:rPr>
        <w:t>consecutivi</w:t>
      </w:r>
    </w:p>
    <w:p w14:paraId="3A8A4EA7" w14:textId="77777777" w:rsidR="003B7AA7" w:rsidRPr="00B452A7" w:rsidRDefault="00000000">
      <w:pPr>
        <w:pStyle w:val="BodyText"/>
        <w:spacing w:before="117"/>
        <w:ind w:left="120" w:right="103"/>
        <w:jc w:val="both"/>
        <w:rPr>
          <w:lang w:val="it-IT"/>
        </w:rPr>
      </w:pPr>
      <w:r w:rsidRPr="00B452A7">
        <w:rPr>
          <w:lang w:val="it-IT"/>
        </w:rPr>
        <w:t>Di seguito sono presentati i risultati preliminari delle principali attività svolte durante i due anni di dottorato. Il</w:t>
      </w:r>
      <w:r w:rsidRPr="00B452A7">
        <w:rPr>
          <w:spacing w:val="1"/>
          <w:lang w:val="it-IT"/>
        </w:rPr>
        <w:t xml:space="preserve"> </w:t>
      </w:r>
      <w:proofErr w:type="spellStart"/>
      <w:r w:rsidRPr="00B452A7">
        <w:rPr>
          <w:lang w:val="it-IT"/>
        </w:rPr>
        <w:t>kombucha</w:t>
      </w:r>
      <w:proofErr w:type="spellEnd"/>
      <w:r w:rsidRPr="00B452A7">
        <w:rPr>
          <w:lang w:val="it-IT"/>
        </w:rPr>
        <w:t xml:space="preserve"> è tradizionalmente prodotto dalla fermentazione di tè verde o nero mediante un biofilm cellulosico,</w:t>
      </w:r>
      <w:r w:rsidRPr="00B452A7">
        <w:rPr>
          <w:spacing w:val="1"/>
          <w:lang w:val="it-IT"/>
        </w:rPr>
        <w:t xml:space="preserve"> </w:t>
      </w:r>
      <w:r w:rsidRPr="00B452A7">
        <w:rPr>
          <w:lang w:val="it-IT"/>
        </w:rPr>
        <w:t>noto come SCOBY (</w:t>
      </w:r>
      <w:proofErr w:type="spellStart"/>
      <w:r w:rsidRPr="00B452A7">
        <w:rPr>
          <w:lang w:val="it-IT"/>
        </w:rPr>
        <w:t>Symbiotic</w:t>
      </w:r>
      <w:proofErr w:type="spellEnd"/>
      <w:r w:rsidRPr="00B452A7">
        <w:rPr>
          <w:lang w:val="it-IT"/>
        </w:rPr>
        <w:t xml:space="preserve"> Culture of </w:t>
      </w:r>
      <w:proofErr w:type="spellStart"/>
      <w:r w:rsidRPr="00B452A7">
        <w:rPr>
          <w:lang w:val="it-IT"/>
        </w:rPr>
        <w:t>Bacteria</w:t>
      </w:r>
      <w:proofErr w:type="spellEnd"/>
      <w:r w:rsidRPr="00B452A7">
        <w:rPr>
          <w:lang w:val="it-IT"/>
        </w:rPr>
        <w:t xml:space="preserve"> and </w:t>
      </w:r>
      <w:proofErr w:type="spellStart"/>
      <w:r w:rsidRPr="00B452A7">
        <w:rPr>
          <w:lang w:val="it-IT"/>
        </w:rPr>
        <w:t>Yeasts</w:t>
      </w:r>
      <w:proofErr w:type="spellEnd"/>
      <w:r w:rsidRPr="00B452A7">
        <w:rPr>
          <w:lang w:val="it-IT"/>
        </w:rPr>
        <w:t>), che consiste in una simbiosi di batteri acetici,</w:t>
      </w:r>
      <w:r w:rsidRPr="00B452A7">
        <w:rPr>
          <w:spacing w:val="1"/>
          <w:lang w:val="it-IT"/>
        </w:rPr>
        <w:t xml:space="preserve"> </w:t>
      </w:r>
      <w:r w:rsidRPr="00B452A7">
        <w:rPr>
          <w:lang w:val="it-IT"/>
        </w:rPr>
        <w:t xml:space="preserve">lattici e lieviti. Lo scopo del progetto è determinare l'evoluzione della composizione microbica di </w:t>
      </w:r>
      <w:proofErr w:type="spellStart"/>
      <w:r w:rsidRPr="00B452A7">
        <w:rPr>
          <w:lang w:val="it-IT"/>
        </w:rPr>
        <w:t>kombucha</w:t>
      </w:r>
      <w:proofErr w:type="spellEnd"/>
      <w:r w:rsidRPr="00B452A7">
        <w:rPr>
          <w:lang w:val="it-IT"/>
        </w:rPr>
        <w:t xml:space="preserve"> nero</w:t>
      </w:r>
      <w:r w:rsidRPr="00B452A7">
        <w:rPr>
          <w:spacing w:val="-47"/>
          <w:lang w:val="it-IT"/>
        </w:rPr>
        <w:t xml:space="preserve"> </w:t>
      </w:r>
      <w:r w:rsidRPr="00B452A7">
        <w:rPr>
          <w:lang w:val="it-IT"/>
        </w:rPr>
        <w:t>e verde durante un periodo consecutivo di sei mesi di produzione fatta a cadenza mensile. Inoltre, lo studio valuta</w:t>
      </w:r>
      <w:r w:rsidRPr="00B452A7">
        <w:rPr>
          <w:spacing w:val="-48"/>
          <w:lang w:val="it-IT"/>
        </w:rPr>
        <w:t xml:space="preserve"> </w:t>
      </w:r>
      <w:r w:rsidRPr="00B452A7">
        <w:rPr>
          <w:lang w:val="it-IT"/>
        </w:rPr>
        <w:t>le</w:t>
      </w:r>
      <w:r w:rsidRPr="00B452A7">
        <w:rPr>
          <w:spacing w:val="-1"/>
          <w:lang w:val="it-IT"/>
        </w:rPr>
        <w:t xml:space="preserve"> </w:t>
      </w:r>
      <w:r w:rsidRPr="00B452A7">
        <w:rPr>
          <w:lang w:val="it-IT"/>
        </w:rPr>
        <w:t>correlazioni</w:t>
      </w:r>
      <w:r w:rsidRPr="00B452A7">
        <w:rPr>
          <w:spacing w:val="-2"/>
          <w:lang w:val="it-IT"/>
        </w:rPr>
        <w:t xml:space="preserve"> </w:t>
      </w:r>
      <w:r w:rsidRPr="00B452A7">
        <w:rPr>
          <w:lang w:val="it-IT"/>
        </w:rPr>
        <w:t>tra diverse</w:t>
      </w:r>
      <w:r w:rsidRPr="00B452A7">
        <w:rPr>
          <w:spacing w:val="1"/>
          <w:lang w:val="it-IT"/>
        </w:rPr>
        <w:t xml:space="preserve"> </w:t>
      </w:r>
      <w:r w:rsidRPr="00B452A7">
        <w:rPr>
          <w:lang w:val="it-IT"/>
        </w:rPr>
        <w:t>produzioni</w:t>
      </w:r>
      <w:r w:rsidRPr="00B452A7">
        <w:rPr>
          <w:spacing w:val="-1"/>
          <w:lang w:val="it-IT"/>
        </w:rPr>
        <w:t xml:space="preserve"> </w:t>
      </w:r>
      <w:r w:rsidRPr="00B452A7">
        <w:rPr>
          <w:lang w:val="it-IT"/>
        </w:rPr>
        <w:t>consecutive di</w:t>
      </w:r>
      <w:r w:rsidRPr="00B452A7">
        <w:rPr>
          <w:spacing w:val="-1"/>
          <w:lang w:val="it-IT"/>
        </w:rPr>
        <w:t xml:space="preserve"> </w:t>
      </w:r>
      <w:proofErr w:type="spellStart"/>
      <w:r w:rsidRPr="00B452A7">
        <w:rPr>
          <w:lang w:val="it-IT"/>
        </w:rPr>
        <w:t>kombucha</w:t>
      </w:r>
      <w:proofErr w:type="spellEnd"/>
      <w:r w:rsidRPr="00B452A7">
        <w:rPr>
          <w:spacing w:val="-5"/>
          <w:lang w:val="it-IT"/>
        </w:rPr>
        <w:t xml:space="preserve"> </w:t>
      </w:r>
      <w:r w:rsidRPr="00B452A7">
        <w:rPr>
          <w:lang w:val="it-IT"/>
        </w:rPr>
        <w:t>e le</w:t>
      </w:r>
      <w:r w:rsidRPr="00B452A7">
        <w:rPr>
          <w:spacing w:val="1"/>
          <w:lang w:val="it-IT"/>
        </w:rPr>
        <w:t xml:space="preserve"> </w:t>
      </w:r>
      <w:r w:rsidRPr="00B452A7">
        <w:rPr>
          <w:lang w:val="it-IT"/>
        </w:rPr>
        <w:t xml:space="preserve">relative </w:t>
      </w:r>
      <w:proofErr w:type="spellStart"/>
      <w:r w:rsidRPr="00B452A7">
        <w:rPr>
          <w:lang w:val="it-IT"/>
        </w:rPr>
        <w:t>bioattività</w:t>
      </w:r>
      <w:proofErr w:type="spellEnd"/>
      <w:r w:rsidRPr="00B452A7">
        <w:rPr>
          <w:lang w:val="it-IT"/>
        </w:rPr>
        <w:t>,</w:t>
      </w:r>
      <w:r w:rsidRPr="00B452A7">
        <w:rPr>
          <w:spacing w:val="-1"/>
          <w:lang w:val="it-IT"/>
        </w:rPr>
        <w:t xml:space="preserve"> </w:t>
      </w:r>
      <w:r w:rsidRPr="00B452A7">
        <w:rPr>
          <w:lang w:val="it-IT"/>
        </w:rPr>
        <w:t>utilizzando</w:t>
      </w:r>
      <w:r w:rsidRPr="00B452A7">
        <w:rPr>
          <w:spacing w:val="6"/>
          <w:lang w:val="it-IT"/>
        </w:rPr>
        <w:t xml:space="preserve"> </w:t>
      </w:r>
      <w:r w:rsidRPr="00B452A7">
        <w:rPr>
          <w:lang w:val="it-IT"/>
        </w:rPr>
        <w:t>test</w:t>
      </w:r>
      <w:r w:rsidRPr="00B452A7">
        <w:rPr>
          <w:spacing w:val="-2"/>
          <w:lang w:val="it-IT"/>
        </w:rPr>
        <w:t xml:space="preserve"> </w:t>
      </w:r>
      <w:r w:rsidRPr="00B452A7">
        <w:rPr>
          <w:i/>
          <w:lang w:val="it-IT"/>
        </w:rPr>
        <w:t>in</w:t>
      </w:r>
      <w:r w:rsidRPr="00B452A7">
        <w:rPr>
          <w:i/>
          <w:spacing w:val="-2"/>
          <w:lang w:val="it-IT"/>
        </w:rPr>
        <w:t xml:space="preserve"> </w:t>
      </w:r>
      <w:r w:rsidRPr="00B452A7">
        <w:rPr>
          <w:i/>
          <w:lang w:val="it-IT"/>
        </w:rPr>
        <w:t>vitro</w:t>
      </w:r>
      <w:r w:rsidRPr="00B452A7">
        <w:rPr>
          <w:lang w:val="it-IT"/>
        </w:rPr>
        <w:t>.</w:t>
      </w:r>
    </w:p>
    <w:p w14:paraId="66F83070" w14:textId="77777777" w:rsidR="003B7AA7" w:rsidRPr="00B452A7" w:rsidRDefault="003B7AA7">
      <w:pPr>
        <w:pStyle w:val="BodyText"/>
        <w:rPr>
          <w:lang w:val="it-IT"/>
        </w:rPr>
      </w:pPr>
    </w:p>
    <w:p w14:paraId="5A67155F" w14:textId="77777777" w:rsidR="003B7AA7" w:rsidRDefault="00000000">
      <w:pPr>
        <w:pStyle w:val="BodyText"/>
        <w:ind w:left="120"/>
        <w:jc w:val="both"/>
      </w:pPr>
      <w:r>
        <w:rPr>
          <w:b/>
        </w:rPr>
        <w:t>Key</w:t>
      </w:r>
      <w:r>
        <w:rPr>
          <w:b/>
          <w:spacing w:val="-2"/>
        </w:rPr>
        <w:t xml:space="preserve"> </w:t>
      </w:r>
      <w:r>
        <w:rPr>
          <w:b/>
        </w:rPr>
        <w:t>words</w:t>
      </w:r>
      <w:r>
        <w:t>:</w:t>
      </w:r>
      <w:r>
        <w:rPr>
          <w:spacing w:val="-2"/>
        </w:rPr>
        <w:t xml:space="preserve"> </w:t>
      </w:r>
      <w:r>
        <w:t>Kombucha,</w:t>
      </w:r>
      <w:r>
        <w:rPr>
          <w:spacing w:val="-1"/>
        </w:rPr>
        <w:t xml:space="preserve"> </w:t>
      </w:r>
      <w:r>
        <w:t>SCOBY</w:t>
      </w:r>
      <w:r>
        <w:rPr>
          <w:spacing w:val="-1"/>
        </w:rPr>
        <w:t xml:space="preserve"> </w:t>
      </w:r>
      <w:r>
        <w:t>(Symbiotic Culture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Bacteria</w:t>
      </w:r>
      <w:r>
        <w:rPr>
          <w:spacing w:val="-1"/>
        </w:rPr>
        <w:t xml:space="preserve"> </w:t>
      </w:r>
      <w:r>
        <w:t>and Yeasts),</w:t>
      </w:r>
      <w:r>
        <w:rPr>
          <w:spacing w:val="-1"/>
        </w:rPr>
        <w:t xml:space="preserve"> </w:t>
      </w:r>
      <w:r>
        <w:t>fermentation.</w:t>
      </w:r>
    </w:p>
    <w:p w14:paraId="3FABD1CD" w14:textId="77777777" w:rsidR="003B7AA7" w:rsidRDefault="003B7AA7">
      <w:pPr>
        <w:pStyle w:val="BodyText"/>
        <w:spacing w:before="2"/>
        <w:rPr>
          <w:sz w:val="21"/>
        </w:rPr>
      </w:pPr>
    </w:p>
    <w:p w14:paraId="3D9C7BB7" w14:textId="77777777" w:rsidR="003B7AA7" w:rsidRDefault="00000000">
      <w:pPr>
        <w:pStyle w:val="Heading1"/>
        <w:numPr>
          <w:ilvl w:val="0"/>
          <w:numId w:val="1"/>
        </w:numPr>
        <w:tabs>
          <w:tab w:val="left" w:pos="356"/>
        </w:tabs>
        <w:ind w:hanging="236"/>
        <w:jc w:val="left"/>
      </w:pPr>
      <w:bookmarkStart w:id="0" w:name="1._Introduction"/>
      <w:bookmarkEnd w:id="0"/>
      <w:r>
        <w:t>Introduction</w:t>
      </w:r>
    </w:p>
    <w:p w14:paraId="3742F7F1" w14:textId="77777777" w:rsidR="003B7AA7" w:rsidRDefault="00000000">
      <w:pPr>
        <w:pStyle w:val="BodyText"/>
        <w:spacing w:before="116"/>
        <w:ind w:left="120"/>
      </w:pPr>
      <w:r>
        <w:t>In</w:t>
      </w:r>
      <w:r>
        <w:rPr>
          <w:spacing w:val="-2"/>
        </w:rPr>
        <w:t xml:space="preserve"> </w:t>
      </w:r>
      <w:r>
        <w:t>accordance with</w:t>
      </w:r>
      <w:r>
        <w:rPr>
          <w:spacing w:val="-1"/>
        </w:rPr>
        <w:t xml:space="preserve"> </w:t>
      </w:r>
      <w:r>
        <w:t>the PhD</w:t>
      </w:r>
      <w:r>
        <w:rPr>
          <w:spacing w:val="-1"/>
        </w:rPr>
        <w:t xml:space="preserve"> </w:t>
      </w:r>
      <w:r>
        <w:t>thesis</w:t>
      </w:r>
      <w:r>
        <w:rPr>
          <w:spacing w:val="1"/>
        </w:rPr>
        <w:t xml:space="preserve"> </w:t>
      </w:r>
      <w:r>
        <w:t>project,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results of</w:t>
      </w:r>
      <w:r>
        <w:rPr>
          <w:spacing w:val="-3"/>
        </w:rPr>
        <w:t xml:space="preserve"> </w:t>
      </w:r>
      <w:r>
        <w:t>the activities</w:t>
      </w:r>
      <w:r>
        <w:rPr>
          <w:spacing w:val="1"/>
        </w:rPr>
        <w:t xml:space="preserve"> </w:t>
      </w:r>
      <w:r>
        <w:t>are reported:</w:t>
      </w:r>
    </w:p>
    <w:p w14:paraId="1F2EB7F0" w14:textId="77777777" w:rsidR="003B7AA7" w:rsidRDefault="00000000">
      <w:pPr>
        <w:pStyle w:val="ListParagraph"/>
        <w:numPr>
          <w:ilvl w:val="1"/>
          <w:numId w:val="1"/>
        </w:numPr>
        <w:tabs>
          <w:tab w:val="left" w:pos="686"/>
        </w:tabs>
        <w:spacing w:before="1"/>
        <w:ind w:hanging="206"/>
        <w:rPr>
          <w:sz w:val="20"/>
        </w:rPr>
      </w:pPr>
      <w:r>
        <w:rPr>
          <w:sz w:val="20"/>
        </w:rPr>
        <w:t>production of</w:t>
      </w:r>
      <w:r>
        <w:rPr>
          <w:spacing w:val="-2"/>
          <w:sz w:val="20"/>
        </w:rPr>
        <w:t xml:space="preserve"> </w:t>
      </w:r>
      <w:r>
        <w:rPr>
          <w:sz w:val="20"/>
        </w:rPr>
        <w:t>black and green kombucha</w:t>
      </w:r>
      <w:r>
        <w:rPr>
          <w:spacing w:val="1"/>
          <w:sz w:val="20"/>
        </w:rPr>
        <w:t xml:space="preserve"> </w:t>
      </w:r>
      <w:r>
        <w:rPr>
          <w:sz w:val="20"/>
        </w:rPr>
        <w:t>tea</w:t>
      </w:r>
      <w:r>
        <w:rPr>
          <w:spacing w:val="1"/>
          <w:sz w:val="20"/>
        </w:rPr>
        <w:t xml:space="preserve"> </w:t>
      </w:r>
      <w:r>
        <w:rPr>
          <w:sz w:val="20"/>
        </w:rPr>
        <w:t>over</w:t>
      </w:r>
      <w:r>
        <w:rPr>
          <w:spacing w:val="-2"/>
          <w:sz w:val="20"/>
        </w:rPr>
        <w:t xml:space="preserve"> </w:t>
      </w:r>
      <w:r>
        <w:rPr>
          <w:sz w:val="20"/>
        </w:rPr>
        <w:t>six</w:t>
      </w:r>
      <w:r>
        <w:rPr>
          <w:spacing w:val="-1"/>
          <w:sz w:val="20"/>
        </w:rPr>
        <w:t xml:space="preserve"> </w:t>
      </w:r>
      <w:r>
        <w:rPr>
          <w:sz w:val="20"/>
        </w:rPr>
        <w:t>consecutive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months;</w:t>
      </w:r>
      <w:proofErr w:type="gramEnd"/>
    </w:p>
    <w:p w14:paraId="5E532E6E" w14:textId="77777777" w:rsidR="003B7AA7" w:rsidRDefault="00000000">
      <w:pPr>
        <w:pStyle w:val="ListParagraph"/>
        <w:numPr>
          <w:ilvl w:val="1"/>
          <w:numId w:val="1"/>
        </w:numPr>
        <w:tabs>
          <w:tab w:val="left" w:pos="686"/>
        </w:tabs>
        <w:ind w:right="514"/>
        <w:rPr>
          <w:sz w:val="20"/>
        </w:rPr>
      </w:pPr>
      <w:r>
        <w:rPr>
          <w:sz w:val="20"/>
        </w:rPr>
        <w:t>characterization of green and black kombucha at the end of fermentation time trough microbiological</w:t>
      </w:r>
      <w:r>
        <w:rPr>
          <w:spacing w:val="-47"/>
          <w:sz w:val="20"/>
        </w:rPr>
        <w:t xml:space="preserve"> </w:t>
      </w:r>
      <w:r>
        <w:rPr>
          <w:sz w:val="20"/>
        </w:rPr>
        <w:t>analyses</w:t>
      </w:r>
      <w:r>
        <w:rPr>
          <w:spacing w:val="-3"/>
          <w:sz w:val="20"/>
        </w:rPr>
        <w:t xml:space="preserve"> </w:t>
      </w:r>
      <w:r>
        <w:rPr>
          <w:sz w:val="20"/>
        </w:rPr>
        <w:t>and pH measurements.</w:t>
      </w:r>
    </w:p>
    <w:p w14:paraId="38290D4D" w14:textId="77777777" w:rsidR="003B7AA7" w:rsidRDefault="003B7AA7">
      <w:pPr>
        <w:pStyle w:val="BodyText"/>
        <w:spacing w:before="1"/>
        <w:rPr>
          <w:sz w:val="21"/>
        </w:rPr>
      </w:pPr>
    </w:p>
    <w:p w14:paraId="19F00690" w14:textId="77777777" w:rsidR="003B7AA7" w:rsidRDefault="00000000">
      <w:pPr>
        <w:pStyle w:val="Heading1"/>
        <w:numPr>
          <w:ilvl w:val="0"/>
          <w:numId w:val="1"/>
        </w:numPr>
        <w:tabs>
          <w:tab w:val="left" w:pos="361"/>
        </w:tabs>
        <w:ind w:left="361" w:hanging="241"/>
        <w:jc w:val="both"/>
      </w:pPr>
      <w:bookmarkStart w:id="1" w:name="2._Materials_and_Methods"/>
      <w:bookmarkEnd w:id="1"/>
      <w:r>
        <w:rPr>
          <w:spacing w:val="-2"/>
        </w:rPr>
        <w:t>Materials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Methods</w:t>
      </w:r>
    </w:p>
    <w:p w14:paraId="28386FA5" w14:textId="4AAAC335" w:rsidR="003B7AA7" w:rsidRDefault="00000000">
      <w:pPr>
        <w:pStyle w:val="BodyText"/>
        <w:spacing w:before="117"/>
        <w:ind w:left="120" w:right="103"/>
        <w:jc w:val="both"/>
      </w:pPr>
      <w:r>
        <w:t>For beverage production, two sets of kombucha (green and black) were made each month during the period</w:t>
      </w:r>
      <w:r>
        <w:rPr>
          <w:spacing w:val="1"/>
        </w:rPr>
        <w:t xml:space="preserve"> </w:t>
      </w:r>
      <w:r>
        <w:t>October 2022 – April 2023. Kombucha was produced from tea leaves according to the methodology used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Cardoso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al.</w:t>
      </w:r>
      <w:r>
        <w:rPr>
          <w:spacing w:val="-4"/>
        </w:rPr>
        <w:t xml:space="preserve"> </w:t>
      </w:r>
      <w:r>
        <w:t>(2020).</w:t>
      </w:r>
      <w:r>
        <w:rPr>
          <w:spacing w:val="-5"/>
        </w:rPr>
        <w:t xml:space="preserve"> </w:t>
      </w:r>
      <w:r>
        <w:t>Firstly,</w:t>
      </w:r>
      <w:r>
        <w:rPr>
          <w:spacing w:val="-4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t>g/L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sucrose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added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L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sterile</w:t>
      </w:r>
      <w:r>
        <w:rPr>
          <w:spacing w:val="-4"/>
        </w:rPr>
        <w:t xml:space="preserve"> </w:t>
      </w:r>
      <w:r>
        <w:t>water.</w:t>
      </w:r>
      <w:r>
        <w:rPr>
          <w:spacing w:val="-5"/>
        </w:rPr>
        <w:t xml:space="preserve"> </w:t>
      </w:r>
      <w:r>
        <w:t>Then,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infusion</w:t>
      </w:r>
      <w:r>
        <w:rPr>
          <w:spacing w:val="-5"/>
        </w:rPr>
        <w:t xml:space="preserve"> </w:t>
      </w:r>
      <w:r>
        <w:t>stage,</w:t>
      </w:r>
      <w:r>
        <w:rPr>
          <w:spacing w:val="-48"/>
        </w:rPr>
        <w:t xml:space="preserve"> </w:t>
      </w:r>
      <w:r>
        <w:t xml:space="preserve">black tea (Darjeeling </w:t>
      </w:r>
      <w:proofErr w:type="spellStart"/>
      <w:r>
        <w:t>Gielle</w:t>
      </w:r>
      <w:proofErr w:type="spellEnd"/>
      <w:r>
        <w:t xml:space="preserve"> FTGFOP1 Second Flush) and green tea (Lung Ching) were added at a concentration</w:t>
      </w:r>
      <w:r>
        <w:rPr>
          <w:spacing w:val="1"/>
        </w:rPr>
        <w:t xml:space="preserve"> </w:t>
      </w:r>
      <w:r>
        <w:t>of 12 g/L in the water at 95 °C for 4 min and 75 °C for 1 min, respectively. After infusion, the beverage was</w:t>
      </w:r>
      <w:r>
        <w:rPr>
          <w:spacing w:val="1"/>
        </w:rPr>
        <w:t xml:space="preserve"> </w:t>
      </w:r>
      <w:r>
        <w:t>strained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cotton</w:t>
      </w:r>
      <w:r>
        <w:rPr>
          <w:spacing w:val="-5"/>
        </w:rPr>
        <w:t xml:space="preserve"> </w:t>
      </w:r>
      <w:r>
        <w:t>gauze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poured</w:t>
      </w:r>
      <w:r>
        <w:rPr>
          <w:spacing w:val="-5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sterile</w:t>
      </w:r>
      <w:r>
        <w:rPr>
          <w:spacing w:val="-4"/>
        </w:rPr>
        <w:t xml:space="preserve"> </w:t>
      </w:r>
      <w:r>
        <w:t>glass</w:t>
      </w:r>
      <w:r>
        <w:rPr>
          <w:spacing w:val="-3"/>
        </w:rPr>
        <w:t xml:space="preserve"> </w:t>
      </w:r>
      <w:r>
        <w:t>jars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cm</w:t>
      </w:r>
      <w:r>
        <w:rPr>
          <w:spacing w:val="-6"/>
        </w:rPr>
        <w:t xml:space="preserve"> </w:t>
      </w:r>
      <w:r>
        <w:t>height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cm</w:t>
      </w:r>
      <w:r>
        <w:rPr>
          <w:spacing w:val="-6"/>
        </w:rPr>
        <w:t xml:space="preserve"> </w:t>
      </w:r>
      <w:r>
        <w:t>diameter. The</w:t>
      </w:r>
      <w:r>
        <w:rPr>
          <w:spacing w:val="-4"/>
        </w:rPr>
        <w:t xml:space="preserve"> </w:t>
      </w:r>
      <w:r>
        <w:t>tea</w:t>
      </w:r>
      <w:r>
        <w:rPr>
          <w:spacing w:val="-4"/>
        </w:rPr>
        <w:t xml:space="preserve"> </w:t>
      </w:r>
      <w:r>
        <w:t>was</w:t>
      </w:r>
      <w:r>
        <w:rPr>
          <w:spacing w:val="-47"/>
        </w:rPr>
        <w:t xml:space="preserve"> </w:t>
      </w:r>
      <w:r>
        <w:t>kept in an ice bath to reach room temperature quickly. Then, 3% (w/v) of SCOBY (</w:t>
      </w:r>
      <w:proofErr w:type="spellStart"/>
      <w:r>
        <w:t>Enziquímica</w:t>
      </w:r>
      <w:proofErr w:type="spellEnd"/>
      <w:r>
        <w:t xml:space="preserve">, </w:t>
      </w:r>
      <w:proofErr w:type="spellStart"/>
      <w:r>
        <w:t>Gravataí</w:t>
      </w:r>
      <w:proofErr w:type="spellEnd"/>
      <w:r>
        <w:t>-RS,</w:t>
      </w:r>
      <w:r>
        <w:rPr>
          <w:spacing w:val="1"/>
        </w:rPr>
        <w:t xml:space="preserve"> </w:t>
      </w:r>
      <w:r>
        <w:rPr>
          <w:spacing w:val="-1"/>
        </w:rPr>
        <w:t>Brazil)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100</w:t>
      </w:r>
      <w:r>
        <w:rPr>
          <w:spacing w:val="-15"/>
        </w:rPr>
        <w:t xml:space="preserve"> </w:t>
      </w:r>
      <w:r>
        <w:t>mL/L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previously</w:t>
      </w:r>
      <w:r>
        <w:rPr>
          <w:spacing w:val="-10"/>
        </w:rPr>
        <w:t xml:space="preserve"> </w:t>
      </w:r>
      <w:r>
        <w:t>produced</w:t>
      </w:r>
      <w:r>
        <w:rPr>
          <w:spacing w:val="-15"/>
        </w:rPr>
        <w:t xml:space="preserve"> </w:t>
      </w:r>
      <w:r>
        <w:t>kombucha</w:t>
      </w:r>
      <w:r>
        <w:rPr>
          <w:spacing w:val="-14"/>
        </w:rPr>
        <w:t xml:space="preserve"> </w:t>
      </w:r>
      <w:r>
        <w:t>batch</w:t>
      </w:r>
      <w:r>
        <w:rPr>
          <w:spacing w:val="-16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added</w:t>
      </w:r>
      <w:r>
        <w:rPr>
          <w:spacing w:val="-15"/>
        </w:rPr>
        <w:t xml:space="preserve"> </w:t>
      </w:r>
      <w:r>
        <w:t>(de</w:t>
      </w:r>
      <w:r>
        <w:rPr>
          <w:spacing w:val="-8"/>
        </w:rPr>
        <w:t xml:space="preserve"> </w:t>
      </w:r>
      <w:r>
        <w:t>Noronha</w:t>
      </w:r>
      <w:r>
        <w:rPr>
          <w:spacing w:val="-14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al.,</w:t>
      </w:r>
      <w:r>
        <w:rPr>
          <w:spacing w:val="-15"/>
        </w:rPr>
        <w:t xml:space="preserve"> </w:t>
      </w:r>
      <w:r>
        <w:t>2022).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opening</w:t>
      </w:r>
      <w:r>
        <w:rPr>
          <w:spacing w:val="-47"/>
        </w:rPr>
        <w:t xml:space="preserve"> </w:t>
      </w:r>
      <w:r>
        <w:t>of the jars was covered with a clean cotton cloth and fermentation was carried out in the dark, at 25 ± 2 °C for 5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green</w:t>
      </w:r>
      <w:r>
        <w:rPr>
          <w:spacing w:val="1"/>
        </w:rPr>
        <w:t xml:space="preserve"> </w:t>
      </w:r>
      <w:r>
        <w:t>kombucha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black</w:t>
      </w:r>
      <w:r>
        <w:rPr>
          <w:spacing w:val="1"/>
        </w:rPr>
        <w:t xml:space="preserve"> </w:t>
      </w:r>
      <w:r>
        <w:t>kombucha.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fermentation,</w:t>
      </w:r>
      <w:r>
        <w:rPr>
          <w:spacing w:val="1"/>
        </w:rPr>
        <w:t xml:space="preserve"> </w:t>
      </w:r>
      <w:r>
        <w:t>kombucha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microbiological analyses and pH measurement. The SCOBY was collected with a sterile </w:t>
      </w:r>
      <w:proofErr w:type="spellStart"/>
      <w:r>
        <w:t>pinzel</w:t>
      </w:r>
      <w:proofErr w:type="spellEnd"/>
      <w:r>
        <w:t xml:space="preserve"> and stored in 30</w:t>
      </w:r>
      <w:r>
        <w:rPr>
          <w:spacing w:val="1"/>
        </w:rPr>
        <w:t xml:space="preserve"> </w:t>
      </w:r>
      <w:r>
        <w:t>mL of kombucha in a closed tube at 5 °C for future analysis. Kombucha samples were transferred to microtubes</w:t>
      </w:r>
      <w:r>
        <w:rPr>
          <w:spacing w:val="1"/>
        </w:rPr>
        <w:t xml:space="preserve"> </w:t>
      </w:r>
      <w:r>
        <w:t>(2</w:t>
      </w:r>
      <w:r>
        <w:rPr>
          <w:spacing w:val="-6"/>
        </w:rPr>
        <w:t xml:space="preserve"> </w:t>
      </w:r>
      <w:r>
        <w:t>mL</w:t>
      </w:r>
      <w:r>
        <w:rPr>
          <w:spacing w:val="-9"/>
        </w:rPr>
        <w:t xml:space="preserve"> </w:t>
      </w:r>
      <w:r w:rsidR="000E4768">
        <w:t>aliquots</w:t>
      </w:r>
      <w:r>
        <w:t>),</w:t>
      </w:r>
      <w:r>
        <w:rPr>
          <w:spacing w:val="-6"/>
        </w:rPr>
        <w:t xml:space="preserve"> </w:t>
      </w:r>
      <w:r>
        <w:t>centrifuged</w:t>
      </w:r>
      <w:r>
        <w:rPr>
          <w:spacing w:val="-6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15,000</w:t>
      </w:r>
      <w:r>
        <w:rPr>
          <w:spacing w:val="-5"/>
        </w:rPr>
        <w:t xml:space="preserve"> </w:t>
      </w:r>
      <w:r>
        <w:t>rpm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min</w:t>
      </w:r>
      <w:r>
        <w:rPr>
          <w:spacing w:val="-1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stored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20</w:t>
      </w:r>
      <w:r>
        <w:rPr>
          <w:spacing w:val="-11"/>
        </w:rPr>
        <w:t xml:space="preserve"> </w:t>
      </w:r>
      <w:r>
        <w:t>°C</w:t>
      </w:r>
      <w:r>
        <w:rPr>
          <w:spacing w:val="-4"/>
        </w:rPr>
        <w:t xml:space="preserve"> </w:t>
      </w:r>
      <w:r>
        <w:t>until</w:t>
      </w:r>
      <w:r>
        <w:rPr>
          <w:spacing w:val="-8"/>
        </w:rPr>
        <w:t xml:space="preserve"> </w:t>
      </w:r>
      <w:r>
        <w:t>further</w:t>
      </w:r>
      <w:r>
        <w:rPr>
          <w:spacing w:val="-8"/>
        </w:rPr>
        <w:t xml:space="preserve"> </w:t>
      </w:r>
      <w:r>
        <w:t>analysis.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pH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green</w:t>
      </w:r>
      <w:r>
        <w:rPr>
          <w:spacing w:val="-48"/>
        </w:rPr>
        <w:t xml:space="preserve"> </w:t>
      </w:r>
      <w:r>
        <w:t>and black kombucha after fermentation was measured using a bench pH-meter (Hanna Instruments, USA).</w:t>
      </w:r>
      <w:r>
        <w:rPr>
          <w:spacing w:val="1"/>
        </w:rPr>
        <w:t xml:space="preserve"> </w:t>
      </w:r>
      <w:r>
        <w:t>Microbiological</w:t>
      </w:r>
      <w:r>
        <w:rPr>
          <w:spacing w:val="-10"/>
        </w:rPr>
        <w:t xml:space="preserve"> </w:t>
      </w:r>
      <w:r>
        <w:t>counts</w:t>
      </w:r>
      <w:r>
        <w:rPr>
          <w:spacing w:val="-8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done</w:t>
      </w:r>
      <w:r>
        <w:rPr>
          <w:spacing w:val="-8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spread</w:t>
      </w:r>
      <w:r>
        <w:rPr>
          <w:spacing w:val="-10"/>
        </w:rPr>
        <w:t xml:space="preserve"> </w:t>
      </w:r>
      <w:r>
        <w:t>plate</w:t>
      </w:r>
      <w:r>
        <w:rPr>
          <w:spacing w:val="-10"/>
        </w:rPr>
        <w:t xml:space="preserve"> </w:t>
      </w:r>
      <w:r>
        <w:t>technique</w:t>
      </w:r>
      <w:r>
        <w:rPr>
          <w:spacing w:val="-9"/>
        </w:rPr>
        <w:t xml:space="preserve"> </w:t>
      </w:r>
      <w:r>
        <w:t>performed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triplicate.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mesophilic</w:t>
      </w:r>
      <w:r>
        <w:rPr>
          <w:spacing w:val="-9"/>
        </w:rPr>
        <w:t xml:space="preserve"> </w:t>
      </w:r>
      <w:r>
        <w:t>aerobic</w:t>
      </w:r>
      <w:r>
        <w:rPr>
          <w:spacing w:val="-47"/>
        </w:rPr>
        <w:t xml:space="preserve"> </w:t>
      </w:r>
      <w:r>
        <w:t>count was determined on Plate Count Agar (PCA), while Potato Dextrose Agar (PDA) was used for the yeasts</w:t>
      </w:r>
      <w:r>
        <w:rPr>
          <w:spacing w:val="1"/>
        </w:rPr>
        <w:t xml:space="preserve"> </w:t>
      </w:r>
      <w:r>
        <w:t xml:space="preserve">count. Acetic acid bacteria (AAB) were </w:t>
      </w:r>
      <w:proofErr w:type="spellStart"/>
      <w:r>
        <w:t>analysed</w:t>
      </w:r>
      <w:proofErr w:type="spellEnd"/>
      <w:r>
        <w:t xml:space="preserve"> on Glucose Yeast Carbonate agar (glucose 50 g/L, yeast extract</w:t>
      </w:r>
      <w:r>
        <w:rPr>
          <w:spacing w:val="-47"/>
        </w:rPr>
        <w:t xml:space="preserve"> </w:t>
      </w:r>
      <w:r>
        <w:t xml:space="preserve">10 g/L, calcium carbonate 5 g/L and agar 20 g/L), while lactic acid bacteria (LAB) were counted on Man </w:t>
      </w:r>
      <w:proofErr w:type="spellStart"/>
      <w:r>
        <w:t>Rogosa</w:t>
      </w:r>
      <w:proofErr w:type="spellEnd"/>
      <w:r>
        <w:rPr>
          <w:spacing w:val="-47"/>
        </w:rPr>
        <w:t xml:space="preserve"> </w:t>
      </w:r>
      <w:r>
        <w:t>Sharpe</w:t>
      </w:r>
      <w:r>
        <w:rPr>
          <w:spacing w:val="-1"/>
        </w:rPr>
        <w:t xml:space="preserve"> </w:t>
      </w:r>
      <w:r>
        <w:t>(MRS)</w:t>
      </w:r>
      <w:r>
        <w:rPr>
          <w:spacing w:val="-2"/>
        </w:rPr>
        <w:t xml:space="preserve"> </w:t>
      </w:r>
      <w:r>
        <w:t>agar.</w:t>
      </w:r>
      <w:r>
        <w:rPr>
          <w:spacing w:val="-2"/>
        </w:rPr>
        <w:t xml:space="preserve"> </w:t>
      </w:r>
      <w:r>
        <w:t>Plates</w:t>
      </w:r>
      <w:r>
        <w:rPr>
          <w:spacing w:val="-3"/>
        </w:rPr>
        <w:t xml:space="preserve"> </w:t>
      </w:r>
      <w:r>
        <w:t>were incubated</w:t>
      </w:r>
      <w:r>
        <w:rPr>
          <w:spacing w:val="-2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°C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aerobic conditions.</w:t>
      </w:r>
      <w:r>
        <w:rPr>
          <w:spacing w:val="-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 experiments</w:t>
      </w:r>
      <w:r>
        <w:rPr>
          <w:spacing w:val="1"/>
        </w:rPr>
        <w:t xml:space="preserve"> </w:t>
      </w:r>
      <w:r>
        <w:t>were</w:t>
      </w:r>
      <w:r>
        <w:rPr>
          <w:spacing w:val="-48"/>
        </w:rPr>
        <w:t xml:space="preserve"> </w:t>
      </w:r>
      <w:r>
        <w:t>performed in triplicate. Data were analyzed using a one-way analysis of variance (ANOVA). Tukey’s test was</w:t>
      </w:r>
      <w:r>
        <w:rPr>
          <w:spacing w:val="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as a</w:t>
      </w:r>
      <w:r>
        <w:rPr>
          <w:spacing w:val="-6"/>
        </w:rPr>
        <w:t xml:space="preserve"> </w:t>
      </w:r>
      <w:r>
        <w:t>post-hoc</w:t>
      </w:r>
      <w:r>
        <w:rPr>
          <w:spacing w:val="-5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GraphPad</w:t>
      </w:r>
      <w:r>
        <w:rPr>
          <w:spacing w:val="-2"/>
        </w:rPr>
        <w:t xml:space="preserve"> </w:t>
      </w:r>
      <w:r>
        <w:t>Prism</w:t>
      </w:r>
      <w:r>
        <w:rPr>
          <w:spacing w:val="-3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(version</w:t>
      </w:r>
      <w:r>
        <w:rPr>
          <w:spacing w:val="-2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GraphPad</w:t>
      </w:r>
      <w:r>
        <w:rPr>
          <w:spacing w:val="-2"/>
        </w:rPr>
        <w:t xml:space="preserve"> </w:t>
      </w:r>
      <w:r>
        <w:t>Software,</w:t>
      </w:r>
      <w:r>
        <w:rPr>
          <w:spacing w:val="-2"/>
        </w:rPr>
        <w:t xml:space="preserve"> </w:t>
      </w:r>
      <w:r>
        <w:t>Inc.,</w:t>
      </w:r>
      <w:r>
        <w:rPr>
          <w:spacing w:val="-2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Diego,</w:t>
      </w:r>
      <w:r>
        <w:rPr>
          <w:spacing w:val="-7"/>
        </w:rPr>
        <w:t xml:space="preserve"> </w:t>
      </w:r>
      <w:r>
        <w:t>CA,</w:t>
      </w:r>
      <w:r>
        <w:rPr>
          <w:spacing w:val="-47"/>
        </w:rPr>
        <w:t xml:space="preserve"> </w:t>
      </w:r>
      <w:r>
        <w:t>USA).</w:t>
      </w:r>
      <w:r>
        <w:rPr>
          <w:spacing w:val="-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considered significantly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values</w:t>
      </w:r>
      <w:r>
        <w:rPr>
          <w:spacing w:val="2"/>
        </w:rPr>
        <w:t xml:space="preserve"> </w:t>
      </w:r>
      <w:r>
        <w:t>lower</w:t>
      </w:r>
      <w:r>
        <w:rPr>
          <w:spacing w:val="-2"/>
        </w:rPr>
        <w:t xml:space="preserve"> </w:t>
      </w:r>
      <w:r>
        <w:t>than 0.05.</w:t>
      </w:r>
    </w:p>
    <w:p w14:paraId="181FE2AA" w14:textId="77777777" w:rsidR="003B7AA7" w:rsidRDefault="003B7AA7">
      <w:pPr>
        <w:jc w:val="both"/>
        <w:sectPr w:rsidR="003B7AA7" w:rsidSect="00D94B44">
          <w:pgSz w:w="11910" w:h="16840"/>
          <w:pgMar w:top="1134" w:right="1134" w:bottom="1134" w:left="1701" w:header="720" w:footer="720" w:gutter="0"/>
          <w:cols w:space="720"/>
        </w:sectPr>
      </w:pPr>
    </w:p>
    <w:p w14:paraId="1A473F72" w14:textId="77777777" w:rsidR="003B7AA7" w:rsidRDefault="00000000">
      <w:pPr>
        <w:pStyle w:val="Heading1"/>
        <w:numPr>
          <w:ilvl w:val="0"/>
          <w:numId w:val="1"/>
        </w:numPr>
        <w:tabs>
          <w:tab w:val="left" w:pos="416"/>
        </w:tabs>
        <w:spacing w:before="76"/>
        <w:ind w:left="415" w:hanging="236"/>
        <w:jc w:val="both"/>
      </w:pPr>
      <w:bookmarkStart w:id="2" w:name="3._Results_and_Discussion"/>
      <w:bookmarkEnd w:id="2"/>
      <w:r>
        <w:rPr>
          <w:spacing w:val="-2"/>
        </w:rPr>
        <w:lastRenderedPageBreak/>
        <w:t>Results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Discussion</w:t>
      </w:r>
    </w:p>
    <w:p w14:paraId="3A59A7EB" w14:textId="77777777" w:rsidR="003B7AA7" w:rsidRDefault="00000000">
      <w:pPr>
        <w:pStyle w:val="BodyText"/>
        <w:spacing w:before="117"/>
        <w:ind w:left="120" w:right="103"/>
        <w:jc w:val="both"/>
      </w:pPr>
      <w:bookmarkStart w:id="3" w:name="The_first_kombucha_production_(November_"/>
      <w:bookmarkEnd w:id="3"/>
      <w:r>
        <w:t>The first kombucha production (November 2022 for black tea and October 2022 for green tea) showed microbial</w:t>
      </w:r>
      <w:r>
        <w:rPr>
          <w:spacing w:val="1"/>
        </w:rPr>
        <w:t xml:space="preserve"> </w:t>
      </w:r>
      <w:r>
        <w:t>counts significantly different from the following months, except for yeasts and AAB in black kombucha. During</w:t>
      </w:r>
      <w:r>
        <w:rPr>
          <w:spacing w:val="1"/>
        </w:rPr>
        <w:t xml:space="preserve"> </w:t>
      </w:r>
      <w:r>
        <w:t>the successive months the average of bacterial and yeasts count showed a reduction in both green and black</w:t>
      </w:r>
      <w:r>
        <w:rPr>
          <w:spacing w:val="1"/>
        </w:rPr>
        <w:t xml:space="preserve"> </w:t>
      </w:r>
      <w:r>
        <w:t>kombucha over time, largely detected for January. Although production conditions were maintained constant,</w:t>
      </w:r>
      <w:r>
        <w:rPr>
          <w:spacing w:val="1"/>
        </w:rPr>
        <w:t xml:space="preserve"> </w:t>
      </w:r>
      <w:r>
        <w:t>microbial</w:t>
      </w:r>
      <w:r>
        <w:rPr>
          <w:spacing w:val="-7"/>
        </w:rPr>
        <w:t xml:space="preserve"> </w:t>
      </w:r>
      <w:r>
        <w:t>counts</w:t>
      </w:r>
      <w:r>
        <w:rPr>
          <w:spacing w:val="-3"/>
        </w:rPr>
        <w:t xml:space="preserve"> </w:t>
      </w:r>
      <w:r>
        <w:t>tended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decrease</w:t>
      </w:r>
      <w:r>
        <w:rPr>
          <w:spacing w:val="-4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showed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towards the</w:t>
      </w:r>
      <w:r>
        <w:rPr>
          <w:spacing w:val="-4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month</w:t>
      </w:r>
      <w:r>
        <w:rPr>
          <w:spacing w:val="-47"/>
        </w:rPr>
        <w:t xml:space="preserve"> </w:t>
      </w:r>
      <w:r>
        <w:t>values. Increase of LAB in green kombucha was particularly relevant. The pH was measured at the beginning</w:t>
      </w:r>
      <w:r>
        <w:rPr>
          <w:spacing w:val="1"/>
        </w:rPr>
        <w:t xml:space="preserve"> </w:t>
      </w:r>
      <w:r>
        <w:t>(ranging</w:t>
      </w:r>
      <w:r>
        <w:rPr>
          <w:spacing w:val="-1"/>
        </w:rPr>
        <w:t xml:space="preserve"> </w:t>
      </w:r>
      <w:r>
        <w:t>between 4 and 4,5)</w:t>
      </w:r>
      <w:r>
        <w:rPr>
          <w:spacing w:val="-2"/>
        </w:rPr>
        <w:t xml:space="preserve"> </w:t>
      </w:r>
      <w:r>
        <w:t>and 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end of</w:t>
      </w:r>
      <w:r>
        <w:rPr>
          <w:spacing w:val="-3"/>
        </w:rPr>
        <w:t xml:space="preserve"> </w:t>
      </w:r>
      <w:r>
        <w:t>fermentation (Tab. 1).</w:t>
      </w:r>
    </w:p>
    <w:p w14:paraId="1C8BC25B" w14:textId="77777777" w:rsidR="003B7AA7" w:rsidRDefault="00000000">
      <w:pPr>
        <w:pStyle w:val="BodyText"/>
        <w:spacing w:before="8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D4A4ED3" wp14:editId="66BED1F0">
            <wp:simplePos x="0" y="0"/>
            <wp:positionH relativeFrom="page">
              <wp:posOffset>1139531</wp:posOffset>
            </wp:positionH>
            <wp:positionV relativeFrom="paragraph">
              <wp:posOffset>132181</wp:posOffset>
            </wp:positionV>
            <wp:extent cx="5627638" cy="2109787"/>
            <wp:effectExtent l="0" t="0" r="0" b="0"/>
            <wp:wrapTopAndBottom/>
            <wp:docPr id="1" name="image1.png" descr="A picture containing screenshot, line, 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7638" cy="2109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ABEAAF" w14:textId="77777777" w:rsidR="003B7AA7" w:rsidRDefault="003B7AA7">
      <w:pPr>
        <w:pStyle w:val="BodyText"/>
        <w:spacing w:before="2"/>
        <w:rPr>
          <w:sz w:val="4"/>
        </w:rPr>
      </w:pPr>
    </w:p>
    <w:p w14:paraId="36571C4F" w14:textId="77777777" w:rsidR="003B7AA7" w:rsidRDefault="00000000">
      <w:pPr>
        <w:pStyle w:val="BodyText"/>
        <w:ind w:left="117"/>
      </w:pPr>
      <w:r>
        <w:rPr>
          <w:noProof/>
        </w:rPr>
        <w:drawing>
          <wp:inline distT="0" distB="0" distL="0" distR="0" wp14:anchorId="4188C37F" wp14:editId="36C0BAC6">
            <wp:extent cx="5718424" cy="2157412"/>
            <wp:effectExtent l="0" t="0" r="0" b="0"/>
            <wp:docPr id="3" name="image2.png" descr="A picture containing screenshot, text, line, parallel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424" cy="2157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5C948" w14:textId="77777777" w:rsidR="003B7AA7" w:rsidRDefault="003B7AA7">
      <w:pPr>
        <w:pStyle w:val="BodyText"/>
        <w:spacing w:before="6"/>
        <w:rPr>
          <w:sz w:val="26"/>
        </w:rPr>
      </w:pPr>
    </w:p>
    <w:p w14:paraId="7867AD0A" w14:textId="033AD780" w:rsidR="003B7AA7" w:rsidRDefault="00000000" w:rsidP="00D62091">
      <w:pPr>
        <w:tabs>
          <w:tab w:val="left" w:pos="1255"/>
        </w:tabs>
        <w:ind w:left="968" w:right="106" w:hanging="851"/>
        <w:jc w:val="both"/>
        <w:rPr>
          <w:i/>
          <w:sz w:val="18"/>
        </w:rPr>
      </w:pPr>
      <w:r>
        <w:rPr>
          <w:b/>
          <w:sz w:val="18"/>
        </w:rPr>
        <w:t>Figure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</w:t>
      </w:r>
      <w:r w:rsidR="00D94B44">
        <w:rPr>
          <w:b/>
          <w:sz w:val="18"/>
        </w:rPr>
        <w:t xml:space="preserve"> </w:t>
      </w:r>
      <w:r w:rsidR="00D62091">
        <w:rPr>
          <w:b/>
          <w:sz w:val="18"/>
        </w:rPr>
        <w:tab/>
      </w:r>
      <w:r>
        <w:rPr>
          <w:i/>
          <w:sz w:val="18"/>
        </w:rPr>
        <w:t>Microbiological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characterization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green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(above)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black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(below)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kombucha.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Results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were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expressed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mean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three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repetitions.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Error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bars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indicate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± standard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deviation.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Means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followed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same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letter,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1"/>
          <w:sz w:val="18"/>
        </w:rPr>
        <w:t xml:space="preserve"> </w:t>
      </w:r>
      <w:proofErr w:type="gramStart"/>
      <w:r>
        <w:rPr>
          <w:i/>
          <w:sz w:val="18"/>
        </w:rPr>
        <w:t>the</w:t>
      </w:r>
      <w:r>
        <w:rPr>
          <w:i/>
          <w:spacing w:val="-43"/>
          <w:sz w:val="18"/>
        </w:rPr>
        <w:t xml:space="preserve"> </w:t>
      </w:r>
      <w:r w:rsidR="00D62091">
        <w:rPr>
          <w:i/>
          <w:sz w:val="18"/>
        </w:rPr>
        <w:t xml:space="preserve"> s</w:t>
      </w:r>
      <w:r>
        <w:rPr>
          <w:i/>
          <w:sz w:val="18"/>
        </w:rPr>
        <w:t>ame</w:t>
      </w:r>
      <w:proofErr w:type="gramEnd"/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microbial group, are not significantly different (p &lt;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0.05).</w:t>
      </w:r>
    </w:p>
    <w:p w14:paraId="3C664953" w14:textId="77777777" w:rsidR="003B7AA7" w:rsidRDefault="003B7AA7" w:rsidP="00D62091">
      <w:pPr>
        <w:pStyle w:val="BodyText"/>
        <w:spacing w:before="5"/>
        <w:rPr>
          <w:i/>
          <w:sz w:val="26"/>
        </w:rPr>
      </w:pPr>
    </w:p>
    <w:p w14:paraId="3B17D62F" w14:textId="1BEDBB8C" w:rsidR="003B7AA7" w:rsidRDefault="00000000">
      <w:pPr>
        <w:tabs>
          <w:tab w:val="left" w:pos="1255"/>
        </w:tabs>
        <w:spacing w:before="1"/>
        <w:ind w:left="120"/>
        <w:jc w:val="both"/>
        <w:rPr>
          <w:i/>
          <w:sz w:val="18"/>
        </w:rPr>
      </w:pPr>
      <w:r>
        <w:rPr>
          <w:b/>
          <w:i/>
          <w:sz w:val="18"/>
        </w:rPr>
        <w:t>Table 1</w:t>
      </w:r>
      <w:r w:rsidR="00D94B44">
        <w:rPr>
          <w:b/>
          <w:i/>
          <w:sz w:val="18"/>
        </w:rPr>
        <w:t xml:space="preserve"> </w:t>
      </w:r>
      <w:r w:rsidR="00D62091">
        <w:rPr>
          <w:b/>
          <w:i/>
          <w:sz w:val="18"/>
        </w:rPr>
        <w:t xml:space="preserve">     </w:t>
      </w:r>
      <w:r>
        <w:rPr>
          <w:i/>
          <w:sz w:val="18"/>
        </w:rPr>
        <w:t>Green 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black kombucha pH after 5 and 7 days of fermentation</w:t>
      </w:r>
      <w:r w:rsidR="00295230">
        <w:rPr>
          <w:i/>
          <w:sz w:val="18"/>
        </w:rPr>
        <w:t>, respectively</w:t>
      </w:r>
      <w:r>
        <w:rPr>
          <w:i/>
          <w:sz w:val="18"/>
        </w:rPr>
        <w:t>.</w:t>
      </w:r>
    </w:p>
    <w:p w14:paraId="1C80AB88" w14:textId="77777777" w:rsidR="003B7AA7" w:rsidRDefault="003B7AA7">
      <w:pPr>
        <w:pStyle w:val="BodyText"/>
        <w:spacing w:before="1"/>
        <w:rPr>
          <w:i/>
          <w:sz w:val="10"/>
        </w:rPr>
      </w:pPr>
    </w:p>
    <w:tbl>
      <w:tblPr>
        <w:tblW w:w="0" w:type="auto"/>
        <w:tblInd w:w="16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5"/>
        <w:gridCol w:w="1060"/>
        <w:gridCol w:w="532"/>
        <w:gridCol w:w="1119"/>
        <w:gridCol w:w="1082"/>
        <w:gridCol w:w="529"/>
      </w:tblGrid>
      <w:tr w:rsidR="003B7AA7" w14:paraId="09CE6EC3" w14:textId="77777777">
        <w:trPr>
          <w:trHeight w:val="209"/>
        </w:trPr>
        <w:tc>
          <w:tcPr>
            <w:tcW w:w="1145" w:type="dxa"/>
            <w:tcBorders>
              <w:top w:val="single" w:sz="8" w:space="0" w:color="000000"/>
              <w:bottom w:val="single" w:sz="6" w:space="0" w:color="000000"/>
            </w:tcBorders>
          </w:tcPr>
          <w:p w14:paraId="0F414DCF" w14:textId="77777777" w:rsidR="003B7AA7" w:rsidRDefault="00000000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sz w:val="18"/>
              </w:rPr>
              <w:t>Kombucha</w:t>
            </w:r>
          </w:p>
        </w:tc>
        <w:tc>
          <w:tcPr>
            <w:tcW w:w="1060" w:type="dxa"/>
            <w:tcBorders>
              <w:top w:val="single" w:sz="8" w:space="0" w:color="000000"/>
              <w:bottom w:val="single" w:sz="6" w:space="0" w:color="000000"/>
            </w:tcBorders>
          </w:tcPr>
          <w:p w14:paraId="5752CA07" w14:textId="77777777" w:rsidR="003B7AA7" w:rsidRDefault="00000000">
            <w:pPr>
              <w:pStyle w:val="TableParagraph"/>
              <w:spacing w:line="190" w:lineRule="exact"/>
              <w:ind w:left="330"/>
              <w:rPr>
                <w:sz w:val="18"/>
              </w:rPr>
            </w:pPr>
            <w:r>
              <w:rPr>
                <w:sz w:val="18"/>
              </w:rPr>
              <w:t>Month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6" w:space="0" w:color="000000"/>
            </w:tcBorders>
          </w:tcPr>
          <w:p w14:paraId="1E1D417E" w14:textId="77777777" w:rsidR="003B7AA7" w:rsidRDefault="00000000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pH</w:t>
            </w:r>
          </w:p>
        </w:tc>
        <w:tc>
          <w:tcPr>
            <w:tcW w:w="1119" w:type="dxa"/>
            <w:tcBorders>
              <w:top w:val="single" w:sz="8" w:space="0" w:color="000000"/>
              <w:bottom w:val="single" w:sz="6" w:space="0" w:color="000000"/>
            </w:tcBorders>
          </w:tcPr>
          <w:p w14:paraId="6366352B" w14:textId="77777777" w:rsidR="003B7AA7" w:rsidRDefault="00000000"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sz w:val="18"/>
              </w:rPr>
              <w:t>Kombucha</w:t>
            </w:r>
          </w:p>
        </w:tc>
        <w:tc>
          <w:tcPr>
            <w:tcW w:w="1082" w:type="dxa"/>
            <w:tcBorders>
              <w:top w:val="single" w:sz="8" w:space="0" w:color="000000"/>
              <w:bottom w:val="single" w:sz="6" w:space="0" w:color="000000"/>
            </w:tcBorders>
          </w:tcPr>
          <w:p w14:paraId="6312ADE0" w14:textId="77777777" w:rsidR="003B7AA7" w:rsidRDefault="00000000">
            <w:pPr>
              <w:pStyle w:val="TableParagraph"/>
              <w:spacing w:line="190" w:lineRule="exact"/>
              <w:ind w:left="355"/>
              <w:rPr>
                <w:sz w:val="18"/>
              </w:rPr>
            </w:pPr>
            <w:r>
              <w:rPr>
                <w:sz w:val="18"/>
              </w:rPr>
              <w:t>Month</w:t>
            </w:r>
          </w:p>
        </w:tc>
        <w:tc>
          <w:tcPr>
            <w:tcW w:w="529" w:type="dxa"/>
            <w:tcBorders>
              <w:top w:val="single" w:sz="8" w:space="0" w:color="000000"/>
              <w:bottom w:val="single" w:sz="6" w:space="0" w:color="000000"/>
            </w:tcBorders>
          </w:tcPr>
          <w:p w14:paraId="5EA562DC" w14:textId="77777777" w:rsidR="003B7AA7" w:rsidRDefault="00000000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pH</w:t>
            </w:r>
          </w:p>
        </w:tc>
      </w:tr>
      <w:tr w:rsidR="003B7AA7" w14:paraId="32133654" w14:textId="77777777">
        <w:trPr>
          <w:trHeight w:val="206"/>
        </w:trPr>
        <w:tc>
          <w:tcPr>
            <w:tcW w:w="1145" w:type="dxa"/>
            <w:tcBorders>
              <w:top w:val="single" w:sz="6" w:space="0" w:color="000000"/>
            </w:tcBorders>
          </w:tcPr>
          <w:p w14:paraId="4F7BE457" w14:textId="77777777" w:rsidR="003B7AA7" w:rsidRDefault="003B7AA7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</w:tcBorders>
          </w:tcPr>
          <w:p w14:paraId="5EF3AB9B" w14:textId="77777777" w:rsidR="003B7AA7" w:rsidRDefault="00000000">
            <w:pPr>
              <w:pStyle w:val="TableParagraph"/>
              <w:spacing w:line="187" w:lineRule="exact"/>
              <w:ind w:left="190"/>
              <w:rPr>
                <w:sz w:val="18"/>
              </w:rPr>
            </w:pPr>
            <w:r>
              <w:rPr>
                <w:sz w:val="18"/>
              </w:rPr>
              <w:t>November</w:t>
            </w:r>
          </w:p>
        </w:tc>
        <w:tc>
          <w:tcPr>
            <w:tcW w:w="532" w:type="dxa"/>
            <w:tcBorders>
              <w:top w:val="single" w:sz="6" w:space="0" w:color="000000"/>
            </w:tcBorders>
          </w:tcPr>
          <w:p w14:paraId="450B3685" w14:textId="77777777" w:rsidR="003B7AA7" w:rsidRDefault="00000000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3.31</w:t>
            </w:r>
          </w:p>
        </w:tc>
        <w:tc>
          <w:tcPr>
            <w:tcW w:w="1119" w:type="dxa"/>
            <w:tcBorders>
              <w:top w:val="single" w:sz="6" w:space="0" w:color="000000"/>
            </w:tcBorders>
          </w:tcPr>
          <w:p w14:paraId="5A3764A8" w14:textId="77777777" w:rsidR="003B7AA7" w:rsidRDefault="003B7AA7">
            <w:pPr>
              <w:pStyle w:val="TableParagraph"/>
              <w:rPr>
                <w:sz w:val="14"/>
              </w:rPr>
            </w:pPr>
          </w:p>
        </w:tc>
        <w:tc>
          <w:tcPr>
            <w:tcW w:w="1082" w:type="dxa"/>
            <w:tcBorders>
              <w:top w:val="single" w:sz="6" w:space="0" w:color="000000"/>
            </w:tcBorders>
          </w:tcPr>
          <w:p w14:paraId="1A1D60CB" w14:textId="77777777" w:rsidR="003B7AA7" w:rsidRDefault="00000000">
            <w:pPr>
              <w:pStyle w:val="TableParagraph"/>
              <w:spacing w:line="187" w:lineRule="exact"/>
              <w:ind w:left="305"/>
              <w:rPr>
                <w:sz w:val="18"/>
              </w:rPr>
            </w:pPr>
            <w:r>
              <w:rPr>
                <w:sz w:val="18"/>
              </w:rPr>
              <w:t>October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 w14:paraId="74170477" w14:textId="77777777" w:rsidR="003B7AA7" w:rsidRDefault="00000000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sz w:val="18"/>
              </w:rPr>
              <w:t>3.50</w:t>
            </w:r>
          </w:p>
        </w:tc>
      </w:tr>
      <w:tr w:rsidR="003B7AA7" w14:paraId="0B267E65" w14:textId="77777777">
        <w:trPr>
          <w:trHeight w:val="214"/>
        </w:trPr>
        <w:tc>
          <w:tcPr>
            <w:tcW w:w="1145" w:type="dxa"/>
          </w:tcPr>
          <w:p w14:paraId="2617F9FA" w14:textId="77777777" w:rsidR="003B7AA7" w:rsidRDefault="003B7AA7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14:paraId="00DDADE9" w14:textId="77777777" w:rsidR="003B7AA7" w:rsidRDefault="00000000">
            <w:pPr>
              <w:pStyle w:val="TableParagraph"/>
              <w:spacing w:line="195" w:lineRule="exact"/>
              <w:ind w:left="200"/>
              <w:rPr>
                <w:sz w:val="18"/>
              </w:rPr>
            </w:pPr>
            <w:r>
              <w:rPr>
                <w:sz w:val="18"/>
              </w:rPr>
              <w:t>December</w:t>
            </w:r>
          </w:p>
        </w:tc>
        <w:tc>
          <w:tcPr>
            <w:tcW w:w="532" w:type="dxa"/>
          </w:tcPr>
          <w:p w14:paraId="53657F10" w14:textId="77777777" w:rsidR="003B7AA7" w:rsidRDefault="00000000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3.00</w:t>
            </w:r>
          </w:p>
        </w:tc>
        <w:tc>
          <w:tcPr>
            <w:tcW w:w="1119" w:type="dxa"/>
          </w:tcPr>
          <w:p w14:paraId="77C86439" w14:textId="77777777" w:rsidR="003B7AA7" w:rsidRDefault="003B7AA7">
            <w:pPr>
              <w:pStyle w:val="TableParagraph"/>
              <w:rPr>
                <w:sz w:val="14"/>
              </w:rPr>
            </w:pPr>
          </w:p>
        </w:tc>
        <w:tc>
          <w:tcPr>
            <w:tcW w:w="1082" w:type="dxa"/>
          </w:tcPr>
          <w:p w14:paraId="5DB9DB16" w14:textId="77777777" w:rsidR="003B7AA7" w:rsidRDefault="00000000">
            <w:pPr>
              <w:pStyle w:val="TableParagraph"/>
              <w:spacing w:line="195" w:lineRule="exact"/>
              <w:ind w:left="215"/>
              <w:rPr>
                <w:sz w:val="18"/>
              </w:rPr>
            </w:pPr>
            <w:r>
              <w:rPr>
                <w:sz w:val="18"/>
              </w:rPr>
              <w:t>November</w:t>
            </w:r>
          </w:p>
        </w:tc>
        <w:tc>
          <w:tcPr>
            <w:tcW w:w="529" w:type="dxa"/>
          </w:tcPr>
          <w:p w14:paraId="3E16C8EA" w14:textId="77777777" w:rsidR="003B7AA7" w:rsidRDefault="00000000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sz w:val="18"/>
              </w:rPr>
              <w:t>3.15</w:t>
            </w:r>
          </w:p>
        </w:tc>
      </w:tr>
      <w:tr w:rsidR="003B7AA7" w14:paraId="4D33C833" w14:textId="77777777">
        <w:trPr>
          <w:trHeight w:val="217"/>
        </w:trPr>
        <w:tc>
          <w:tcPr>
            <w:tcW w:w="1145" w:type="dxa"/>
            <w:vMerge w:val="restart"/>
          </w:tcPr>
          <w:p w14:paraId="5ECBA3CF" w14:textId="77777777" w:rsidR="003B7AA7" w:rsidRDefault="00000000">
            <w:pPr>
              <w:pStyle w:val="TableParagraph"/>
              <w:spacing w:before="105"/>
              <w:ind w:left="285"/>
              <w:rPr>
                <w:sz w:val="18"/>
              </w:rPr>
            </w:pPr>
            <w:r>
              <w:rPr>
                <w:sz w:val="18"/>
              </w:rPr>
              <w:t>Green</w:t>
            </w:r>
          </w:p>
        </w:tc>
        <w:tc>
          <w:tcPr>
            <w:tcW w:w="1060" w:type="dxa"/>
          </w:tcPr>
          <w:p w14:paraId="4558221A" w14:textId="77777777" w:rsidR="003B7AA7" w:rsidRDefault="00000000">
            <w:pPr>
              <w:pStyle w:val="TableParagraph"/>
              <w:spacing w:before="5" w:line="192" w:lineRule="exact"/>
              <w:ind w:left="290"/>
              <w:rPr>
                <w:sz w:val="18"/>
              </w:rPr>
            </w:pPr>
            <w:r>
              <w:rPr>
                <w:sz w:val="18"/>
              </w:rPr>
              <w:t>January</w:t>
            </w:r>
          </w:p>
        </w:tc>
        <w:tc>
          <w:tcPr>
            <w:tcW w:w="532" w:type="dxa"/>
          </w:tcPr>
          <w:p w14:paraId="61211A7B" w14:textId="77777777" w:rsidR="003B7AA7" w:rsidRDefault="00000000">
            <w:pPr>
              <w:pStyle w:val="TableParagraph"/>
              <w:spacing w:before="5" w:line="192" w:lineRule="exact"/>
              <w:ind w:left="110"/>
              <w:rPr>
                <w:sz w:val="18"/>
              </w:rPr>
            </w:pPr>
            <w:r>
              <w:rPr>
                <w:sz w:val="18"/>
              </w:rPr>
              <w:t>3.01</w:t>
            </w:r>
          </w:p>
        </w:tc>
        <w:tc>
          <w:tcPr>
            <w:tcW w:w="1119" w:type="dxa"/>
            <w:vMerge w:val="restart"/>
          </w:tcPr>
          <w:p w14:paraId="4E01D51F" w14:textId="77777777" w:rsidR="003B7AA7" w:rsidRDefault="00000000">
            <w:pPr>
              <w:pStyle w:val="TableParagraph"/>
              <w:spacing w:before="105"/>
              <w:ind w:left="293"/>
              <w:rPr>
                <w:sz w:val="18"/>
              </w:rPr>
            </w:pPr>
            <w:r>
              <w:rPr>
                <w:sz w:val="18"/>
              </w:rPr>
              <w:t>Black</w:t>
            </w:r>
          </w:p>
        </w:tc>
        <w:tc>
          <w:tcPr>
            <w:tcW w:w="1082" w:type="dxa"/>
          </w:tcPr>
          <w:p w14:paraId="3759EA71" w14:textId="77777777" w:rsidR="003B7AA7" w:rsidRDefault="00000000">
            <w:pPr>
              <w:pStyle w:val="TableParagraph"/>
              <w:spacing w:before="5" w:line="192" w:lineRule="exact"/>
              <w:ind w:left="225"/>
              <w:rPr>
                <w:sz w:val="18"/>
              </w:rPr>
            </w:pPr>
            <w:r>
              <w:rPr>
                <w:sz w:val="18"/>
              </w:rPr>
              <w:t>December</w:t>
            </w:r>
          </w:p>
        </w:tc>
        <w:tc>
          <w:tcPr>
            <w:tcW w:w="529" w:type="dxa"/>
          </w:tcPr>
          <w:p w14:paraId="0F83C546" w14:textId="77777777" w:rsidR="003B7AA7" w:rsidRDefault="00000000">
            <w:pPr>
              <w:pStyle w:val="TableParagraph"/>
              <w:spacing w:before="5" w:line="192" w:lineRule="exact"/>
              <w:ind w:left="113"/>
              <w:rPr>
                <w:sz w:val="18"/>
              </w:rPr>
            </w:pPr>
            <w:r>
              <w:rPr>
                <w:sz w:val="18"/>
              </w:rPr>
              <w:t>3.22</w:t>
            </w:r>
          </w:p>
        </w:tc>
      </w:tr>
      <w:tr w:rsidR="003B7AA7" w14:paraId="652A6AFA" w14:textId="77777777">
        <w:trPr>
          <w:trHeight w:val="207"/>
        </w:trPr>
        <w:tc>
          <w:tcPr>
            <w:tcW w:w="1145" w:type="dxa"/>
            <w:vMerge/>
            <w:tcBorders>
              <w:top w:val="nil"/>
            </w:tcBorders>
          </w:tcPr>
          <w:p w14:paraId="56942817" w14:textId="77777777" w:rsidR="003B7AA7" w:rsidRDefault="003B7AA7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</w:tcPr>
          <w:p w14:paraId="0CD2D2D9" w14:textId="77777777" w:rsidR="003B7AA7" w:rsidRDefault="00000000">
            <w:pPr>
              <w:pStyle w:val="TableParagraph"/>
              <w:spacing w:line="188" w:lineRule="exact"/>
              <w:ind w:left="245"/>
              <w:rPr>
                <w:sz w:val="18"/>
              </w:rPr>
            </w:pPr>
            <w:r>
              <w:rPr>
                <w:sz w:val="18"/>
              </w:rPr>
              <w:t>February</w:t>
            </w:r>
          </w:p>
        </w:tc>
        <w:tc>
          <w:tcPr>
            <w:tcW w:w="532" w:type="dxa"/>
          </w:tcPr>
          <w:p w14:paraId="0EEF962B" w14:textId="77777777" w:rsidR="003B7AA7" w:rsidRDefault="00000000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3.00</w:t>
            </w:r>
          </w:p>
        </w:tc>
        <w:tc>
          <w:tcPr>
            <w:tcW w:w="1119" w:type="dxa"/>
            <w:vMerge/>
            <w:tcBorders>
              <w:top w:val="nil"/>
            </w:tcBorders>
          </w:tcPr>
          <w:p w14:paraId="1860A01A" w14:textId="77777777" w:rsidR="003B7AA7" w:rsidRDefault="003B7AA7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14:paraId="4DEACCED" w14:textId="77777777" w:rsidR="003B7AA7" w:rsidRDefault="00000000">
            <w:pPr>
              <w:pStyle w:val="TableParagraph"/>
              <w:spacing w:line="188" w:lineRule="exact"/>
              <w:ind w:left="315"/>
              <w:rPr>
                <w:sz w:val="18"/>
              </w:rPr>
            </w:pPr>
            <w:r>
              <w:rPr>
                <w:sz w:val="18"/>
              </w:rPr>
              <w:t>January</w:t>
            </w:r>
          </w:p>
        </w:tc>
        <w:tc>
          <w:tcPr>
            <w:tcW w:w="529" w:type="dxa"/>
          </w:tcPr>
          <w:p w14:paraId="43C484E0" w14:textId="77777777" w:rsidR="003B7AA7" w:rsidRDefault="00000000">
            <w:pPr>
              <w:pStyle w:val="TableParagraph"/>
              <w:spacing w:line="188" w:lineRule="exact"/>
              <w:ind w:left="113"/>
              <w:rPr>
                <w:sz w:val="18"/>
              </w:rPr>
            </w:pPr>
            <w:r>
              <w:rPr>
                <w:sz w:val="18"/>
              </w:rPr>
              <w:t>3.03</w:t>
            </w:r>
          </w:p>
        </w:tc>
      </w:tr>
      <w:tr w:rsidR="003B7AA7" w14:paraId="2CEBE2B8" w14:textId="77777777">
        <w:trPr>
          <w:trHeight w:val="210"/>
        </w:trPr>
        <w:tc>
          <w:tcPr>
            <w:tcW w:w="1145" w:type="dxa"/>
          </w:tcPr>
          <w:p w14:paraId="2756DE5A" w14:textId="77777777" w:rsidR="003B7AA7" w:rsidRDefault="003B7AA7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14:paraId="4A9CDAE4" w14:textId="77777777" w:rsidR="003B7AA7" w:rsidRDefault="00000000">
            <w:pPr>
              <w:pStyle w:val="TableParagraph"/>
              <w:spacing w:line="190" w:lineRule="exact"/>
              <w:ind w:left="335"/>
              <w:rPr>
                <w:sz w:val="18"/>
              </w:rPr>
            </w:pPr>
            <w:r>
              <w:rPr>
                <w:sz w:val="18"/>
              </w:rPr>
              <w:t>March</w:t>
            </w:r>
          </w:p>
        </w:tc>
        <w:tc>
          <w:tcPr>
            <w:tcW w:w="532" w:type="dxa"/>
          </w:tcPr>
          <w:p w14:paraId="7E863F81" w14:textId="77777777" w:rsidR="003B7AA7" w:rsidRDefault="00000000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sz w:val="18"/>
              </w:rPr>
              <w:t>2.83</w:t>
            </w:r>
          </w:p>
        </w:tc>
        <w:tc>
          <w:tcPr>
            <w:tcW w:w="1119" w:type="dxa"/>
          </w:tcPr>
          <w:p w14:paraId="7F3F4087" w14:textId="77777777" w:rsidR="003B7AA7" w:rsidRDefault="003B7AA7">
            <w:pPr>
              <w:pStyle w:val="TableParagraph"/>
              <w:rPr>
                <w:sz w:val="14"/>
              </w:rPr>
            </w:pPr>
          </w:p>
        </w:tc>
        <w:tc>
          <w:tcPr>
            <w:tcW w:w="1082" w:type="dxa"/>
          </w:tcPr>
          <w:p w14:paraId="389B873C" w14:textId="77777777" w:rsidR="003B7AA7" w:rsidRDefault="00000000">
            <w:pPr>
              <w:pStyle w:val="TableParagraph"/>
              <w:spacing w:line="190" w:lineRule="exact"/>
              <w:ind w:left="270"/>
              <w:rPr>
                <w:sz w:val="18"/>
              </w:rPr>
            </w:pPr>
            <w:r>
              <w:rPr>
                <w:sz w:val="18"/>
              </w:rPr>
              <w:t>February</w:t>
            </w:r>
          </w:p>
        </w:tc>
        <w:tc>
          <w:tcPr>
            <w:tcW w:w="529" w:type="dxa"/>
          </w:tcPr>
          <w:p w14:paraId="419FDCF1" w14:textId="77777777" w:rsidR="003B7AA7" w:rsidRDefault="00000000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sz w:val="18"/>
              </w:rPr>
              <w:t>2.90</w:t>
            </w:r>
          </w:p>
        </w:tc>
      </w:tr>
      <w:tr w:rsidR="003B7AA7" w:rsidRPr="00B452A7" w14:paraId="587E3644" w14:textId="77777777" w:rsidTr="00B452A7">
        <w:trPr>
          <w:trHeight w:val="207"/>
        </w:trPr>
        <w:tc>
          <w:tcPr>
            <w:tcW w:w="1145" w:type="dxa"/>
            <w:tcBorders>
              <w:bottom w:val="single" w:sz="8" w:space="0" w:color="auto"/>
            </w:tcBorders>
          </w:tcPr>
          <w:p w14:paraId="70656629" w14:textId="77777777" w:rsidR="003B7AA7" w:rsidRDefault="003B7AA7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</w:tcPr>
          <w:p w14:paraId="7D0D315F" w14:textId="77777777" w:rsidR="003B7AA7" w:rsidRPr="00B452A7" w:rsidRDefault="00000000">
            <w:pPr>
              <w:pStyle w:val="TableParagraph"/>
              <w:tabs>
                <w:tab w:val="left" w:pos="1170"/>
              </w:tabs>
              <w:spacing w:line="187" w:lineRule="exact"/>
              <w:ind w:left="-1145" w:right="-116"/>
              <w:rPr>
                <w:sz w:val="18"/>
              </w:rPr>
            </w:pPr>
            <w:r w:rsidRPr="00B452A7">
              <w:rPr>
                <w:sz w:val="18"/>
              </w:rPr>
              <w:t xml:space="preserve">                                 </w:t>
            </w:r>
            <w:r w:rsidRPr="00B452A7">
              <w:rPr>
                <w:spacing w:val="-5"/>
                <w:sz w:val="18"/>
              </w:rPr>
              <w:t xml:space="preserve"> </w:t>
            </w:r>
            <w:r w:rsidRPr="00B452A7">
              <w:rPr>
                <w:sz w:val="18"/>
              </w:rPr>
              <w:t>April</w:t>
            </w:r>
            <w:r w:rsidRPr="00B452A7">
              <w:rPr>
                <w:sz w:val="18"/>
              </w:rPr>
              <w:tab/>
            </w:r>
          </w:p>
        </w:tc>
        <w:tc>
          <w:tcPr>
            <w:tcW w:w="532" w:type="dxa"/>
            <w:tcBorders>
              <w:bottom w:val="single" w:sz="8" w:space="0" w:color="auto"/>
            </w:tcBorders>
          </w:tcPr>
          <w:p w14:paraId="7E2BFABA" w14:textId="77777777" w:rsidR="003B7AA7" w:rsidRPr="00B452A7" w:rsidRDefault="00000000">
            <w:pPr>
              <w:pStyle w:val="TableParagraph"/>
              <w:tabs>
                <w:tab w:val="left" w:pos="2011"/>
              </w:tabs>
              <w:spacing w:line="187" w:lineRule="exact"/>
              <w:ind w:left="110" w:right="-1484"/>
              <w:rPr>
                <w:sz w:val="18"/>
              </w:rPr>
            </w:pPr>
            <w:r w:rsidRPr="00B452A7">
              <w:rPr>
                <w:sz w:val="18"/>
              </w:rPr>
              <w:t>3.05</w:t>
            </w:r>
            <w:r w:rsidRPr="00B452A7">
              <w:rPr>
                <w:sz w:val="18"/>
              </w:rPr>
              <w:tab/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783E9D17" w14:textId="77777777" w:rsidR="003B7AA7" w:rsidRPr="00B452A7" w:rsidRDefault="003B7AA7">
            <w:pPr>
              <w:pStyle w:val="TableParagraph"/>
              <w:rPr>
                <w:sz w:val="14"/>
              </w:rPr>
            </w:pPr>
          </w:p>
        </w:tc>
        <w:tc>
          <w:tcPr>
            <w:tcW w:w="1082" w:type="dxa"/>
            <w:tcBorders>
              <w:bottom w:val="single" w:sz="8" w:space="0" w:color="auto"/>
            </w:tcBorders>
          </w:tcPr>
          <w:p w14:paraId="151D6E60" w14:textId="77777777" w:rsidR="003B7AA7" w:rsidRPr="00B452A7" w:rsidRDefault="00000000">
            <w:pPr>
              <w:pStyle w:val="TableParagraph"/>
              <w:tabs>
                <w:tab w:val="left" w:pos="1195"/>
              </w:tabs>
              <w:spacing w:line="187" w:lineRule="exact"/>
              <w:ind w:left="360" w:right="-116"/>
              <w:rPr>
                <w:sz w:val="18"/>
              </w:rPr>
            </w:pPr>
            <w:r w:rsidRPr="00B452A7">
              <w:rPr>
                <w:sz w:val="18"/>
              </w:rPr>
              <w:t>March</w:t>
            </w:r>
            <w:r w:rsidRPr="00B452A7">
              <w:rPr>
                <w:sz w:val="18"/>
              </w:rPr>
              <w:tab/>
            </w:r>
          </w:p>
        </w:tc>
        <w:tc>
          <w:tcPr>
            <w:tcW w:w="529" w:type="dxa"/>
            <w:tcBorders>
              <w:bottom w:val="single" w:sz="8" w:space="0" w:color="auto"/>
            </w:tcBorders>
          </w:tcPr>
          <w:p w14:paraId="25200576" w14:textId="77777777" w:rsidR="003B7AA7" w:rsidRPr="00B452A7" w:rsidRDefault="00000000">
            <w:pPr>
              <w:pStyle w:val="TableParagraph"/>
              <w:spacing w:line="187" w:lineRule="exact"/>
              <w:ind w:left="113" w:right="-15"/>
              <w:rPr>
                <w:sz w:val="18"/>
              </w:rPr>
            </w:pPr>
            <w:r w:rsidRPr="00B452A7">
              <w:rPr>
                <w:sz w:val="18"/>
              </w:rPr>
              <w:t xml:space="preserve">3.20 </w:t>
            </w:r>
            <w:r w:rsidRPr="00B452A7">
              <w:rPr>
                <w:spacing w:val="15"/>
                <w:sz w:val="18"/>
              </w:rPr>
              <w:t xml:space="preserve"> </w:t>
            </w:r>
          </w:p>
        </w:tc>
      </w:tr>
    </w:tbl>
    <w:p w14:paraId="7CF4A398" w14:textId="77777777" w:rsidR="003B7AA7" w:rsidRDefault="003B7AA7">
      <w:pPr>
        <w:pStyle w:val="BodyText"/>
        <w:spacing w:before="4"/>
        <w:rPr>
          <w:i/>
          <w:sz w:val="22"/>
        </w:rPr>
      </w:pPr>
    </w:p>
    <w:p w14:paraId="5034F6B4" w14:textId="77777777" w:rsidR="003B7AA7" w:rsidRDefault="00000000">
      <w:pPr>
        <w:pStyle w:val="Heading1"/>
        <w:numPr>
          <w:ilvl w:val="0"/>
          <w:numId w:val="1"/>
        </w:numPr>
        <w:tabs>
          <w:tab w:val="left" w:pos="356"/>
        </w:tabs>
        <w:ind w:hanging="236"/>
        <w:jc w:val="both"/>
      </w:pPr>
      <w:bookmarkStart w:id="4" w:name="4._References"/>
      <w:bookmarkEnd w:id="4"/>
      <w:r>
        <w:t>References</w:t>
      </w:r>
    </w:p>
    <w:p w14:paraId="1AE9343B" w14:textId="77777777" w:rsidR="003B7AA7" w:rsidRDefault="00000000">
      <w:pPr>
        <w:spacing w:before="115"/>
        <w:ind w:left="600" w:right="222" w:hanging="481"/>
        <w:rPr>
          <w:sz w:val="18"/>
        </w:rPr>
      </w:pPr>
      <w:r>
        <w:rPr>
          <w:sz w:val="18"/>
        </w:rPr>
        <w:t xml:space="preserve">Cardoso RR, Neto RO, dos Santos </w:t>
      </w:r>
      <w:proofErr w:type="spellStart"/>
      <w:r>
        <w:rPr>
          <w:sz w:val="18"/>
        </w:rPr>
        <w:t>D’Almeida</w:t>
      </w:r>
      <w:proofErr w:type="spellEnd"/>
      <w:r>
        <w:rPr>
          <w:sz w:val="18"/>
        </w:rPr>
        <w:t xml:space="preserve"> CT, do Nascimento TP, </w:t>
      </w:r>
      <w:proofErr w:type="spellStart"/>
      <w:r>
        <w:rPr>
          <w:sz w:val="18"/>
        </w:rPr>
        <w:t>Pressete</w:t>
      </w:r>
      <w:proofErr w:type="spellEnd"/>
      <w:r>
        <w:rPr>
          <w:sz w:val="18"/>
        </w:rPr>
        <w:t xml:space="preserve"> CG, Azevedo L, Martino HD, Cameron LC,</w:t>
      </w:r>
      <w:r>
        <w:rPr>
          <w:spacing w:val="-42"/>
          <w:sz w:val="18"/>
        </w:rPr>
        <w:t xml:space="preserve"> </w:t>
      </w:r>
      <w:r>
        <w:rPr>
          <w:sz w:val="18"/>
        </w:rPr>
        <w:t>Ferreira MSL, de Barros FAR (2020) Kombuchas from green and black teas have different phenolic profile, which</w:t>
      </w:r>
      <w:r>
        <w:rPr>
          <w:spacing w:val="1"/>
          <w:sz w:val="18"/>
        </w:rPr>
        <w:t xml:space="preserve"> </w:t>
      </w:r>
      <w:r>
        <w:rPr>
          <w:sz w:val="18"/>
        </w:rPr>
        <w:t>impacts</w:t>
      </w:r>
      <w:r>
        <w:rPr>
          <w:spacing w:val="-2"/>
          <w:sz w:val="18"/>
        </w:rPr>
        <w:t xml:space="preserve"> </w:t>
      </w:r>
      <w:r>
        <w:rPr>
          <w:sz w:val="18"/>
        </w:rPr>
        <w:t>their</w:t>
      </w:r>
      <w:r>
        <w:rPr>
          <w:spacing w:val="-3"/>
          <w:sz w:val="18"/>
        </w:rPr>
        <w:t xml:space="preserve"> </w:t>
      </w:r>
      <w:r>
        <w:rPr>
          <w:sz w:val="18"/>
        </w:rPr>
        <w:t>antioxidant</w:t>
      </w:r>
      <w:r>
        <w:rPr>
          <w:spacing w:val="-2"/>
          <w:sz w:val="18"/>
        </w:rPr>
        <w:t xml:space="preserve"> </w:t>
      </w:r>
      <w:r>
        <w:rPr>
          <w:sz w:val="18"/>
        </w:rPr>
        <w:t>capacities,</w:t>
      </w:r>
      <w:r>
        <w:rPr>
          <w:spacing w:val="-3"/>
          <w:sz w:val="18"/>
        </w:rPr>
        <w:t xml:space="preserve"> </w:t>
      </w:r>
      <w:r>
        <w:rPr>
          <w:sz w:val="18"/>
        </w:rPr>
        <w:t>antibacterial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antiproliferative</w:t>
      </w:r>
      <w:r>
        <w:rPr>
          <w:spacing w:val="-2"/>
          <w:sz w:val="18"/>
        </w:rPr>
        <w:t xml:space="preserve"> </w:t>
      </w:r>
      <w:r>
        <w:rPr>
          <w:sz w:val="18"/>
        </w:rPr>
        <w:t>activities,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Food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Res.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Int.</w:t>
      </w:r>
      <w:r>
        <w:rPr>
          <w:i/>
          <w:spacing w:val="-2"/>
          <w:sz w:val="18"/>
        </w:rPr>
        <w:t xml:space="preserve"> </w:t>
      </w:r>
      <w:r>
        <w:rPr>
          <w:b/>
          <w:sz w:val="18"/>
        </w:rPr>
        <w:t>128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108782.</w:t>
      </w:r>
    </w:p>
    <w:p w14:paraId="7F8570EE" w14:textId="77777777" w:rsidR="003B7AA7" w:rsidRDefault="00000000">
      <w:pPr>
        <w:spacing w:line="242" w:lineRule="auto"/>
        <w:ind w:left="600" w:right="377" w:hanging="481"/>
        <w:rPr>
          <w:sz w:val="18"/>
        </w:rPr>
      </w:pPr>
      <w:r>
        <w:rPr>
          <w:sz w:val="18"/>
        </w:rPr>
        <w:t xml:space="preserve">de Noronha MC, Cardoso RR, dos Santos </w:t>
      </w:r>
      <w:proofErr w:type="spellStart"/>
      <w:r>
        <w:rPr>
          <w:sz w:val="18"/>
        </w:rPr>
        <w:t>D’Almeida</w:t>
      </w:r>
      <w:proofErr w:type="spellEnd"/>
      <w:r>
        <w:rPr>
          <w:sz w:val="18"/>
        </w:rPr>
        <w:t xml:space="preserve"> CT, do </w:t>
      </w:r>
      <w:proofErr w:type="spellStart"/>
      <w:r>
        <w:rPr>
          <w:sz w:val="18"/>
        </w:rPr>
        <w:t>Carmo</w:t>
      </w:r>
      <w:proofErr w:type="spellEnd"/>
      <w:r>
        <w:rPr>
          <w:sz w:val="18"/>
        </w:rPr>
        <w:t xml:space="preserve"> MAV, Azevedo L, </w:t>
      </w:r>
      <w:proofErr w:type="spellStart"/>
      <w:r>
        <w:rPr>
          <w:sz w:val="18"/>
        </w:rPr>
        <w:t>Maltarollo</w:t>
      </w:r>
      <w:proofErr w:type="spellEnd"/>
      <w:r>
        <w:rPr>
          <w:sz w:val="18"/>
        </w:rPr>
        <w:t xml:space="preserve"> VG, Ribeiro Júnior JI,</w:t>
      </w:r>
      <w:r>
        <w:rPr>
          <w:spacing w:val="-42"/>
          <w:sz w:val="18"/>
        </w:rPr>
        <w:t xml:space="preserve"> </w:t>
      </w:r>
      <w:r>
        <w:rPr>
          <w:sz w:val="18"/>
        </w:rPr>
        <w:t xml:space="preserve">Eller MR, Cameron LC, </w:t>
      </w:r>
      <w:proofErr w:type="spellStart"/>
      <w:r>
        <w:rPr>
          <w:sz w:val="18"/>
        </w:rPr>
        <w:t>Larraz</w:t>
      </w:r>
      <w:proofErr w:type="spellEnd"/>
      <w:r>
        <w:rPr>
          <w:sz w:val="18"/>
        </w:rPr>
        <w:t xml:space="preserve"> Ferreira MS, de Barros FAR (2022) Black tea kombucha: Physicochemical,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microbiological</w:t>
      </w:r>
      <w:proofErr w:type="gramEnd"/>
      <w:r>
        <w:rPr>
          <w:sz w:val="18"/>
        </w:rPr>
        <w:t xml:space="preserve"> and comprehensive phenolic profile changes during fermentation, and antimalarial activity, </w:t>
      </w:r>
      <w:r>
        <w:rPr>
          <w:i/>
          <w:sz w:val="18"/>
        </w:rPr>
        <w:t>Food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Chem</w:t>
      </w:r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384</w:t>
      </w:r>
      <w:r>
        <w:rPr>
          <w:sz w:val="18"/>
        </w:rPr>
        <w:t>,132515.</w:t>
      </w:r>
    </w:p>
    <w:sectPr w:rsidR="003B7AA7" w:rsidSect="00D94B44">
      <w:pgSz w:w="11910" w:h="1684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C1B7C"/>
    <w:multiLevelType w:val="hybridMultilevel"/>
    <w:tmpl w:val="1B782F5C"/>
    <w:lvl w:ilvl="0" w:tplc="4322D742">
      <w:start w:val="1"/>
      <w:numFmt w:val="decimal"/>
      <w:lvlText w:val="%1."/>
      <w:lvlJc w:val="left"/>
      <w:pPr>
        <w:ind w:left="355" w:hanging="23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A6325680">
      <w:numFmt w:val="bullet"/>
      <w:lvlText w:val=""/>
      <w:lvlJc w:val="left"/>
      <w:pPr>
        <w:ind w:left="686" w:hanging="205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E828E578">
      <w:numFmt w:val="bullet"/>
      <w:lvlText w:val="•"/>
      <w:lvlJc w:val="left"/>
      <w:pPr>
        <w:ind w:left="1638" w:hanging="205"/>
      </w:pPr>
      <w:rPr>
        <w:rFonts w:hint="default"/>
        <w:lang w:val="en-US" w:eastAsia="en-US" w:bidi="ar-SA"/>
      </w:rPr>
    </w:lvl>
    <w:lvl w:ilvl="3" w:tplc="C9BCAD84">
      <w:numFmt w:val="bullet"/>
      <w:lvlText w:val="•"/>
      <w:lvlJc w:val="left"/>
      <w:pPr>
        <w:ind w:left="2596" w:hanging="205"/>
      </w:pPr>
      <w:rPr>
        <w:rFonts w:hint="default"/>
        <w:lang w:val="en-US" w:eastAsia="en-US" w:bidi="ar-SA"/>
      </w:rPr>
    </w:lvl>
    <w:lvl w:ilvl="4" w:tplc="2E04B37A">
      <w:numFmt w:val="bullet"/>
      <w:lvlText w:val="•"/>
      <w:lvlJc w:val="left"/>
      <w:pPr>
        <w:ind w:left="3555" w:hanging="205"/>
      </w:pPr>
      <w:rPr>
        <w:rFonts w:hint="default"/>
        <w:lang w:val="en-US" w:eastAsia="en-US" w:bidi="ar-SA"/>
      </w:rPr>
    </w:lvl>
    <w:lvl w:ilvl="5" w:tplc="CA885252">
      <w:numFmt w:val="bullet"/>
      <w:lvlText w:val="•"/>
      <w:lvlJc w:val="left"/>
      <w:pPr>
        <w:ind w:left="4513" w:hanging="205"/>
      </w:pPr>
      <w:rPr>
        <w:rFonts w:hint="default"/>
        <w:lang w:val="en-US" w:eastAsia="en-US" w:bidi="ar-SA"/>
      </w:rPr>
    </w:lvl>
    <w:lvl w:ilvl="6" w:tplc="76CCDED0">
      <w:numFmt w:val="bullet"/>
      <w:lvlText w:val="•"/>
      <w:lvlJc w:val="left"/>
      <w:pPr>
        <w:ind w:left="5471" w:hanging="205"/>
      </w:pPr>
      <w:rPr>
        <w:rFonts w:hint="default"/>
        <w:lang w:val="en-US" w:eastAsia="en-US" w:bidi="ar-SA"/>
      </w:rPr>
    </w:lvl>
    <w:lvl w:ilvl="7" w:tplc="6338C876">
      <w:numFmt w:val="bullet"/>
      <w:lvlText w:val="•"/>
      <w:lvlJc w:val="left"/>
      <w:pPr>
        <w:ind w:left="6430" w:hanging="205"/>
      </w:pPr>
      <w:rPr>
        <w:rFonts w:hint="default"/>
        <w:lang w:val="en-US" w:eastAsia="en-US" w:bidi="ar-SA"/>
      </w:rPr>
    </w:lvl>
    <w:lvl w:ilvl="8" w:tplc="DE68FDA2">
      <w:numFmt w:val="bullet"/>
      <w:lvlText w:val="•"/>
      <w:lvlJc w:val="left"/>
      <w:pPr>
        <w:ind w:left="7388" w:hanging="205"/>
      </w:pPr>
      <w:rPr>
        <w:rFonts w:hint="default"/>
        <w:lang w:val="en-US" w:eastAsia="en-US" w:bidi="ar-SA"/>
      </w:rPr>
    </w:lvl>
  </w:abstractNum>
  <w:num w:numId="1" w16cid:durableId="999582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7AA7"/>
    <w:rsid w:val="000E4768"/>
    <w:rsid w:val="00295230"/>
    <w:rsid w:val="003B7AA7"/>
    <w:rsid w:val="00752BF1"/>
    <w:rsid w:val="0088376E"/>
    <w:rsid w:val="00973A10"/>
    <w:rsid w:val="00B452A7"/>
    <w:rsid w:val="00D62091"/>
    <w:rsid w:val="00D94B44"/>
    <w:rsid w:val="00F9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D6488A"/>
  <w15:docId w15:val="{C67F59B7-49AD-FC4E-8315-68A3444F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55" w:hanging="236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8"/>
      <w:ind w:left="1006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355" w:hanging="23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gloria.ghion@phd.unipd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1018</Words>
  <Characters>5804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Gloria Ghion</cp:lastModifiedBy>
  <cp:revision>8</cp:revision>
  <dcterms:created xsi:type="dcterms:W3CDTF">2023-06-26T12:34:00Z</dcterms:created>
  <dcterms:modified xsi:type="dcterms:W3CDTF">2023-06-26T12:40:00Z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2023-06-26T00:00:00Z</vt:filetime>
  </property>
</Properties>
</file>