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E71C" w14:textId="76FF3F61" w:rsidR="000C09E2" w:rsidRDefault="00AA575A" w:rsidP="000C09E2">
      <w:pPr>
        <w:pStyle w:val="Titolo"/>
        <w:spacing w:before="600" w:line="240" w:lineRule="auto"/>
        <w:rPr>
          <w:lang w:val="en-GB"/>
        </w:rPr>
      </w:pPr>
      <w:r>
        <w:rPr>
          <w:lang w:val="en-GB"/>
        </w:rPr>
        <w:t>Development of new approac</w:t>
      </w:r>
      <w:r w:rsidR="00163205">
        <w:rPr>
          <w:lang w:val="en-GB"/>
        </w:rPr>
        <w:t>hes for the evaluation of the metabolism of bioactive compounds of nutritional interest</w:t>
      </w:r>
    </w:p>
    <w:p w14:paraId="535D2398" w14:textId="625276B8" w:rsidR="000C09E2" w:rsidRDefault="00163205" w:rsidP="000C09E2">
      <w:pPr>
        <w:jc w:val="center"/>
        <w:rPr>
          <w:lang w:val="de-DE"/>
        </w:rPr>
      </w:pPr>
      <w:r>
        <w:rPr>
          <w:lang w:val="de-DE"/>
        </w:rPr>
        <w:t>Marta Berzaghi</w:t>
      </w:r>
      <w:r w:rsidR="000C09E2">
        <w:rPr>
          <w:lang w:val="de-DE"/>
        </w:rPr>
        <w:t xml:space="preserve"> (</w:t>
      </w:r>
      <w:r>
        <w:rPr>
          <w:lang w:val="de-DE"/>
        </w:rPr>
        <w:t>marta.berzaghi</w:t>
      </w:r>
      <w:r w:rsidR="000C09E2">
        <w:rPr>
          <w:lang w:val="de-DE"/>
        </w:rPr>
        <w:t>@uni</w:t>
      </w:r>
      <w:r>
        <w:rPr>
          <w:lang w:val="de-DE"/>
        </w:rPr>
        <w:t>pr</w:t>
      </w:r>
      <w:r w:rsidR="000C09E2">
        <w:rPr>
          <w:lang w:val="de-DE"/>
        </w:rPr>
        <w:t>.it)</w:t>
      </w:r>
    </w:p>
    <w:p w14:paraId="372B52F7" w14:textId="02380530" w:rsidR="000C09E2" w:rsidRDefault="000C09E2" w:rsidP="000C09E2">
      <w:pPr>
        <w:jc w:val="center"/>
        <w:rPr>
          <w:lang w:val="en-GB"/>
        </w:rPr>
      </w:pPr>
      <w:r>
        <w:rPr>
          <w:lang w:val="en-GB"/>
        </w:rPr>
        <w:t>Dep</w:t>
      </w:r>
      <w:r w:rsidR="00586ED2">
        <w:rPr>
          <w:lang w:val="en-GB"/>
        </w:rPr>
        <w:t>artment of</w:t>
      </w:r>
      <w:r>
        <w:rPr>
          <w:lang w:val="en-GB"/>
        </w:rPr>
        <w:t xml:space="preserve"> Food and </w:t>
      </w:r>
      <w:r w:rsidR="00586ED2">
        <w:rPr>
          <w:lang w:val="en-GB"/>
        </w:rPr>
        <w:t>Drugs</w:t>
      </w:r>
      <w:r>
        <w:rPr>
          <w:lang w:val="en-GB"/>
        </w:rPr>
        <w:t xml:space="preserve">, University of </w:t>
      </w:r>
      <w:r w:rsidR="002A54C3">
        <w:rPr>
          <w:lang w:val="en-GB"/>
        </w:rPr>
        <w:t>Parma</w:t>
      </w:r>
      <w:r>
        <w:rPr>
          <w:lang w:val="en-GB"/>
        </w:rPr>
        <w:t xml:space="preserve">, </w:t>
      </w:r>
      <w:r w:rsidR="002A54C3">
        <w:rPr>
          <w:lang w:val="en-GB"/>
        </w:rPr>
        <w:t>Parma</w:t>
      </w:r>
      <w:r>
        <w:rPr>
          <w:lang w:val="en-GB"/>
        </w:rPr>
        <w:t>, Italy</w:t>
      </w:r>
    </w:p>
    <w:p w14:paraId="141A91EB" w14:textId="17BD16A5" w:rsidR="000C09E2" w:rsidRPr="00BF17C1" w:rsidRDefault="000C09E2" w:rsidP="000C09E2">
      <w:pPr>
        <w:jc w:val="center"/>
      </w:pPr>
      <w:r w:rsidRPr="00BF17C1">
        <w:t>Tutor</w:t>
      </w:r>
      <w:r w:rsidR="00BF17C1" w:rsidRPr="00BF17C1">
        <w:t>s</w:t>
      </w:r>
      <w:r w:rsidRPr="00BF17C1">
        <w:t xml:space="preserve">: Prof. </w:t>
      </w:r>
      <w:r w:rsidR="002A54C3" w:rsidRPr="00BF17C1">
        <w:t>Letizia Bresciani</w:t>
      </w:r>
      <w:r w:rsidR="00B05138" w:rsidRPr="00BF17C1">
        <w:t xml:space="preserve"> &amp; </w:t>
      </w:r>
      <w:r w:rsidR="00BF17C1" w:rsidRPr="00BF17C1">
        <w:t>P</w:t>
      </w:r>
      <w:r w:rsidR="00BF17C1">
        <w:t>rof. Daniele Del Rio</w:t>
      </w:r>
    </w:p>
    <w:p w14:paraId="5A5CA316" w14:textId="77777777" w:rsidR="000C09E2" w:rsidRPr="00BF17C1" w:rsidRDefault="000C09E2" w:rsidP="000C09E2">
      <w:pPr>
        <w:jc w:val="center"/>
      </w:pPr>
    </w:p>
    <w:p w14:paraId="7CA76DE5" w14:textId="792B5683" w:rsidR="00690579" w:rsidRDefault="00AE5B99" w:rsidP="00AE5B99">
      <w:pPr>
        <w:pStyle w:val="Corpotesto"/>
        <w:jc w:val="both"/>
        <w:rPr>
          <w:i w:val="0"/>
          <w:iCs w:val="0"/>
          <w:sz w:val="20"/>
          <w:lang w:val="en-GB"/>
        </w:rPr>
      </w:pPr>
      <w:r>
        <w:rPr>
          <w:i w:val="0"/>
          <w:iCs w:val="0"/>
          <w:sz w:val="20"/>
          <w:lang w:val="en-GB"/>
        </w:rPr>
        <w:t xml:space="preserve">This PhD thesis research project </w:t>
      </w:r>
      <w:r w:rsidR="001C23FB">
        <w:rPr>
          <w:i w:val="0"/>
          <w:iCs w:val="0"/>
          <w:sz w:val="20"/>
          <w:lang w:val="en-GB"/>
        </w:rPr>
        <w:t>aim</w:t>
      </w:r>
      <w:r w:rsidR="00566FF9">
        <w:rPr>
          <w:i w:val="0"/>
          <w:iCs w:val="0"/>
          <w:sz w:val="20"/>
          <w:lang w:val="en-GB"/>
        </w:rPr>
        <w:t>s</w:t>
      </w:r>
      <w:r w:rsidR="00936C28">
        <w:rPr>
          <w:i w:val="0"/>
          <w:iCs w:val="0"/>
          <w:sz w:val="20"/>
          <w:lang w:val="en-GB"/>
        </w:rPr>
        <w:t xml:space="preserve"> to </w:t>
      </w:r>
      <w:r w:rsidR="00622CCE">
        <w:rPr>
          <w:i w:val="0"/>
          <w:iCs w:val="0"/>
          <w:sz w:val="20"/>
          <w:lang w:val="en-GB"/>
        </w:rPr>
        <w:t xml:space="preserve">apply </w:t>
      </w:r>
      <w:r w:rsidR="0048099E">
        <w:rPr>
          <w:i w:val="0"/>
          <w:iCs w:val="0"/>
          <w:sz w:val="20"/>
          <w:lang w:val="en-GB"/>
        </w:rPr>
        <w:t>desorption electrospray ionization (DESI) mass spectrometry imaging (MSI) to</w:t>
      </w:r>
      <w:r w:rsidR="008826ED">
        <w:rPr>
          <w:i w:val="0"/>
          <w:iCs w:val="0"/>
          <w:sz w:val="20"/>
          <w:lang w:val="en-GB"/>
        </w:rPr>
        <w:t xml:space="preserve"> </w:t>
      </w:r>
      <w:r w:rsidR="00D84C78">
        <w:rPr>
          <w:i w:val="0"/>
          <w:iCs w:val="0"/>
          <w:sz w:val="20"/>
          <w:lang w:val="en-GB"/>
        </w:rPr>
        <w:t xml:space="preserve">evaluate </w:t>
      </w:r>
      <w:r w:rsidR="00B95747">
        <w:rPr>
          <w:i w:val="0"/>
          <w:iCs w:val="0"/>
          <w:sz w:val="20"/>
          <w:lang w:val="en-GB"/>
        </w:rPr>
        <w:t>(poly)</w:t>
      </w:r>
      <w:r w:rsidR="00B95747" w:rsidRPr="00DA504E">
        <w:rPr>
          <w:i w:val="0"/>
          <w:iCs w:val="0"/>
          <w:sz w:val="20"/>
          <w:lang w:val="en-GB"/>
        </w:rPr>
        <w:t>phenol</w:t>
      </w:r>
      <w:r w:rsidR="00B95747">
        <w:rPr>
          <w:i w:val="0"/>
          <w:iCs w:val="0"/>
          <w:sz w:val="20"/>
          <w:lang w:val="en-GB"/>
        </w:rPr>
        <w:t xml:space="preserve"> </w:t>
      </w:r>
      <w:r w:rsidR="008826ED">
        <w:rPr>
          <w:i w:val="0"/>
          <w:iCs w:val="0"/>
          <w:sz w:val="20"/>
          <w:lang w:val="en-GB"/>
        </w:rPr>
        <w:t>distribution in tissues</w:t>
      </w:r>
      <w:r w:rsidR="00250F0E" w:rsidRPr="00DA504E">
        <w:rPr>
          <w:i w:val="0"/>
          <w:iCs w:val="0"/>
          <w:sz w:val="20"/>
          <w:lang w:val="en-GB"/>
        </w:rPr>
        <w:t xml:space="preserve">. </w:t>
      </w:r>
      <w:r w:rsidR="00BF3EF8" w:rsidRPr="00DA504E">
        <w:rPr>
          <w:i w:val="0"/>
          <w:iCs w:val="0"/>
          <w:sz w:val="20"/>
          <w:lang w:val="en-GB"/>
        </w:rPr>
        <w:t>T</w:t>
      </w:r>
      <w:r w:rsidR="00D2766E" w:rsidRPr="00DA504E">
        <w:rPr>
          <w:i w:val="0"/>
          <w:iCs w:val="0"/>
          <w:sz w:val="20"/>
          <w:lang w:val="en-GB"/>
        </w:rPr>
        <w:t xml:space="preserve">his innovative analytical technique </w:t>
      </w:r>
      <w:r w:rsidR="00B95747">
        <w:rPr>
          <w:i w:val="0"/>
          <w:iCs w:val="0"/>
          <w:sz w:val="20"/>
          <w:lang w:val="en-GB"/>
        </w:rPr>
        <w:t xml:space="preserve">will </w:t>
      </w:r>
      <w:r w:rsidR="009B3493" w:rsidRPr="00DA504E">
        <w:rPr>
          <w:i w:val="0"/>
          <w:iCs w:val="0"/>
          <w:sz w:val="20"/>
          <w:lang w:val="en-GB"/>
        </w:rPr>
        <w:t xml:space="preserve">allow </w:t>
      </w:r>
      <w:r w:rsidR="00B756DE">
        <w:rPr>
          <w:i w:val="0"/>
          <w:iCs w:val="0"/>
          <w:sz w:val="20"/>
          <w:lang w:val="en-GB"/>
        </w:rPr>
        <w:t xml:space="preserve">us </w:t>
      </w:r>
      <w:r w:rsidR="009B3493" w:rsidRPr="00DA504E">
        <w:rPr>
          <w:i w:val="0"/>
          <w:iCs w:val="0"/>
          <w:sz w:val="20"/>
          <w:lang w:val="en-GB"/>
        </w:rPr>
        <w:t>to shed light on</w:t>
      </w:r>
      <w:r w:rsidR="003B2710" w:rsidRPr="00DA504E">
        <w:rPr>
          <w:i w:val="0"/>
          <w:iCs w:val="0"/>
          <w:sz w:val="20"/>
          <w:lang w:val="en-GB"/>
        </w:rPr>
        <w:t xml:space="preserve"> </w:t>
      </w:r>
      <w:r w:rsidR="006F1483" w:rsidRPr="00DA504E">
        <w:rPr>
          <w:i w:val="0"/>
          <w:iCs w:val="0"/>
          <w:sz w:val="20"/>
          <w:lang w:val="en-GB"/>
        </w:rPr>
        <w:t>the</w:t>
      </w:r>
      <w:r w:rsidR="00B629C9" w:rsidRPr="00DA504E">
        <w:rPr>
          <w:i w:val="0"/>
          <w:iCs w:val="0"/>
          <w:sz w:val="20"/>
          <w:lang w:val="en-GB"/>
        </w:rPr>
        <w:t xml:space="preserve"> transport </w:t>
      </w:r>
      <w:r w:rsidR="008C02E3" w:rsidRPr="00DA504E">
        <w:rPr>
          <w:i w:val="0"/>
          <w:iCs w:val="0"/>
          <w:sz w:val="20"/>
          <w:lang w:val="en-GB"/>
        </w:rPr>
        <w:t>me</w:t>
      </w:r>
      <w:r w:rsidR="00CA1B94" w:rsidRPr="00DA504E">
        <w:rPr>
          <w:i w:val="0"/>
          <w:iCs w:val="0"/>
          <w:sz w:val="20"/>
          <w:lang w:val="en-GB"/>
        </w:rPr>
        <w:t>chanisms and cellular absorption</w:t>
      </w:r>
      <w:r w:rsidR="003B2710" w:rsidRPr="00DA504E">
        <w:rPr>
          <w:i w:val="0"/>
          <w:iCs w:val="0"/>
          <w:sz w:val="20"/>
          <w:lang w:val="en-GB"/>
        </w:rPr>
        <w:t xml:space="preserve"> involved</w:t>
      </w:r>
      <w:r w:rsidR="005546E8" w:rsidRPr="00DA504E">
        <w:rPr>
          <w:i w:val="0"/>
          <w:iCs w:val="0"/>
          <w:sz w:val="20"/>
          <w:lang w:val="en-GB"/>
        </w:rPr>
        <w:t xml:space="preserve"> in the uptake</w:t>
      </w:r>
      <w:r w:rsidR="009B3493" w:rsidRPr="00DA504E">
        <w:rPr>
          <w:i w:val="0"/>
          <w:iCs w:val="0"/>
          <w:sz w:val="20"/>
          <w:lang w:val="en-GB"/>
        </w:rPr>
        <w:t xml:space="preserve"> of </w:t>
      </w:r>
      <w:r w:rsidR="00DA504E" w:rsidRPr="00DA504E">
        <w:rPr>
          <w:i w:val="0"/>
          <w:iCs w:val="0"/>
          <w:sz w:val="20"/>
          <w:lang w:val="en-GB"/>
        </w:rPr>
        <w:t>phenolic</w:t>
      </w:r>
      <w:r w:rsidR="00DA504E">
        <w:rPr>
          <w:i w:val="0"/>
          <w:iCs w:val="0"/>
          <w:sz w:val="20"/>
          <w:lang w:val="en-GB"/>
        </w:rPr>
        <w:t xml:space="preserve"> compounds</w:t>
      </w:r>
      <w:r w:rsidR="00537569">
        <w:rPr>
          <w:i w:val="0"/>
          <w:iCs w:val="0"/>
          <w:sz w:val="20"/>
          <w:lang w:val="en-GB"/>
        </w:rPr>
        <w:t xml:space="preserve">. The </w:t>
      </w:r>
      <w:r w:rsidR="001C23FB">
        <w:rPr>
          <w:i w:val="0"/>
          <w:iCs w:val="0"/>
          <w:sz w:val="20"/>
          <w:lang w:val="en-GB"/>
        </w:rPr>
        <w:t>objective</w:t>
      </w:r>
      <w:r w:rsidR="00537569">
        <w:rPr>
          <w:i w:val="0"/>
          <w:iCs w:val="0"/>
          <w:sz w:val="20"/>
          <w:lang w:val="en-GB"/>
        </w:rPr>
        <w:t xml:space="preserve"> </w:t>
      </w:r>
      <w:r w:rsidR="00BC6BAA">
        <w:rPr>
          <w:i w:val="0"/>
          <w:iCs w:val="0"/>
          <w:sz w:val="20"/>
          <w:lang w:val="en-GB"/>
        </w:rPr>
        <w:t xml:space="preserve">is therefore to verify the relationship between </w:t>
      </w:r>
      <w:r w:rsidR="00B95747">
        <w:rPr>
          <w:i w:val="0"/>
          <w:iCs w:val="0"/>
          <w:sz w:val="20"/>
          <w:lang w:val="en-GB"/>
        </w:rPr>
        <w:t xml:space="preserve">ingested </w:t>
      </w:r>
      <w:r w:rsidR="00DA504E">
        <w:rPr>
          <w:i w:val="0"/>
          <w:iCs w:val="0"/>
          <w:sz w:val="20"/>
          <w:lang w:val="en-GB"/>
        </w:rPr>
        <w:t>(poly)phenol</w:t>
      </w:r>
      <w:r w:rsidR="00582F1B">
        <w:rPr>
          <w:i w:val="0"/>
          <w:iCs w:val="0"/>
          <w:sz w:val="20"/>
          <w:lang w:val="en-GB"/>
        </w:rPr>
        <w:t>s</w:t>
      </w:r>
      <w:r w:rsidR="00B95747">
        <w:rPr>
          <w:i w:val="0"/>
          <w:iCs w:val="0"/>
          <w:sz w:val="20"/>
          <w:lang w:val="en-GB"/>
        </w:rPr>
        <w:t>, metabolite and colonic catabolite production</w:t>
      </w:r>
      <w:r w:rsidR="00BC6BAA">
        <w:rPr>
          <w:i w:val="0"/>
          <w:iCs w:val="0"/>
          <w:sz w:val="20"/>
          <w:lang w:val="en-GB"/>
        </w:rPr>
        <w:t xml:space="preserve"> </w:t>
      </w:r>
      <w:r w:rsidR="00B95747">
        <w:rPr>
          <w:i w:val="0"/>
          <w:iCs w:val="0"/>
          <w:sz w:val="20"/>
          <w:lang w:val="en-GB"/>
        </w:rPr>
        <w:t xml:space="preserve">and their ability to </w:t>
      </w:r>
      <w:r w:rsidR="00BC6BAA">
        <w:rPr>
          <w:i w:val="0"/>
          <w:iCs w:val="0"/>
          <w:sz w:val="20"/>
          <w:lang w:val="en-GB"/>
        </w:rPr>
        <w:t xml:space="preserve">reach </w:t>
      </w:r>
      <w:r w:rsidR="00B95747">
        <w:rPr>
          <w:i w:val="0"/>
          <w:iCs w:val="0"/>
          <w:sz w:val="20"/>
          <w:lang w:val="en-GB"/>
        </w:rPr>
        <w:t xml:space="preserve">target </w:t>
      </w:r>
      <w:r w:rsidR="00BC6BAA">
        <w:rPr>
          <w:i w:val="0"/>
          <w:iCs w:val="0"/>
          <w:sz w:val="20"/>
          <w:lang w:val="en-GB"/>
        </w:rPr>
        <w:t xml:space="preserve">organs </w:t>
      </w:r>
      <w:r w:rsidR="00B95747">
        <w:rPr>
          <w:i w:val="0"/>
          <w:iCs w:val="0"/>
          <w:sz w:val="20"/>
          <w:lang w:val="en-GB"/>
        </w:rPr>
        <w:t xml:space="preserve">in which they can exert their </w:t>
      </w:r>
      <w:r w:rsidR="00BC6BAA">
        <w:rPr>
          <w:i w:val="0"/>
          <w:iCs w:val="0"/>
          <w:sz w:val="20"/>
          <w:lang w:val="en-GB"/>
        </w:rPr>
        <w:t>functionality.</w:t>
      </w:r>
      <w:r w:rsidR="00DE70D4">
        <w:rPr>
          <w:i w:val="0"/>
          <w:iCs w:val="0"/>
          <w:sz w:val="20"/>
          <w:lang w:val="en-GB"/>
        </w:rPr>
        <w:t xml:space="preserve"> </w:t>
      </w:r>
    </w:p>
    <w:p w14:paraId="605CCC8A" w14:textId="431DBE08" w:rsidR="00AE5B99" w:rsidRDefault="00E40460" w:rsidP="00AE5B99">
      <w:pPr>
        <w:pStyle w:val="Titolo"/>
        <w:spacing w:before="240" w:line="240" w:lineRule="auto"/>
        <w:rPr>
          <w:sz w:val="24"/>
          <w:lang w:val="it-IT"/>
        </w:rPr>
      </w:pPr>
      <w:r>
        <w:rPr>
          <w:sz w:val="24"/>
          <w:lang w:val="it-IT"/>
        </w:rPr>
        <w:t>Sviluppo di nuovi approcci per la valutazione del metabolismo di composti bioattivi di interesse nutrizionale</w:t>
      </w:r>
    </w:p>
    <w:p w14:paraId="5282FADE" w14:textId="0A3A0342" w:rsidR="00AE5B99" w:rsidRDefault="008B14A2" w:rsidP="008B14A2">
      <w:pPr>
        <w:jc w:val="both"/>
      </w:pPr>
      <w:r w:rsidRPr="008B14A2">
        <w:t xml:space="preserve">Questo progetto di ricerca di tesi di dottorato si propone di applicare la spettrometria di massa </w:t>
      </w:r>
      <w:r w:rsidRPr="008B14A2">
        <w:rPr>
          <w:i/>
          <w:iCs/>
        </w:rPr>
        <w:t>imaging</w:t>
      </w:r>
      <w:r>
        <w:t xml:space="preserve"> </w:t>
      </w:r>
      <w:r w:rsidRPr="008B14A2">
        <w:t xml:space="preserve">(MSI) a </w:t>
      </w:r>
      <w:r w:rsidR="00ED51C8" w:rsidRPr="008B14A2">
        <w:t>desorbimento</w:t>
      </w:r>
      <w:r w:rsidR="00ED51C8">
        <w:t xml:space="preserve"> per</w:t>
      </w:r>
      <w:r w:rsidR="00ED51C8" w:rsidRPr="008B14A2">
        <w:t xml:space="preserve"> </w:t>
      </w:r>
      <w:r w:rsidRPr="008B14A2">
        <w:t xml:space="preserve">ionizzazione </w:t>
      </w:r>
      <w:proofErr w:type="spellStart"/>
      <w:r w:rsidRPr="008B14A2">
        <w:t>elettrospray</w:t>
      </w:r>
      <w:proofErr w:type="spellEnd"/>
      <w:r w:rsidRPr="008B14A2">
        <w:t xml:space="preserve"> (DESI) per valutare la distribuzione </w:t>
      </w:r>
      <w:r w:rsidR="00B95747" w:rsidRPr="008B14A2">
        <w:t xml:space="preserve">dei (poli)fenoli </w:t>
      </w:r>
      <w:r w:rsidRPr="008B14A2">
        <w:t xml:space="preserve">nei tessuti. Questa tecnica analitica </w:t>
      </w:r>
      <w:r w:rsidR="00B95747" w:rsidRPr="008B14A2">
        <w:t xml:space="preserve">innovativa </w:t>
      </w:r>
      <w:r w:rsidR="007F42D7">
        <w:t xml:space="preserve">ci </w:t>
      </w:r>
      <w:r w:rsidRPr="008B14A2">
        <w:t>permette</w:t>
      </w:r>
      <w:r w:rsidR="00B95747">
        <w:t>rà</w:t>
      </w:r>
      <w:r w:rsidRPr="008B14A2">
        <w:t xml:space="preserve"> di far luce sui meccanismi di trasporto e assorbimento cellulare coinvolti </w:t>
      </w:r>
      <w:r w:rsidR="00B95747" w:rsidRPr="008B14A2">
        <w:t>nell'</w:t>
      </w:r>
      <w:proofErr w:type="spellStart"/>
      <w:r w:rsidR="00B95747" w:rsidRPr="003907DC">
        <w:rPr>
          <w:i/>
          <w:iCs/>
        </w:rPr>
        <w:t>uptake</w:t>
      </w:r>
      <w:proofErr w:type="spellEnd"/>
      <w:r w:rsidR="00B95747" w:rsidRPr="008B14A2">
        <w:t xml:space="preserve"> </w:t>
      </w:r>
      <w:r w:rsidRPr="008B14A2">
        <w:t xml:space="preserve">dei composti fenolici. L'obiettivo è quindi verificare la relazione tra </w:t>
      </w:r>
      <w:r w:rsidR="00B95747">
        <w:t xml:space="preserve">i </w:t>
      </w:r>
      <w:r w:rsidRPr="008B14A2">
        <w:t>(poli)fenol</w:t>
      </w:r>
      <w:r w:rsidR="00582F1B">
        <w:t>i</w:t>
      </w:r>
      <w:r w:rsidR="00B95747">
        <w:t xml:space="preserve"> ingeriti, la produzione di specifici metaboliti e cataboliti colonici e la loro abilità a</w:t>
      </w:r>
      <w:r w:rsidRPr="008B14A2">
        <w:t xml:space="preserve"> raggiunge gli organi </w:t>
      </w:r>
      <w:r w:rsidR="00B95747" w:rsidRPr="000D6B8D">
        <w:rPr>
          <w:i/>
          <w:iCs/>
        </w:rPr>
        <w:t>target</w:t>
      </w:r>
      <w:r w:rsidR="00B95747">
        <w:t xml:space="preserve"> nei quali possono svolgere la loro potenziale </w:t>
      </w:r>
      <w:r w:rsidRPr="008B14A2">
        <w:t>attività funzionale.</w:t>
      </w:r>
    </w:p>
    <w:p w14:paraId="05DEEACC" w14:textId="77777777" w:rsidR="00AE5B99" w:rsidRDefault="00AE5B99" w:rsidP="00AE5B99">
      <w:pPr>
        <w:pStyle w:val="Titolo1"/>
        <w:spacing w:before="240" w:after="120"/>
        <w:ind w:right="0"/>
        <w:jc w:val="left"/>
        <w:rPr>
          <w:b/>
          <w:bCs/>
          <w:color w:val="000000"/>
          <w:sz w:val="24"/>
          <w:lang w:val="en-GB"/>
        </w:rPr>
      </w:pPr>
      <w:r>
        <w:rPr>
          <w:b/>
          <w:bCs/>
          <w:color w:val="000000"/>
          <w:sz w:val="24"/>
          <w:lang w:val="en-GB"/>
        </w:rPr>
        <w:t>1. State-of-the-Art</w:t>
      </w:r>
    </w:p>
    <w:p w14:paraId="44A8276A" w14:textId="16E7C263" w:rsidR="00AD3086" w:rsidRPr="00CD5FF2" w:rsidRDefault="00AD3086" w:rsidP="00AD3086">
      <w:pPr>
        <w:jc w:val="both"/>
        <w:rPr>
          <w:rFonts w:ascii="Roboto" w:hAnsi="Roboto"/>
          <w:color w:val="FFFFFF"/>
          <w:shd w:val="clear" w:color="auto" w:fill="383A46"/>
          <w:lang w:val="en-US"/>
        </w:rPr>
      </w:pPr>
      <w:r w:rsidRPr="00CD5FF2">
        <w:rPr>
          <w:lang w:val="en-US"/>
        </w:rPr>
        <w:t>(Poly)phenols are organic compounds produced by plants as secondary metabolites and are abundantly present in fruits, vegetables, nuts, herbs, and other plant-derived products</w:t>
      </w:r>
      <w:r w:rsidR="00250F0E">
        <w:rPr>
          <w:lang w:val="en-US"/>
        </w:rPr>
        <w:t xml:space="preserve"> (</w:t>
      </w:r>
      <w:r w:rsidR="003603F4">
        <w:rPr>
          <w:lang w:val="en-US"/>
        </w:rPr>
        <w:t xml:space="preserve">Del Rio </w:t>
      </w:r>
      <w:r w:rsidR="003603F4" w:rsidRPr="0048520C">
        <w:rPr>
          <w:i/>
          <w:iCs/>
          <w:lang w:val="en-US"/>
        </w:rPr>
        <w:t>et al</w:t>
      </w:r>
      <w:r w:rsidR="003603F4">
        <w:rPr>
          <w:lang w:val="en-US"/>
        </w:rPr>
        <w:t>., 2013</w:t>
      </w:r>
      <w:r w:rsidR="00250F0E">
        <w:rPr>
          <w:lang w:val="en-US"/>
        </w:rPr>
        <w:t>)</w:t>
      </w:r>
      <w:r w:rsidRPr="00CD5FF2">
        <w:rPr>
          <w:lang w:val="en-US"/>
        </w:rPr>
        <w:t xml:space="preserve">. Various studies have demonstrated the </w:t>
      </w:r>
      <w:r w:rsidR="004308ED">
        <w:rPr>
          <w:lang w:val="en-US"/>
        </w:rPr>
        <w:t xml:space="preserve">potential </w:t>
      </w:r>
      <w:r w:rsidRPr="00CD5FF2">
        <w:rPr>
          <w:lang w:val="en-US"/>
        </w:rPr>
        <w:t>positive impacts of these compounds on human health</w:t>
      </w:r>
      <w:r w:rsidR="00250F0E">
        <w:rPr>
          <w:lang w:val="en-US"/>
        </w:rPr>
        <w:t xml:space="preserve"> (</w:t>
      </w:r>
      <w:r w:rsidR="00B5282F">
        <w:rPr>
          <w:lang w:val="en-US"/>
        </w:rPr>
        <w:t xml:space="preserve">Rana </w:t>
      </w:r>
      <w:r w:rsidR="00B5282F" w:rsidRPr="0048520C">
        <w:rPr>
          <w:i/>
          <w:iCs/>
          <w:lang w:val="en-US"/>
        </w:rPr>
        <w:t>et al</w:t>
      </w:r>
      <w:r w:rsidR="00B5282F">
        <w:rPr>
          <w:lang w:val="en-US"/>
        </w:rPr>
        <w:t>., 2022</w:t>
      </w:r>
      <w:r w:rsidR="00250F0E">
        <w:rPr>
          <w:lang w:val="en-US"/>
        </w:rPr>
        <w:t>)</w:t>
      </w:r>
      <w:r w:rsidRPr="00CD5FF2">
        <w:rPr>
          <w:lang w:val="en-US"/>
        </w:rPr>
        <w:t>. Nonetheless, the comprehension of the absorption and distribution mechanisms of phenolic compounds within the human body is of great importance for precisely identifying their bioactive form in target organs or tissues and</w:t>
      </w:r>
      <w:r w:rsidR="00B756DE">
        <w:rPr>
          <w:lang w:val="en-US"/>
        </w:rPr>
        <w:t>,</w:t>
      </w:r>
      <w:r w:rsidRPr="00CD5FF2">
        <w:rPr>
          <w:lang w:val="en-US"/>
        </w:rPr>
        <w:t xml:space="preserve"> consequently</w:t>
      </w:r>
      <w:r w:rsidR="00B756DE">
        <w:rPr>
          <w:lang w:val="en-US"/>
        </w:rPr>
        <w:t>,</w:t>
      </w:r>
      <w:r w:rsidRPr="00CD5FF2">
        <w:rPr>
          <w:lang w:val="en-US"/>
        </w:rPr>
        <w:t xml:space="preserve"> for understanding their biological effects. </w:t>
      </w:r>
    </w:p>
    <w:p w14:paraId="1452C134" w14:textId="618A83B2" w:rsidR="005731F3" w:rsidRPr="00CD5FF2" w:rsidRDefault="00AD3086" w:rsidP="005731F3">
      <w:pPr>
        <w:jc w:val="both"/>
        <w:rPr>
          <w:lang w:val="en-US"/>
        </w:rPr>
      </w:pPr>
      <w:r w:rsidRPr="00CD5FF2">
        <w:rPr>
          <w:lang w:val="en-US"/>
        </w:rPr>
        <w:t xml:space="preserve">Mass spectrometry imaging, or MSI, is a highly effective analytical method that provides a visual </w:t>
      </w:r>
      <w:r w:rsidRPr="00CD5FF2">
        <w:rPr>
          <w:i/>
          <w:lang w:val="en-US"/>
        </w:rPr>
        <w:t>in situ</w:t>
      </w:r>
      <w:r w:rsidRPr="00CD5FF2">
        <w:rPr>
          <w:lang w:val="en-US"/>
        </w:rPr>
        <w:t xml:space="preserve"> representation of the molecular distribution within complex samples and biological tissues. This technique allows to create a map of various molecules in a tissue sample, providing spatial information that cannot be obtained through </w:t>
      </w:r>
      <w:r w:rsidR="00347739">
        <w:rPr>
          <w:lang w:val="en-US"/>
        </w:rPr>
        <w:t>traditional</w:t>
      </w:r>
      <w:r w:rsidR="00347739" w:rsidRPr="00CD5FF2">
        <w:rPr>
          <w:lang w:val="en-US"/>
        </w:rPr>
        <w:t xml:space="preserve"> </w:t>
      </w:r>
      <w:r w:rsidRPr="007A5E90">
        <w:rPr>
          <w:lang w:val="en-US"/>
        </w:rPr>
        <w:t>analytical techniques</w:t>
      </w:r>
      <w:r w:rsidR="004B0B0B" w:rsidRPr="007A5E90">
        <w:rPr>
          <w:lang w:val="en-US"/>
        </w:rPr>
        <w:t xml:space="preserve"> (</w:t>
      </w:r>
      <w:r w:rsidR="002454D8" w:rsidRPr="007A5E90">
        <w:rPr>
          <w:shd w:val="clear" w:color="auto" w:fill="FFFFFF"/>
          <w:lang w:val="en-US"/>
        </w:rPr>
        <w:t xml:space="preserve">Chughtai </w:t>
      </w:r>
      <w:r w:rsidR="008C6E1D">
        <w:rPr>
          <w:shd w:val="clear" w:color="auto" w:fill="FFFFFF"/>
          <w:lang w:val="en-US"/>
        </w:rPr>
        <w:t>and</w:t>
      </w:r>
      <w:r w:rsidR="002454D8" w:rsidRPr="007A5E90">
        <w:rPr>
          <w:shd w:val="clear" w:color="auto" w:fill="FFFFFF"/>
          <w:lang w:val="en-US"/>
        </w:rPr>
        <w:t xml:space="preserve"> </w:t>
      </w:r>
      <w:proofErr w:type="spellStart"/>
      <w:r w:rsidR="002454D8" w:rsidRPr="007A5E90">
        <w:rPr>
          <w:shd w:val="clear" w:color="auto" w:fill="FFFFFF"/>
          <w:lang w:val="en-US"/>
        </w:rPr>
        <w:t>Heeren</w:t>
      </w:r>
      <w:proofErr w:type="spellEnd"/>
      <w:r w:rsidR="002454D8" w:rsidRPr="007A5E90">
        <w:rPr>
          <w:shd w:val="clear" w:color="auto" w:fill="FFFFFF"/>
          <w:lang w:val="en-US"/>
        </w:rPr>
        <w:t>, 2010)</w:t>
      </w:r>
      <w:r w:rsidRPr="007A5E90">
        <w:rPr>
          <w:lang w:val="en-US"/>
        </w:rPr>
        <w:t>.</w:t>
      </w:r>
      <w:r w:rsidR="005731F3" w:rsidRPr="007A5E90">
        <w:rPr>
          <w:lang w:val="en-US"/>
        </w:rPr>
        <w:t xml:space="preserve"> </w:t>
      </w:r>
      <w:r w:rsidR="006378D0" w:rsidRPr="007A5E90">
        <w:rPr>
          <w:lang w:val="en-US"/>
        </w:rPr>
        <w:t>De</w:t>
      </w:r>
      <w:r w:rsidR="007F4586" w:rsidRPr="007A5E90">
        <w:rPr>
          <w:lang w:val="en-GB"/>
        </w:rPr>
        <w:t>sorption electrospray ionization (DESI) is</w:t>
      </w:r>
      <w:r w:rsidR="0065175B" w:rsidRPr="007A5E90">
        <w:rPr>
          <w:lang w:val="en-GB"/>
        </w:rPr>
        <w:t xml:space="preserve"> an </w:t>
      </w:r>
      <w:r w:rsidR="00EB7897" w:rsidRPr="007A5E90">
        <w:rPr>
          <w:lang w:val="en-GB"/>
        </w:rPr>
        <w:t xml:space="preserve">imaging </w:t>
      </w:r>
      <w:r w:rsidR="00A04417" w:rsidRPr="007A5E90">
        <w:rPr>
          <w:lang w:val="en-GB"/>
        </w:rPr>
        <w:t xml:space="preserve">source </w:t>
      </w:r>
      <w:r w:rsidR="00D77555">
        <w:rPr>
          <w:lang w:val="en-GB"/>
        </w:rPr>
        <w:t xml:space="preserve">that, thanks to a </w:t>
      </w:r>
      <w:r w:rsidR="00D77555" w:rsidRPr="007A5E90">
        <w:rPr>
          <w:lang w:val="en-GB"/>
        </w:rPr>
        <w:t>charged solvent</w:t>
      </w:r>
      <w:r w:rsidR="00D77555">
        <w:rPr>
          <w:lang w:val="en-GB"/>
        </w:rPr>
        <w:t>,</w:t>
      </w:r>
      <w:r w:rsidR="00D77555" w:rsidRPr="007A5E90">
        <w:rPr>
          <w:lang w:val="en-GB"/>
        </w:rPr>
        <w:t xml:space="preserve"> </w:t>
      </w:r>
      <w:r w:rsidR="00564584" w:rsidRPr="007A5E90">
        <w:rPr>
          <w:lang w:val="en-GB"/>
        </w:rPr>
        <w:t>ioniz</w:t>
      </w:r>
      <w:r w:rsidR="00D77555">
        <w:rPr>
          <w:lang w:val="en-GB"/>
        </w:rPr>
        <w:t xml:space="preserve">es </w:t>
      </w:r>
      <w:r w:rsidR="006D5614">
        <w:rPr>
          <w:lang w:val="en-GB"/>
        </w:rPr>
        <w:t>the compounds directly on the tissue</w:t>
      </w:r>
      <w:r w:rsidR="00564584" w:rsidRPr="007A5E90">
        <w:rPr>
          <w:lang w:val="en-GB"/>
        </w:rPr>
        <w:t xml:space="preserve"> </w:t>
      </w:r>
      <w:r w:rsidR="00FC6730" w:rsidRPr="007A5E90">
        <w:rPr>
          <w:lang w:val="en-GB"/>
        </w:rPr>
        <w:t>at atmosp</w:t>
      </w:r>
      <w:r w:rsidR="00392BC9" w:rsidRPr="007A5E90">
        <w:rPr>
          <w:lang w:val="en-GB"/>
        </w:rPr>
        <w:t>heric pressure</w:t>
      </w:r>
      <w:r w:rsidR="00415B5B" w:rsidRPr="007A5E90">
        <w:rPr>
          <w:lang w:val="en-GB"/>
        </w:rPr>
        <w:t xml:space="preserve"> and i</w:t>
      </w:r>
      <w:r w:rsidR="000A3745">
        <w:rPr>
          <w:lang w:val="en-GB"/>
        </w:rPr>
        <w:t>s</w:t>
      </w:r>
      <w:r w:rsidR="00415B5B" w:rsidRPr="007A5E90">
        <w:rPr>
          <w:lang w:val="en-GB"/>
        </w:rPr>
        <w:t xml:space="preserve"> </w:t>
      </w:r>
      <w:r w:rsidR="00415B5B">
        <w:rPr>
          <w:lang w:val="en-GB"/>
        </w:rPr>
        <w:t xml:space="preserve">ideal for the </w:t>
      </w:r>
      <w:r w:rsidR="00C30375">
        <w:rPr>
          <w:lang w:val="en-GB"/>
        </w:rPr>
        <w:t>detection of small molecules</w:t>
      </w:r>
      <w:r w:rsidR="00444597">
        <w:rPr>
          <w:lang w:val="en-GB"/>
        </w:rPr>
        <w:t xml:space="preserve"> </w:t>
      </w:r>
      <w:r w:rsidR="006053D9">
        <w:rPr>
          <w:lang w:val="en-GB"/>
        </w:rPr>
        <w:t xml:space="preserve">that range from 50 to 2000 Da </w:t>
      </w:r>
      <w:r w:rsidR="008111CA">
        <w:rPr>
          <w:lang w:val="en-GB"/>
        </w:rPr>
        <w:t>(</w:t>
      </w:r>
      <w:r w:rsidR="002374AE">
        <w:rPr>
          <w:lang w:val="en-GB"/>
        </w:rPr>
        <w:t xml:space="preserve">Monge </w:t>
      </w:r>
      <w:r w:rsidR="002374AE" w:rsidRPr="0048520C">
        <w:rPr>
          <w:i/>
          <w:iCs/>
          <w:lang w:val="en-GB"/>
        </w:rPr>
        <w:t>et al</w:t>
      </w:r>
      <w:r w:rsidR="002374AE">
        <w:rPr>
          <w:lang w:val="en-GB"/>
        </w:rPr>
        <w:t>., 2013</w:t>
      </w:r>
      <w:r w:rsidR="008111CA">
        <w:rPr>
          <w:lang w:val="en-GB"/>
        </w:rPr>
        <w:t>)</w:t>
      </w:r>
      <w:r w:rsidR="00EB7897">
        <w:rPr>
          <w:lang w:val="en-GB"/>
        </w:rPr>
        <w:t>.</w:t>
      </w:r>
      <w:r w:rsidR="007F4586">
        <w:rPr>
          <w:lang w:val="en-GB"/>
        </w:rPr>
        <w:t xml:space="preserve"> </w:t>
      </w:r>
      <w:r w:rsidR="00B756DE">
        <w:rPr>
          <w:lang w:val="en-GB"/>
        </w:rPr>
        <w:t>The</w:t>
      </w:r>
      <w:r w:rsidR="00713049">
        <w:rPr>
          <w:lang w:val="en-GB"/>
        </w:rPr>
        <w:t xml:space="preserve"> available literature</w:t>
      </w:r>
      <w:r w:rsidR="00B756DE">
        <w:rPr>
          <w:lang w:val="en-GB"/>
        </w:rPr>
        <w:t xml:space="preserve"> shows</w:t>
      </w:r>
      <w:r w:rsidR="005731F3" w:rsidRPr="00CD5FF2">
        <w:rPr>
          <w:lang w:val="en-US"/>
        </w:rPr>
        <w:t xml:space="preserve"> that the application of MSI for the study of phenolic compounds is yet to get a foothold but is expected to increase as researchers seek to advance their comprehension of the health-promoting attributes of (poly)phenols and their metabolites. </w:t>
      </w:r>
      <w:r w:rsidR="00EB7897">
        <w:rPr>
          <w:lang w:val="en-US"/>
        </w:rPr>
        <w:t xml:space="preserve">DESI </w:t>
      </w:r>
      <w:r w:rsidR="008111CA">
        <w:rPr>
          <w:lang w:val="en-US"/>
        </w:rPr>
        <w:t>MSI</w:t>
      </w:r>
      <w:r w:rsidR="005731F3" w:rsidRPr="00CD5FF2">
        <w:rPr>
          <w:lang w:val="en-US"/>
        </w:rPr>
        <w:t xml:space="preserve"> represents a viable approach for exploring the absorption and distribution of bioactive compounds in tissues, useful to enhance the comprehension of the pharmacokinetics of (poly)phenols and their metabolites, along with their possible site of action and transport mechanisms implicated in their distribution.</w:t>
      </w:r>
    </w:p>
    <w:p w14:paraId="7563E4F0" w14:textId="77777777" w:rsidR="005731F3" w:rsidRPr="00AB351F" w:rsidRDefault="005731F3" w:rsidP="00AD3086">
      <w:pPr>
        <w:jc w:val="both"/>
        <w:rPr>
          <w:sz w:val="24"/>
          <w:szCs w:val="24"/>
          <w:lang w:val="en-US"/>
        </w:rPr>
      </w:pPr>
    </w:p>
    <w:p w14:paraId="37C32AAE" w14:textId="77777777" w:rsidR="00AE5B99" w:rsidRDefault="00AE5B99" w:rsidP="00AE5B99">
      <w:pPr>
        <w:pStyle w:val="Titolo1"/>
        <w:spacing w:before="240" w:after="120"/>
        <w:ind w:right="0"/>
        <w:jc w:val="left"/>
        <w:rPr>
          <w:b/>
          <w:bCs/>
          <w:color w:val="000000"/>
          <w:sz w:val="24"/>
          <w:lang w:val="en-GB"/>
        </w:rPr>
      </w:pPr>
      <w:r>
        <w:rPr>
          <w:b/>
          <w:bCs/>
          <w:color w:val="000000"/>
          <w:sz w:val="24"/>
          <w:lang w:val="en-GB"/>
        </w:rPr>
        <w:t>2. PhD Thesis Objectives and Milestones</w:t>
      </w:r>
    </w:p>
    <w:p w14:paraId="5C537BBE" w14:textId="5B5E2146" w:rsidR="00986AF1" w:rsidRDefault="00986AF1" w:rsidP="00AE5B99">
      <w:pPr>
        <w:jc w:val="both"/>
        <w:rPr>
          <w:lang w:val="en-GB"/>
        </w:rPr>
      </w:pPr>
      <w:r w:rsidRPr="00986AF1">
        <w:rPr>
          <w:lang w:val="en-GB"/>
        </w:rPr>
        <w:t>During the 1</w:t>
      </w:r>
      <w:r w:rsidRPr="00CD2FEB">
        <w:rPr>
          <w:vertAlign w:val="superscript"/>
          <w:lang w:val="en-GB"/>
        </w:rPr>
        <w:t>st</w:t>
      </w:r>
      <w:r w:rsidRPr="00986AF1">
        <w:rPr>
          <w:lang w:val="en-GB"/>
        </w:rPr>
        <w:t xml:space="preserve"> year of the PhD, the activities were </w:t>
      </w:r>
      <w:r>
        <w:rPr>
          <w:lang w:val="en-GB"/>
        </w:rPr>
        <w:t>focused on literature search to w</w:t>
      </w:r>
      <w:r>
        <w:rPr>
          <w:bCs/>
          <w:lang w:val="en-US"/>
        </w:rPr>
        <w:t>rite</w:t>
      </w:r>
      <w:r w:rsidRPr="00CD2FEB">
        <w:rPr>
          <w:bCs/>
          <w:lang w:val="en-US"/>
        </w:rPr>
        <w:t xml:space="preserve"> </w:t>
      </w:r>
      <w:r w:rsidR="00E145DF">
        <w:rPr>
          <w:bCs/>
          <w:lang w:val="en-US"/>
        </w:rPr>
        <w:t>one</w:t>
      </w:r>
      <w:r w:rsidRPr="00CD2FEB">
        <w:rPr>
          <w:bCs/>
          <w:lang w:val="en-US"/>
        </w:rPr>
        <w:t xml:space="preserve"> review</w:t>
      </w:r>
      <w:r>
        <w:rPr>
          <w:lang w:val="en-US"/>
        </w:rPr>
        <w:t xml:space="preserve"> on </w:t>
      </w:r>
      <w:r w:rsidRPr="006D7154">
        <w:rPr>
          <w:lang w:val="en-US"/>
        </w:rPr>
        <w:t>the applications of MSI so far published for evaluating (poly)phenol distribution in animal tissu</w:t>
      </w:r>
      <w:r>
        <w:rPr>
          <w:lang w:val="en-US"/>
        </w:rPr>
        <w:t>es</w:t>
      </w:r>
      <w:r w:rsidR="00E145DF">
        <w:rPr>
          <w:lang w:val="en-US"/>
        </w:rPr>
        <w:t>,</w:t>
      </w:r>
      <w:r>
        <w:rPr>
          <w:lang w:val="en-US"/>
        </w:rPr>
        <w:t xml:space="preserve"> and </w:t>
      </w:r>
      <w:r w:rsidR="00E145DF">
        <w:rPr>
          <w:lang w:val="en-US"/>
        </w:rPr>
        <w:t>a second review</w:t>
      </w:r>
      <w:r>
        <w:rPr>
          <w:lang w:val="en-US"/>
        </w:rPr>
        <w:t xml:space="preserve"> on the absorption and transport mechanism</w:t>
      </w:r>
      <w:r w:rsidR="00A112CC">
        <w:rPr>
          <w:lang w:val="en-US"/>
        </w:rPr>
        <w:t>s</w:t>
      </w:r>
      <w:r>
        <w:rPr>
          <w:lang w:val="en-US"/>
        </w:rPr>
        <w:t xml:space="preserve"> involved in the distribution of (poly)phenols </w:t>
      </w:r>
      <w:r w:rsidR="00E145DF">
        <w:rPr>
          <w:lang w:val="en-US"/>
        </w:rPr>
        <w:t>in target</w:t>
      </w:r>
      <w:r>
        <w:rPr>
          <w:lang w:val="en-US"/>
        </w:rPr>
        <w:t xml:space="preserve"> organs</w:t>
      </w:r>
      <w:r w:rsidR="00E145DF">
        <w:rPr>
          <w:lang w:val="en-US"/>
        </w:rPr>
        <w:t xml:space="preserve"> and tissues.</w:t>
      </w:r>
      <w:r w:rsidR="00C21C9D">
        <w:rPr>
          <w:lang w:val="en-US"/>
        </w:rPr>
        <w:t xml:space="preserve"> </w:t>
      </w:r>
    </w:p>
    <w:p w14:paraId="0BAD50B5" w14:textId="77777777" w:rsidR="00986AF1" w:rsidRDefault="00986AF1" w:rsidP="00AE5B99">
      <w:pPr>
        <w:jc w:val="both"/>
        <w:rPr>
          <w:lang w:val="en-GB"/>
        </w:rPr>
      </w:pPr>
    </w:p>
    <w:p w14:paraId="55493438" w14:textId="23C8A602" w:rsidR="00AE5B99" w:rsidRDefault="00AE5B99" w:rsidP="00AE5B99">
      <w:pPr>
        <w:jc w:val="both"/>
        <w:rPr>
          <w:lang w:val="en-GB"/>
        </w:rPr>
      </w:pPr>
      <w:r>
        <w:rPr>
          <w:lang w:val="en-GB"/>
        </w:rPr>
        <w:t>Within the overall objective mentioned above</w:t>
      </w:r>
      <w:r w:rsidR="00482A3C">
        <w:rPr>
          <w:lang w:val="en-GB"/>
        </w:rPr>
        <w:t>,</w:t>
      </w:r>
      <w:r>
        <w:rPr>
          <w:lang w:val="en-GB"/>
        </w:rPr>
        <w:t xml:space="preserve"> this PhD thesis project can be subdivided into the following activities</w:t>
      </w:r>
      <w:r w:rsidR="00986AF1">
        <w:rPr>
          <w:lang w:val="en-GB"/>
        </w:rPr>
        <w:t xml:space="preserve">, </w:t>
      </w:r>
      <w:r w:rsidR="00986AF1" w:rsidRPr="00986AF1">
        <w:rPr>
          <w:lang w:val="en-GB"/>
        </w:rPr>
        <w:t xml:space="preserve">according to the Gantt diagram given in Table </w:t>
      </w:r>
      <w:r w:rsidR="00986AF1">
        <w:rPr>
          <w:lang w:val="en-GB"/>
        </w:rPr>
        <w:t>1</w:t>
      </w:r>
      <w:r>
        <w:rPr>
          <w:lang w:val="en-GB"/>
        </w:rPr>
        <w:t xml:space="preserve">: </w:t>
      </w:r>
    </w:p>
    <w:p w14:paraId="2F3F7CCC" w14:textId="39910394" w:rsidR="000320EC" w:rsidRPr="00A112CC" w:rsidRDefault="00A112CC" w:rsidP="00A112CC">
      <w:pPr>
        <w:jc w:val="both"/>
        <w:rPr>
          <w:lang w:val="en-US"/>
        </w:rPr>
      </w:pPr>
      <w:r w:rsidRPr="00A112CC">
        <w:rPr>
          <w:lang w:val="en-GB"/>
        </w:rPr>
        <w:t>A1)</w:t>
      </w:r>
      <w:r>
        <w:rPr>
          <w:b/>
          <w:bCs/>
          <w:lang w:val="en-GB"/>
        </w:rPr>
        <w:t xml:space="preserve"> </w:t>
      </w:r>
      <w:r w:rsidR="001C24F6" w:rsidRPr="00A112CC">
        <w:rPr>
          <w:b/>
          <w:bCs/>
          <w:lang w:val="en-GB"/>
        </w:rPr>
        <w:t>Training</w:t>
      </w:r>
      <w:r w:rsidR="001C24F6" w:rsidRPr="00A112CC">
        <w:rPr>
          <w:lang w:val="en-GB"/>
        </w:rPr>
        <w:t xml:space="preserve"> </w:t>
      </w:r>
      <w:r w:rsidR="00E60B05" w:rsidRPr="00A112CC">
        <w:rPr>
          <w:b/>
          <w:bCs/>
          <w:lang w:val="en-GB"/>
        </w:rPr>
        <w:t>with DESI</w:t>
      </w:r>
      <w:r w:rsidR="00B75EB3" w:rsidRPr="00A112CC">
        <w:rPr>
          <w:b/>
          <w:bCs/>
          <w:lang w:val="en-GB"/>
        </w:rPr>
        <w:t xml:space="preserve"> </w:t>
      </w:r>
      <w:r w:rsidR="00F21482" w:rsidRPr="00A112CC">
        <w:rPr>
          <w:b/>
          <w:bCs/>
          <w:lang w:val="en-GB"/>
        </w:rPr>
        <w:t>MSI</w:t>
      </w:r>
      <w:r w:rsidR="00F21482" w:rsidRPr="00A112CC">
        <w:rPr>
          <w:lang w:val="en-GB"/>
        </w:rPr>
        <w:t xml:space="preserve"> </w:t>
      </w:r>
      <w:r w:rsidR="000D6B8D" w:rsidRPr="00A112CC">
        <w:rPr>
          <w:lang w:val="en-GB"/>
        </w:rPr>
        <w:t xml:space="preserve">to develop the method (A1.1), including verification of sensitivity, reproducibility, and functionality of the instrument, </w:t>
      </w:r>
      <w:r w:rsidR="00B75EB3" w:rsidRPr="00A112CC">
        <w:rPr>
          <w:lang w:val="en-GB"/>
        </w:rPr>
        <w:t xml:space="preserve">and </w:t>
      </w:r>
      <w:r w:rsidR="00C21C9D" w:rsidRPr="00A112CC">
        <w:rPr>
          <w:lang w:val="en-GB"/>
        </w:rPr>
        <w:t xml:space="preserve">preliminary </w:t>
      </w:r>
      <w:r w:rsidR="000A65E9" w:rsidRPr="00A112CC">
        <w:rPr>
          <w:b/>
          <w:bCs/>
          <w:lang w:val="en-GB"/>
        </w:rPr>
        <w:t>trial</w:t>
      </w:r>
      <w:r>
        <w:rPr>
          <w:b/>
          <w:bCs/>
          <w:lang w:val="en-GB"/>
        </w:rPr>
        <w:t>s</w:t>
      </w:r>
      <w:r w:rsidR="000D6B8D" w:rsidRPr="00A112CC">
        <w:rPr>
          <w:lang w:val="en-GB"/>
        </w:rPr>
        <w:t xml:space="preserve"> (A1.2)</w:t>
      </w:r>
      <w:r w:rsidR="00FD5D46" w:rsidRPr="00A112CC">
        <w:rPr>
          <w:lang w:val="en-GB"/>
        </w:rPr>
        <w:t>.</w:t>
      </w:r>
    </w:p>
    <w:p w14:paraId="08372D5F" w14:textId="5C7195F9" w:rsidR="001F1496" w:rsidRPr="00A112CC" w:rsidRDefault="00A112CC" w:rsidP="00A112CC">
      <w:pPr>
        <w:jc w:val="both"/>
        <w:rPr>
          <w:lang w:val="en-US"/>
        </w:rPr>
      </w:pPr>
      <w:r w:rsidRPr="00A112CC">
        <w:rPr>
          <w:lang w:val="en-GB"/>
        </w:rPr>
        <w:t>A</w:t>
      </w:r>
      <w:r>
        <w:rPr>
          <w:lang w:val="en-GB"/>
        </w:rPr>
        <w:t>2</w:t>
      </w:r>
      <w:r w:rsidRPr="00A112CC">
        <w:rPr>
          <w:lang w:val="en-GB"/>
        </w:rPr>
        <w:t>)</w:t>
      </w:r>
      <w:r>
        <w:rPr>
          <w:b/>
          <w:bCs/>
          <w:lang w:val="en-GB"/>
        </w:rPr>
        <w:t xml:space="preserve"> </w:t>
      </w:r>
      <w:r w:rsidR="00A76367" w:rsidRPr="00A112CC">
        <w:rPr>
          <w:b/>
          <w:bCs/>
          <w:i/>
          <w:iCs/>
          <w:lang w:val="en-US"/>
        </w:rPr>
        <w:t>In vivo</w:t>
      </w:r>
      <w:r w:rsidR="00A76367" w:rsidRPr="00A112CC">
        <w:rPr>
          <w:b/>
          <w:bCs/>
          <w:lang w:val="en-US"/>
        </w:rPr>
        <w:t xml:space="preserve"> study</w:t>
      </w:r>
      <w:r w:rsidR="00A76367" w:rsidRPr="00A112CC">
        <w:rPr>
          <w:lang w:val="en-US"/>
        </w:rPr>
        <w:t xml:space="preserve"> </w:t>
      </w:r>
      <w:r w:rsidR="00795719" w:rsidRPr="00A112CC">
        <w:rPr>
          <w:lang w:val="en-US"/>
        </w:rPr>
        <w:t>with</w:t>
      </w:r>
      <w:r>
        <w:rPr>
          <w:lang w:val="en-US"/>
        </w:rPr>
        <w:t xml:space="preserve"> 36</w:t>
      </w:r>
      <w:r w:rsidR="00E54A1E" w:rsidRPr="00A112CC">
        <w:rPr>
          <w:lang w:val="en-US"/>
        </w:rPr>
        <w:t xml:space="preserve"> </w:t>
      </w:r>
      <w:r w:rsidRPr="00A112CC">
        <w:rPr>
          <w:sz w:val="18"/>
          <w:szCs w:val="18"/>
          <w:lang w:val="en-US"/>
        </w:rPr>
        <w:t>C57BL6/J</w:t>
      </w:r>
      <w:r w:rsidRPr="00A112CC">
        <w:rPr>
          <w:lang w:val="en-US"/>
        </w:rPr>
        <w:t xml:space="preserve"> </w:t>
      </w:r>
      <w:r>
        <w:rPr>
          <w:lang w:val="en-US"/>
        </w:rPr>
        <w:t xml:space="preserve">male </w:t>
      </w:r>
      <w:r w:rsidR="00E54A1E" w:rsidRPr="00A112CC">
        <w:rPr>
          <w:lang w:val="en-US"/>
        </w:rPr>
        <w:t>mice</w:t>
      </w:r>
      <w:r w:rsidR="000E26A0">
        <w:rPr>
          <w:lang w:val="en-US"/>
        </w:rPr>
        <w:t xml:space="preserve">, giving </w:t>
      </w:r>
      <w:r w:rsidR="00F34605">
        <w:rPr>
          <w:lang w:val="en-US"/>
        </w:rPr>
        <w:t xml:space="preserve">the </w:t>
      </w:r>
      <w:r w:rsidR="00795719" w:rsidRPr="00A112CC">
        <w:rPr>
          <w:lang w:val="en-US"/>
        </w:rPr>
        <w:t>sta</w:t>
      </w:r>
      <w:r w:rsidR="003F4CC0" w:rsidRPr="00A112CC">
        <w:rPr>
          <w:lang w:val="en-US"/>
        </w:rPr>
        <w:t xml:space="preserve">ndard compound </w:t>
      </w:r>
      <w:r w:rsidR="005E193D" w:rsidRPr="00A112CC">
        <w:rPr>
          <w:lang w:val="en-US"/>
        </w:rPr>
        <w:t xml:space="preserve">deuterated </w:t>
      </w:r>
      <w:r w:rsidR="00347739">
        <w:rPr>
          <w:lang w:val="en-US"/>
        </w:rPr>
        <w:t>D5</w:t>
      </w:r>
      <w:proofErr w:type="gramStart"/>
      <w:r w:rsidR="00347739">
        <w:rPr>
          <w:lang w:val="en-US"/>
        </w:rPr>
        <w:t>-</w:t>
      </w:r>
      <w:r w:rsidR="00A84741" w:rsidRPr="00A112CC">
        <w:rPr>
          <w:lang w:val="en-US"/>
        </w:rPr>
        <w:t>(</w:t>
      </w:r>
      <w:proofErr w:type="gramEnd"/>
      <w:r w:rsidR="00E145DF" w:rsidRPr="00A112CC">
        <w:rPr>
          <w:rFonts w:ascii="Calibri" w:hAnsi="Calibri" w:cs="Calibri"/>
          <w:lang w:val="en-US"/>
        </w:rPr>
        <w:t>−</w:t>
      </w:r>
      <w:r w:rsidR="00A84741" w:rsidRPr="00A112CC">
        <w:rPr>
          <w:lang w:val="en-US"/>
        </w:rPr>
        <w:t>)-</w:t>
      </w:r>
      <w:r w:rsidR="005E193D" w:rsidRPr="00A112CC">
        <w:rPr>
          <w:lang w:val="en-US"/>
        </w:rPr>
        <w:t xml:space="preserve">epicatechin </w:t>
      </w:r>
      <w:r w:rsidR="000E26A0">
        <w:rPr>
          <w:lang w:val="en-US"/>
        </w:rPr>
        <w:t xml:space="preserve">via </w:t>
      </w:r>
      <w:r w:rsidR="00347739">
        <w:rPr>
          <w:lang w:val="en-US"/>
        </w:rPr>
        <w:t xml:space="preserve">oral </w:t>
      </w:r>
      <w:r w:rsidR="000E26A0">
        <w:rPr>
          <w:lang w:val="en-US"/>
        </w:rPr>
        <w:t xml:space="preserve">gavage. The mice will be </w:t>
      </w:r>
      <w:r w:rsidR="00C21C9D" w:rsidRPr="00A112CC">
        <w:rPr>
          <w:lang w:val="en-US"/>
        </w:rPr>
        <w:t xml:space="preserve">sacrificed </w:t>
      </w:r>
      <w:r w:rsidR="00F34605">
        <w:rPr>
          <w:lang w:val="en-US"/>
        </w:rPr>
        <w:t xml:space="preserve">in groups of 4 </w:t>
      </w:r>
      <w:r w:rsidR="00801AAD" w:rsidRPr="00A112CC">
        <w:rPr>
          <w:lang w:val="en-US"/>
        </w:rPr>
        <w:t xml:space="preserve">at different </w:t>
      </w:r>
      <w:r w:rsidR="00F57FEB" w:rsidRPr="00A112CC">
        <w:rPr>
          <w:lang w:val="en-US"/>
        </w:rPr>
        <w:t>timepoints,</w:t>
      </w:r>
      <w:r w:rsidR="000E26A0">
        <w:rPr>
          <w:lang w:val="en-US"/>
        </w:rPr>
        <w:t xml:space="preserve"> and </w:t>
      </w:r>
      <w:r w:rsidR="00F57FEB">
        <w:rPr>
          <w:lang w:val="en-US"/>
        </w:rPr>
        <w:t>all</w:t>
      </w:r>
      <w:r w:rsidR="000E26A0">
        <w:rPr>
          <w:lang w:val="en-US"/>
        </w:rPr>
        <w:t xml:space="preserve"> the organs will be collected, together with plasma, </w:t>
      </w:r>
      <w:r w:rsidR="002D3F8F">
        <w:rPr>
          <w:lang w:val="en-US"/>
        </w:rPr>
        <w:t>urine,</w:t>
      </w:r>
      <w:r w:rsidR="000E26A0">
        <w:rPr>
          <w:lang w:val="en-US"/>
        </w:rPr>
        <w:t xml:space="preserve"> and feces</w:t>
      </w:r>
      <w:r w:rsidR="00E145DF" w:rsidRPr="00A112CC">
        <w:rPr>
          <w:lang w:val="en-US"/>
        </w:rPr>
        <w:t xml:space="preserve">. </w:t>
      </w:r>
    </w:p>
    <w:p w14:paraId="34E3FE89" w14:textId="7E011736" w:rsidR="000320EC" w:rsidRPr="00F34605" w:rsidRDefault="00A112CC" w:rsidP="00A112CC">
      <w:pPr>
        <w:jc w:val="both"/>
        <w:rPr>
          <w:lang w:val="en-US"/>
        </w:rPr>
      </w:pPr>
      <w:r w:rsidRPr="00A112CC">
        <w:rPr>
          <w:lang w:val="en-GB"/>
        </w:rPr>
        <w:t>A</w:t>
      </w:r>
      <w:r>
        <w:rPr>
          <w:lang w:val="en-GB"/>
        </w:rPr>
        <w:t>3</w:t>
      </w:r>
      <w:r w:rsidRPr="00A112CC">
        <w:rPr>
          <w:lang w:val="en-GB"/>
        </w:rPr>
        <w:t>)</w:t>
      </w:r>
      <w:r>
        <w:rPr>
          <w:b/>
          <w:bCs/>
          <w:lang w:val="en-GB"/>
        </w:rPr>
        <w:t xml:space="preserve"> </w:t>
      </w:r>
      <w:r w:rsidR="001F1496" w:rsidRPr="00A112CC">
        <w:rPr>
          <w:b/>
          <w:lang w:val="en-US"/>
        </w:rPr>
        <w:t>Analysis of collected samples</w:t>
      </w:r>
      <w:r w:rsidR="001F1496" w:rsidRPr="00A112CC">
        <w:rPr>
          <w:lang w:val="en-US"/>
        </w:rPr>
        <w:t xml:space="preserve">, including </w:t>
      </w:r>
      <w:proofErr w:type="spellStart"/>
      <w:r w:rsidR="001F1496" w:rsidRPr="00A112CC">
        <w:rPr>
          <w:lang w:val="en-US"/>
        </w:rPr>
        <w:t>i</w:t>
      </w:r>
      <w:proofErr w:type="spellEnd"/>
      <w:r w:rsidR="001F1496" w:rsidRPr="00A112CC">
        <w:rPr>
          <w:lang w:val="en-US"/>
        </w:rPr>
        <w:t xml:space="preserve">) plasma, </w:t>
      </w:r>
      <w:r w:rsidR="00F57FEB" w:rsidRPr="00A112CC">
        <w:rPr>
          <w:lang w:val="en-US"/>
        </w:rPr>
        <w:t>urine,</w:t>
      </w:r>
      <w:r w:rsidR="001F1496" w:rsidRPr="00A112CC">
        <w:rPr>
          <w:lang w:val="en-US"/>
        </w:rPr>
        <w:t xml:space="preserve"> and feces to check the </w:t>
      </w:r>
      <w:proofErr w:type="spellStart"/>
      <w:r w:rsidR="001F1496" w:rsidRPr="00A112CC">
        <w:rPr>
          <w:lang w:val="en-US"/>
        </w:rPr>
        <w:t>nutrikinetics</w:t>
      </w:r>
      <w:proofErr w:type="spellEnd"/>
      <w:r w:rsidR="001F1496" w:rsidRPr="00A112CC">
        <w:rPr>
          <w:lang w:val="en-US"/>
        </w:rPr>
        <w:t xml:space="preserve"> of</w:t>
      </w:r>
      <w:r w:rsidR="00F57FEB">
        <w:rPr>
          <w:lang w:val="en-US"/>
        </w:rPr>
        <w:t xml:space="preserve"> the</w:t>
      </w:r>
      <w:r w:rsidR="001F1496" w:rsidRPr="00A112CC">
        <w:rPr>
          <w:lang w:val="en-US"/>
        </w:rPr>
        <w:t xml:space="preserve"> </w:t>
      </w:r>
      <w:r w:rsidR="001F1496" w:rsidRPr="00A112CC">
        <w:rPr>
          <w:lang w:val="en-US"/>
        </w:rPr>
        <w:lastRenderedPageBreak/>
        <w:t>administered compound</w:t>
      </w:r>
      <w:r w:rsidR="00F57FEB">
        <w:rPr>
          <w:lang w:val="en-US"/>
        </w:rPr>
        <w:t xml:space="preserve"> (A3.1)</w:t>
      </w:r>
      <w:r w:rsidR="001F1496" w:rsidRPr="00A112CC">
        <w:rPr>
          <w:lang w:val="en-US"/>
        </w:rPr>
        <w:t>; ii) microscopy evaluation of cross-sectional tissue/organ slices</w:t>
      </w:r>
      <w:r w:rsidR="00F57FEB">
        <w:rPr>
          <w:lang w:val="en-US"/>
        </w:rPr>
        <w:t xml:space="preserve"> </w:t>
      </w:r>
      <w:r w:rsidR="004C235C">
        <w:rPr>
          <w:lang w:val="en-US"/>
        </w:rPr>
        <w:t xml:space="preserve">to acquire the histological image </w:t>
      </w:r>
      <w:r w:rsidR="00F57FEB">
        <w:rPr>
          <w:lang w:val="en-US"/>
        </w:rPr>
        <w:t>(A3.2)</w:t>
      </w:r>
      <w:r w:rsidR="001F1496" w:rsidRPr="00A112CC">
        <w:rPr>
          <w:lang w:val="en-US"/>
        </w:rPr>
        <w:t xml:space="preserve">; iii) </w:t>
      </w:r>
      <w:r w:rsidR="004C235C">
        <w:rPr>
          <w:lang w:val="en-US"/>
        </w:rPr>
        <w:t xml:space="preserve">study of the images obtained from DESI MSI for the </w:t>
      </w:r>
      <w:r w:rsidR="001F1496" w:rsidRPr="00A112CC">
        <w:rPr>
          <w:i/>
          <w:iCs/>
          <w:lang w:val="en-US"/>
        </w:rPr>
        <w:t>in situ</w:t>
      </w:r>
      <w:r w:rsidR="001F1496" w:rsidRPr="00A112CC">
        <w:rPr>
          <w:lang w:val="en-US"/>
        </w:rPr>
        <w:t xml:space="preserve"> visualization of </w:t>
      </w:r>
      <w:r w:rsidR="00347739">
        <w:rPr>
          <w:lang w:val="en-US"/>
        </w:rPr>
        <w:t>D5-</w:t>
      </w:r>
      <w:r w:rsidR="00B467A8" w:rsidRPr="00A112CC">
        <w:rPr>
          <w:lang w:val="en-US"/>
        </w:rPr>
        <w:t>(</w:t>
      </w:r>
      <w:r w:rsidR="00B467A8" w:rsidRPr="00A112CC">
        <w:rPr>
          <w:rFonts w:ascii="Calibri" w:hAnsi="Calibri" w:cs="Calibri"/>
          <w:lang w:val="en-US"/>
        </w:rPr>
        <w:t>−</w:t>
      </w:r>
      <w:r w:rsidR="00B467A8" w:rsidRPr="00A112CC">
        <w:rPr>
          <w:lang w:val="en-US"/>
        </w:rPr>
        <w:t xml:space="preserve">)-epicatechin </w:t>
      </w:r>
      <w:r w:rsidR="001F1496" w:rsidRPr="00A112CC">
        <w:rPr>
          <w:lang w:val="en-US"/>
        </w:rPr>
        <w:t>metabolite</w:t>
      </w:r>
      <w:r w:rsidR="00AB2589" w:rsidRPr="00A112CC">
        <w:rPr>
          <w:lang w:val="en-US"/>
        </w:rPr>
        <w:t>s</w:t>
      </w:r>
      <w:r w:rsidR="001F1496" w:rsidRPr="00A112CC">
        <w:rPr>
          <w:lang w:val="en-US"/>
        </w:rPr>
        <w:t xml:space="preserve"> and catabolite</w:t>
      </w:r>
      <w:r w:rsidR="00AB2589" w:rsidRPr="00A112CC">
        <w:rPr>
          <w:lang w:val="en-US"/>
        </w:rPr>
        <w:t>s</w:t>
      </w:r>
      <w:r w:rsidR="001F1496" w:rsidRPr="00A112CC">
        <w:rPr>
          <w:lang w:val="en-US"/>
        </w:rPr>
        <w:t xml:space="preserve"> to evaluate the </w:t>
      </w:r>
      <w:r w:rsidR="001F1496" w:rsidRPr="00A112CC">
        <w:rPr>
          <w:i/>
          <w:lang w:val="en-US"/>
        </w:rPr>
        <w:t>in vivo</w:t>
      </w:r>
      <w:r w:rsidR="001F1496" w:rsidRPr="00A112CC">
        <w:rPr>
          <w:lang w:val="en-US"/>
        </w:rPr>
        <w:t xml:space="preserve"> distribution within animal’s tissues and organs</w:t>
      </w:r>
      <w:r w:rsidR="004C235C">
        <w:rPr>
          <w:lang w:val="en-US"/>
        </w:rPr>
        <w:t xml:space="preserve">, with a focus first </w:t>
      </w:r>
      <w:r w:rsidR="004C235C" w:rsidRPr="00F34605">
        <w:rPr>
          <w:lang w:val="en-US"/>
        </w:rPr>
        <w:t xml:space="preserve">on the </w:t>
      </w:r>
      <w:r w:rsidR="00B756DE">
        <w:rPr>
          <w:lang w:val="en-US"/>
        </w:rPr>
        <w:t>gastrointestinal</w:t>
      </w:r>
      <w:r w:rsidR="004C235C" w:rsidRPr="00F34605">
        <w:rPr>
          <w:lang w:val="en-US"/>
        </w:rPr>
        <w:t xml:space="preserve"> tract, and subsequentially on the other organs</w:t>
      </w:r>
      <w:r w:rsidR="00F57FEB" w:rsidRPr="00F34605">
        <w:rPr>
          <w:lang w:val="en-US"/>
        </w:rPr>
        <w:t xml:space="preserve"> (A3.3</w:t>
      </w:r>
      <w:r w:rsidR="004C235C" w:rsidRPr="00F34605">
        <w:rPr>
          <w:lang w:val="en-US"/>
        </w:rPr>
        <w:t xml:space="preserve"> and A3.4</w:t>
      </w:r>
      <w:r w:rsidR="00F57FEB" w:rsidRPr="00F34605">
        <w:rPr>
          <w:lang w:val="en-US"/>
        </w:rPr>
        <w:t>)</w:t>
      </w:r>
      <w:r w:rsidR="001F1496" w:rsidRPr="00F34605">
        <w:rPr>
          <w:lang w:val="en-US"/>
        </w:rPr>
        <w:t xml:space="preserve">. </w:t>
      </w:r>
    </w:p>
    <w:p w14:paraId="389CEC84" w14:textId="0AE47885" w:rsidR="00AE5B99" w:rsidRPr="00F34605" w:rsidRDefault="00A112CC" w:rsidP="00A112CC">
      <w:pPr>
        <w:jc w:val="both"/>
        <w:rPr>
          <w:lang w:val="en-US"/>
        </w:rPr>
      </w:pPr>
      <w:r w:rsidRPr="00F34605">
        <w:rPr>
          <w:lang w:val="en-US"/>
        </w:rPr>
        <w:t>A4)</w:t>
      </w:r>
      <w:r w:rsidRPr="00F34605">
        <w:rPr>
          <w:b/>
          <w:bCs/>
          <w:lang w:val="en-US"/>
        </w:rPr>
        <w:t xml:space="preserve"> </w:t>
      </w:r>
      <w:r w:rsidR="00AE5B99" w:rsidRPr="00F34605">
        <w:rPr>
          <w:b/>
          <w:bCs/>
          <w:lang w:val="en-US"/>
        </w:rPr>
        <w:t xml:space="preserve">Writing and </w:t>
      </w:r>
      <w:r w:rsidR="0009099C" w:rsidRPr="00F34605">
        <w:rPr>
          <w:b/>
          <w:bCs/>
          <w:lang w:val="en-US"/>
        </w:rPr>
        <w:t>e</w:t>
      </w:r>
      <w:r w:rsidR="00AE5B99" w:rsidRPr="00F34605">
        <w:rPr>
          <w:b/>
          <w:bCs/>
          <w:lang w:val="en-US"/>
        </w:rPr>
        <w:t>diting</w:t>
      </w:r>
      <w:r w:rsidR="00AE5B99" w:rsidRPr="00F34605">
        <w:rPr>
          <w:lang w:val="en-US"/>
        </w:rPr>
        <w:t xml:space="preserve"> the PhD thesis, scientific papers and oral and/or poster communications.</w:t>
      </w:r>
    </w:p>
    <w:p w14:paraId="1F0E82E4" w14:textId="5661C7DC" w:rsidR="00AB2589" w:rsidRPr="00F34605" w:rsidRDefault="00AB2589" w:rsidP="00AB2589">
      <w:pPr>
        <w:spacing w:before="300" w:after="120"/>
        <w:rPr>
          <w:lang w:val="en-US"/>
        </w:rPr>
      </w:pPr>
      <w:r w:rsidRPr="00F34605">
        <w:rPr>
          <w:b/>
          <w:i/>
          <w:iCs/>
          <w:sz w:val="18"/>
          <w:lang w:val="en-US"/>
        </w:rPr>
        <w:t>Table 1</w:t>
      </w:r>
      <w:r w:rsidRPr="00F34605">
        <w:rPr>
          <w:i/>
          <w:iCs/>
          <w:sz w:val="18"/>
          <w:lang w:val="en-US"/>
        </w:rPr>
        <w:tab/>
      </w:r>
      <w:r w:rsidRPr="00F34605">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4"/>
        <w:gridCol w:w="2915"/>
        <w:gridCol w:w="235"/>
        <w:gridCol w:w="236"/>
        <w:gridCol w:w="235"/>
        <w:gridCol w:w="236"/>
        <w:gridCol w:w="235"/>
        <w:gridCol w:w="236"/>
        <w:gridCol w:w="235"/>
        <w:gridCol w:w="236"/>
        <w:gridCol w:w="235"/>
        <w:gridCol w:w="236"/>
        <w:gridCol w:w="235"/>
        <w:gridCol w:w="236"/>
        <w:gridCol w:w="235"/>
        <w:gridCol w:w="236"/>
        <w:gridCol w:w="235"/>
        <w:gridCol w:w="236"/>
        <w:gridCol w:w="235"/>
        <w:gridCol w:w="236"/>
        <w:gridCol w:w="235"/>
        <w:gridCol w:w="236"/>
        <w:gridCol w:w="235"/>
        <w:gridCol w:w="236"/>
        <w:gridCol w:w="235"/>
        <w:gridCol w:w="236"/>
      </w:tblGrid>
      <w:tr w:rsidR="000D6343" w:rsidRPr="00F34605" w14:paraId="1C867E65" w14:textId="77777777" w:rsidTr="000D6343">
        <w:trPr>
          <w:cantSplit/>
          <w:trHeight w:val="23"/>
        </w:trPr>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C026D8" w14:textId="1BAE156F" w:rsidR="00AB2589" w:rsidRPr="00F34605" w:rsidRDefault="00AB2589" w:rsidP="003A2228">
            <w:pPr>
              <w:pStyle w:val="Titolo2"/>
              <w:rPr>
                <w:lang w:val="en-US"/>
              </w:rPr>
            </w:pPr>
            <w:r w:rsidRPr="00F34605">
              <w:rPr>
                <w:bCs/>
                <w:sz w:val="18"/>
                <w:lang w:val="en-US"/>
              </w:rPr>
              <w:t>Activity</w:t>
            </w:r>
            <w:r w:rsidRPr="00F34605">
              <w:rPr>
                <w:bCs/>
                <w:sz w:val="18"/>
                <w:lang w:val="en-US"/>
              </w:rPr>
              <w:tab/>
            </w:r>
            <w:r w:rsidRPr="00F34605">
              <w:rPr>
                <w:bCs/>
                <w:sz w:val="18"/>
                <w:lang w:val="en-US"/>
              </w:rPr>
              <w:tab/>
            </w:r>
            <w:proofErr w:type="gramStart"/>
            <w:r w:rsidRPr="00F34605">
              <w:rPr>
                <w:bCs/>
                <w:sz w:val="18"/>
                <w:lang w:val="en-US"/>
              </w:rPr>
              <w:tab/>
              <w:t xml:space="preserve">  Months</w:t>
            </w:r>
            <w:proofErr w:type="gramEnd"/>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EE0EC" w14:textId="77777777" w:rsidR="00AB2589" w:rsidRPr="00F34605" w:rsidRDefault="00AB2589" w:rsidP="003A2228">
            <w:pPr>
              <w:jc w:val="center"/>
              <w:rPr>
                <w:b/>
                <w:bCs/>
                <w:sz w:val="18"/>
                <w:lang w:val="en-US"/>
              </w:rPr>
            </w:pPr>
            <w:r w:rsidRPr="00F34605">
              <w:rPr>
                <w:b/>
                <w:bCs/>
                <w:sz w:val="18"/>
                <w:lang w:val="en-US"/>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776E7" w14:textId="77777777" w:rsidR="00AB2589" w:rsidRPr="00F34605" w:rsidRDefault="00AB2589" w:rsidP="003A2228">
            <w:pPr>
              <w:jc w:val="center"/>
              <w:rPr>
                <w:b/>
                <w:bCs/>
                <w:sz w:val="18"/>
                <w:lang w:val="en-US"/>
              </w:rPr>
            </w:pPr>
            <w:r w:rsidRPr="00F34605">
              <w:rPr>
                <w:b/>
                <w:bCs/>
                <w:sz w:val="18"/>
                <w:lang w:val="en-US"/>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F096C76" w14:textId="77777777" w:rsidR="00AB2589" w:rsidRPr="00F34605" w:rsidRDefault="00AB2589" w:rsidP="003A2228">
            <w:pPr>
              <w:jc w:val="center"/>
              <w:rPr>
                <w:b/>
                <w:bCs/>
                <w:sz w:val="18"/>
                <w:lang w:val="en-US"/>
              </w:rPr>
            </w:pPr>
            <w:r w:rsidRPr="00F34605">
              <w:rPr>
                <w:b/>
                <w:bCs/>
                <w:sz w:val="18"/>
                <w:lang w:val="en-US"/>
              </w:rPr>
              <w:t>3</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792BDF7" w14:textId="77777777" w:rsidR="00AB2589" w:rsidRPr="00F34605" w:rsidRDefault="00AB2589" w:rsidP="003A2228">
            <w:pPr>
              <w:jc w:val="center"/>
              <w:rPr>
                <w:b/>
                <w:bCs/>
                <w:sz w:val="18"/>
                <w:lang w:val="en-US"/>
              </w:rPr>
            </w:pPr>
            <w:r w:rsidRPr="00F34605">
              <w:rPr>
                <w:b/>
                <w:bCs/>
                <w:sz w:val="18"/>
                <w:lang w:val="en-US"/>
              </w:rPr>
              <w:t>4</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38E7111" w14:textId="77777777" w:rsidR="00AB2589" w:rsidRPr="00F34605" w:rsidRDefault="00AB2589" w:rsidP="003A2228">
            <w:pPr>
              <w:jc w:val="center"/>
              <w:rPr>
                <w:b/>
                <w:bCs/>
                <w:sz w:val="18"/>
                <w:lang w:val="en-US"/>
              </w:rPr>
            </w:pPr>
            <w:r w:rsidRPr="00F34605">
              <w:rPr>
                <w:b/>
                <w:bCs/>
                <w:sz w:val="18"/>
                <w:lang w:val="en-US"/>
              </w:rPr>
              <w:t>5</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A9465D3" w14:textId="77777777" w:rsidR="00AB2589" w:rsidRPr="00F34605" w:rsidRDefault="00AB2589" w:rsidP="003A2228">
            <w:pPr>
              <w:jc w:val="center"/>
              <w:rPr>
                <w:b/>
                <w:bCs/>
                <w:sz w:val="18"/>
                <w:lang w:val="en-US"/>
              </w:rPr>
            </w:pPr>
            <w:r w:rsidRPr="00F34605">
              <w:rPr>
                <w:b/>
                <w:bCs/>
                <w:sz w:val="18"/>
                <w:lang w:val="en-US"/>
              </w:rPr>
              <w:t>6</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A1348E4" w14:textId="77777777" w:rsidR="00AB2589" w:rsidRPr="00F34605" w:rsidRDefault="00AB2589" w:rsidP="003A2228">
            <w:pPr>
              <w:jc w:val="center"/>
              <w:rPr>
                <w:b/>
                <w:bCs/>
                <w:sz w:val="18"/>
                <w:lang w:val="en-US"/>
              </w:rPr>
            </w:pPr>
            <w:r w:rsidRPr="00F34605">
              <w:rPr>
                <w:b/>
                <w:bCs/>
                <w:sz w:val="18"/>
                <w:lang w:val="en-US"/>
              </w:rPr>
              <w:t>7</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E00243" w14:textId="77777777" w:rsidR="00AB2589" w:rsidRPr="00F34605" w:rsidRDefault="00AB2589" w:rsidP="003A2228">
            <w:pPr>
              <w:jc w:val="center"/>
              <w:rPr>
                <w:b/>
                <w:bCs/>
                <w:sz w:val="18"/>
                <w:lang w:val="en-US"/>
              </w:rPr>
            </w:pPr>
            <w:r w:rsidRPr="00F34605">
              <w:rPr>
                <w:b/>
                <w:bCs/>
                <w:sz w:val="18"/>
                <w:lang w:val="en-US"/>
              </w:rPr>
              <w:t>8</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CC376FE" w14:textId="77777777" w:rsidR="00AB2589" w:rsidRPr="00F34605" w:rsidRDefault="00AB2589" w:rsidP="003A2228">
            <w:pPr>
              <w:jc w:val="center"/>
              <w:rPr>
                <w:b/>
                <w:bCs/>
                <w:sz w:val="18"/>
                <w:lang w:val="en-US"/>
              </w:rPr>
            </w:pPr>
            <w:r w:rsidRPr="00F34605">
              <w:rPr>
                <w:b/>
                <w:bCs/>
                <w:sz w:val="18"/>
                <w:lang w:val="en-US"/>
              </w:rPr>
              <w:t>9</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1B8C006" w14:textId="77777777" w:rsidR="00AB2589" w:rsidRPr="00F34605" w:rsidRDefault="00AB2589" w:rsidP="003A2228">
            <w:pPr>
              <w:jc w:val="center"/>
              <w:rPr>
                <w:b/>
                <w:bCs/>
                <w:sz w:val="18"/>
                <w:lang w:val="en-US"/>
              </w:rPr>
            </w:pPr>
            <w:r w:rsidRPr="00F34605">
              <w:rPr>
                <w:b/>
                <w:bCs/>
                <w:sz w:val="18"/>
                <w:lang w:val="en-US"/>
              </w:rPr>
              <w:t>10</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7AB602D" w14:textId="77777777" w:rsidR="00AB2589" w:rsidRPr="00F34605" w:rsidRDefault="00AB2589" w:rsidP="003A2228">
            <w:pPr>
              <w:jc w:val="center"/>
              <w:rPr>
                <w:b/>
                <w:bCs/>
                <w:sz w:val="18"/>
                <w:lang w:val="en-US"/>
              </w:rPr>
            </w:pPr>
            <w:r w:rsidRPr="00F34605">
              <w:rPr>
                <w:b/>
                <w:bCs/>
                <w:sz w:val="18"/>
                <w:lang w:val="en-US"/>
              </w:rPr>
              <w:t>11</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4956874" w14:textId="77777777" w:rsidR="00AB2589" w:rsidRPr="00F34605" w:rsidRDefault="00AB2589" w:rsidP="003A2228">
            <w:pPr>
              <w:jc w:val="center"/>
              <w:rPr>
                <w:b/>
                <w:bCs/>
                <w:sz w:val="18"/>
                <w:lang w:val="en-US"/>
              </w:rPr>
            </w:pPr>
            <w:r w:rsidRPr="00F34605">
              <w:rPr>
                <w:b/>
                <w:bCs/>
                <w:sz w:val="18"/>
                <w:lang w:val="en-US"/>
              </w:rPr>
              <w:t>12</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2D50D46" w14:textId="77777777" w:rsidR="00AB2589" w:rsidRPr="00F34605" w:rsidRDefault="00AB2589" w:rsidP="003A2228">
            <w:pPr>
              <w:jc w:val="center"/>
              <w:rPr>
                <w:b/>
                <w:bCs/>
                <w:sz w:val="18"/>
                <w:lang w:val="en-US"/>
              </w:rPr>
            </w:pPr>
            <w:r w:rsidRPr="00F34605">
              <w:rPr>
                <w:b/>
                <w:bCs/>
                <w:sz w:val="18"/>
                <w:lang w:val="en-US"/>
              </w:rPr>
              <w:t>13</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26AF5E4" w14:textId="77777777" w:rsidR="00AB2589" w:rsidRPr="00F34605" w:rsidRDefault="00AB2589" w:rsidP="003A2228">
            <w:pPr>
              <w:jc w:val="center"/>
              <w:rPr>
                <w:b/>
                <w:bCs/>
                <w:sz w:val="18"/>
                <w:lang w:val="en-US"/>
              </w:rPr>
            </w:pPr>
            <w:r w:rsidRPr="00F34605">
              <w:rPr>
                <w:b/>
                <w:bCs/>
                <w:sz w:val="18"/>
                <w:lang w:val="en-US"/>
              </w:rPr>
              <w:t>14</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82643" w14:textId="77777777" w:rsidR="00AB2589" w:rsidRPr="00F34605" w:rsidRDefault="00AB2589" w:rsidP="003A2228">
            <w:pPr>
              <w:jc w:val="center"/>
              <w:rPr>
                <w:b/>
                <w:bCs/>
                <w:sz w:val="18"/>
                <w:lang w:val="en-US"/>
              </w:rPr>
            </w:pPr>
            <w:r w:rsidRPr="00F34605">
              <w:rPr>
                <w:b/>
                <w:bCs/>
                <w:sz w:val="18"/>
                <w:lang w:val="en-US"/>
              </w:rPr>
              <w:t>15</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AA8A" w14:textId="77777777" w:rsidR="00AB2589" w:rsidRPr="00F34605" w:rsidRDefault="00AB2589" w:rsidP="003A2228">
            <w:pPr>
              <w:jc w:val="center"/>
              <w:rPr>
                <w:b/>
                <w:bCs/>
                <w:sz w:val="18"/>
                <w:lang w:val="en-US"/>
              </w:rPr>
            </w:pPr>
            <w:r w:rsidRPr="00F34605">
              <w:rPr>
                <w:b/>
                <w:bCs/>
                <w:sz w:val="18"/>
                <w:lang w:val="en-US"/>
              </w:rPr>
              <w:t>16</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2EB2D94" w14:textId="77777777" w:rsidR="00AB2589" w:rsidRPr="00F34605" w:rsidRDefault="00AB2589" w:rsidP="003A2228">
            <w:pPr>
              <w:jc w:val="center"/>
              <w:rPr>
                <w:b/>
                <w:bCs/>
                <w:sz w:val="18"/>
                <w:lang w:val="en-US"/>
              </w:rPr>
            </w:pPr>
            <w:r w:rsidRPr="00F34605">
              <w:rPr>
                <w:b/>
                <w:bCs/>
                <w:sz w:val="18"/>
                <w:lang w:val="en-US"/>
              </w:rPr>
              <w:t>17</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3826" w14:textId="77777777" w:rsidR="00AB2589" w:rsidRPr="00F34605" w:rsidRDefault="00AB2589" w:rsidP="003A2228">
            <w:pPr>
              <w:jc w:val="center"/>
              <w:rPr>
                <w:b/>
                <w:bCs/>
                <w:sz w:val="18"/>
                <w:lang w:val="en-US"/>
              </w:rPr>
            </w:pPr>
            <w:r w:rsidRPr="00F34605">
              <w:rPr>
                <w:b/>
                <w:bCs/>
                <w:sz w:val="18"/>
                <w:lang w:val="en-US"/>
              </w:rPr>
              <w:t>18</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6C8D1" w14:textId="77777777" w:rsidR="00AB2589" w:rsidRPr="00F34605" w:rsidRDefault="00AB2589" w:rsidP="003A2228">
            <w:pPr>
              <w:jc w:val="center"/>
              <w:rPr>
                <w:b/>
                <w:bCs/>
                <w:sz w:val="18"/>
                <w:lang w:val="en-US"/>
              </w:rPr>
            </w:pPr>
            <w:r w:rsidRPr="00F34605">
              <w:rPr>
                <w:b/>
                <w:bCs/>
                <w:sz w:val="18"/>
                <w:lang w:val="en-US"/>
              </w:rPr>
              <w:t>19</w:t>
            </w:r>
          </w:p>
        </w:tc>
        <w:tc>
          <w:tcPr>
            <w:tcW w:w="236" w:type="dxa"/>
            <w:tcBorders>
              <w:top w:val="single" w:sz="4" w:space="0" w:color="000000"/>
              <w:bottom w:val="single" w:sz="4" w:space="0" w:color="000000"/>
              <w:right w:val="single" w:sz="4" w:space="0" w:color="000000"/>
            </w:tcBorders>
            <w:shd w:val="clear" w:color="auto" w:fill="auto"/>
            <w:vAlign w:val="center"/>
          </w:tcPr>
          <w:p w14:paraId="7C42C2EC" w14:textId="77777777" w:rsidR="00AB2589" w:rsidRPr="00F34605" w:rsidRDefault="00AB2589" w:rsidP="003A2228">
            <w:pPr>
              <w:jc w:val="center"/>
              <w:rPr>
                <w:b/>
                <w:bCs/>
                <w:sz w:val="18"/>
                <w:lang w:val="en-US"/>
              </w:rPr>
            </w:pPr>
            <w:r w:rsidRPr="00F34605">
              <w:rPr>
                <w:b/>
                <w:bCs/>
                <w:sz w:val="18"/>
                <w:lang w:val="en-US"/>
              </w:rPr>
              <w:t>20</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CCED" w14:textId="77777777" w:rsidR="00AB2589" w:rsidRPr="00F34605" w:rsidRDefault="00AB2589" w:rsidP="003A2228">
            <w:pPr>
              <w:jc w:val="center"/>
              <w:rPr>
                <w:b/>
                <w:bCs/>
                <w:sz w:val="18"/>
                <w:lang w:val="en-US"/>
              </w:rPr>
            </w:pPr>
            <w:r w:rsidRPr="00F34605">
              <w:rPr>
                <w:b/>
                <w:bCs/>
                <w:sz w:val="18"/>
                <w:lang w:val="en-US"/>
              </w:rPr>
              <w:t>21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56DF" w14:textId="77777777" w:rsidR="00AB2589" w:rsidRPr="00F34605" w:rsidRDefault="00AB2589" w:rsidP="003A2228">
            <w:pPr>
              <w:jc w:val="center"/>
              <w:rPr>
                <w:b/>
                <w:bCs/>
                <w:sz w:val="18"/>
                <w:lang w:val="en-US"/>
              </w:rPr>
            </w:pPr>
            <w:r w:rsidRPr="00F34605">
              <w:rPr>
                <w:b/>
                <w:bCs/>
                <w:sz w:val="18"/>
                <w:lang w:val="en-US"/>
              </w:rPr>
              <w:t>22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77A62" w14:textId="77777777" w:rsidR="00AB2589" w:rsidRPr="00F34605" w:rsidRDefault="00AB2589" w:rsidP="003A2228">
            <w:pPr>
              <w:jc w:val="center"/>
              <w:rPr>
                <w:b/>
                <w:bCs/>
                <w:sz w:val="18"/>
                <w:lang w:val="en-US"/>
              </w:rPr>
            </w:pPr>
            <w:r w:rsidRPr="00F34605">
              <w:rPr>
                <w:b/>
                <w:bCs/>
                <w:sz w:val="18"/>
                <w:lang w:val="en-US"/>
              </w:rPr>
              <w:t>23</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EE57A" w14:textId="77777777" w:rsidR="00AB2589" w:rsidRPr="00F34605" w:rsidRDefault="00AB2589" w:rsidP="003A2228">
            <w:pPr>
              <w:jc w:val="center"/>
              <w:rPr>
                <w:b/>
                <w:bCs/>
                <w:sz w:val="18"/>
                <w:lang w:val="en-US"/>
              </w:rPr>
            </w:pPr>
            <w:r w:rsidRPr="00F34605">
              <w:rPr>
                <w:b/>
                <w:bCs/>
                <w:sz w:val="18"/>
                <w:lang w:val="en-US"/>
              </w:rPr>
              <w:t>24</w:t>
            </w:r>
          </w:p>
        </w:tc>
      </w:tr>
      <w:tr w:rsidR="000D6B8D" w:rsidRPr="00F34605" w14:paraId="367606DC" w14:textId="77777777" w:rsidTr="000D6343">
        <w:trPr>
          <w:cantSplit/>
          <w:trHeight w:val="23"/>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BB2F1" w14:textId="77777777" w:rsidR="00AB2589" w:rsidRPr="00F34605" w:rsidRDefault="00AB2589" w:rsidP="003A2228">
            <w:pPr>
              <w:jc w:val="center"/>
              <w:rPr>
                <w:sz w:val="18"/>
                <w:lang w:val="en-US"/>
              </w:rPr>
            </w:pPr>
            <w:r w:rsidRPr="00F34605">
              <w:rPr>
                <w:sz w:val="18"/>
                <w:lang w:val="en-US"/>
              </w:rPr>
              <w:t>A1)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FCC7FA" w14:textId="3ECF6CF0" w:rsidR="00AB2589" w:rsidRPr="00F34605" w:rsidRDefault="00AB2589" w:rsidP="003A2228">
            <w:pPr>
              <w:rPr>
                <w:b/>
                <w:bCs/>
                <w:i/>
                <w:iCs/>
                <w:sz w:val="18"/>
                <w:lang w:val="en-US"/>
              </w:rPr>
            </w:pPr>
            <w:r w:rsidRPr="00F34605">
              <w:rPr>
                <w:b/>
                <w:bCs/>
                <w:i/>
                <w:iCs/>
                <w:sz w:val="18"/>
                <w:lang w:val="en-US"/>
              </w:rPr>
              <w:t xml:space="preserve">Training with DESI MSI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3B90A88C"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379EDDD3"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64B0AEC2"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692D30C6"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5B51624"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F1F205F"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29A651"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DE480B"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7EA6EF"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D70FF7"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08C5B36"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93F059"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7855FC"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875B3F"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C44A4A"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2E0E3"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5A1C6F" w14:textId="77777777" w:rsidR="00AB2589" w:rsidRPr="00F34605" w:rsidRDefault="00AB2589" w:rsidP="003A2228">
            <w:pPr>
              <w:pStyle w:val="Intestazione"/>
              <w:tabs>
                <w:tab w:val="clear" w:pos="4819"/>
                <w:tab w:val="clear" w:pos="9638"/>
              </w:tabs>
              <w:snapToGrid w:val="0"/>
              <w:spacing w:line="240" w:lineRule="auto"/>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01C277"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E1788"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auto"/>
            <w:vAlign w:val="bottom"/>
          </w:tcPr>
          <w:p w14:paraId="2C29C77A"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64B97"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1EC982"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5380C"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40A90" w14:textId="77777777" w:rsidR="00AB2589" w:rsidRPr="00F34605" w:rsidRDefault="00AB2589" w:rsidP="003A2228">
            <w:pPr>
              <w:snapToGrid w:val="0"/>
              <w:rPr>
                <w:rFonts w:eastAsia="Arial Unicode MS"/>
                <w:sz w:val="18"/>
                <w:lang w:val="en-US"/>
              </w:rPr>
            </w:pPr>
          </w:p>
        </w:tc>
      </w:tr>
      <w:tr w:rsidR="000D6B8D" w:rsidRPr="00F34605" w14:paraId="4B07174D" w14:textId="77777777" w:rsidTr="000D6343">
        <w:trPr>
          <w:cantSplit/>
          <w:trHeight w:val="23"/>
        </w:trPr>
        <w:tc>
          <w:tcPr>
            <w:tcW w:w="494" w:type="dxa"/>
            <w:tcBorders>
              <w:top w:val="single" w:sz="4" w:space="0" w:color="000000"/>
              <w:left w:val="single" w:sz="4" w:space="0" w:color="000000"/>
              <w:right w:val="single" w:sz="4" w:space="0" w:color="000000"/>
            </w:tcBorders>
            <w:shd w:val="clear" w:color="auto" w:fill="auto"/>
            <w:vAlign w:val="bottom"/>
          </w:tcPr>
          <w:p w14:paraId="68F209E0" w14:textId="77777777" w:rsidR="00AB2589" w:rsidRPr="00F34605" w:rsidRDefault="00AB2589" w:rsidP="003A2228">
            <w:pPr>
              <w:snapToGrid w:val="0"/>
              <w:jc w:val="center"/>
              <w:rPr>
                <w:rFonts w:eastAsia="Arial Unicode MS"/>
                <w:sz w:val="18"/>
                <w:szCs w:val="24"/>
                <w:lang w:val="en-US"/>
              </w:rPr>
            </w:pPr>
          </w:p>
        </w:tc>
        <w:tc>
          <w:tcPr>
            <w:tcW w:w="2915" w:type="dxa"/>
            <w:tcBorders>
              <w:top w:val="single" w:sz="4" w:space="0" w:color="000000"/>
              <w:left w:val="single" w:sz="4" w:space="0" w:color="000000"/>
              <w:bottom w:val="single" w:sz="4" w:space="0" w:color="000000"/>
            </w:tcBorders>
            <w:shd w:val="clear" w:color="auto" w:fill="auto"/>
            <w:vAlign w:val="bottom"/>
          </w:tcPr>
          <w:p w14:paraId="2871BC0E" w14:textId="5B76EE45" w:rsidR="00AB2589" w:rsidRPr="00F34605" w:rsidRDefault="00AB2589" w:rsidP="003A2228">
            <w:pPr>
              <w:rPr>
                <w:lang w:val="en-US"/>
              </w:rPr>
            </w:pPr>
            <w:r w:rsidRPr="00F34605">
              <w:rPr>
                <w:sz w:val="18"/>
                <w:lang w:val="en-US"/>
              </w:rPr>
              <w:t xml:space="preserve">1) </w:t>
            </w:r>
            <w:r w:rsidRPr="00F34605">
              <w:rPr>
                <w:sz w:val="18"/>
                <w:szCs w:val="22"/>
                <w:lang w:val="en-US"/>
              </w:rPr>
              <w:t>Method devel</w:t>
            </w:r>
            <w:r w:rsidR="000D6B8D" w:rsidRPr="00F34605">
              <w:rPr>
                <w:sz w:val="18"/>
                <w:szCs w:val="22"/>
                <w:lang w:val="en-US"/>
              </w:rPr>
              <w:t>o</w:t>
            </w:r>
            <w:r w:rsidRPr="00F34605">
              <w:rPr>
                <w:sz w:val="18"/>
                <w:szCs w:val="22"/>
                <w:lang w:val="en-US"/>
              </w:rPr>
              <w:t>pment</w:t>
            </w: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E482B38"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D0CECE" w:themeFill="background2" w:themeFillShade="E6"/>
            <w:vAlign w:val="bottom"/>
          </w:tcPr>
          <w:p w14:paraId="21AEDDC9"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C7F24B6"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4B038E7"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83C724"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7B8605" w14:textId="77777777" w:rsidR="00AB2589" w:rsidRPr="00F34605" w:rsidRDefault="00AB2589" w:rsidP="003A2228">
            <w:pPr>
              <w:pStyle w:val="Intestazione"/>
              <w:tabs>
                <w:tab w:val="clear" w:pos="4819"/>
                <w:tab w:val="clear" w:pos="9638"/>
              </w:tabs>
              <w:snapToGrid w:val="0"/>
              <w:spacing w:line="240" w:lineRule="auto"/>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D154C4"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ADD312"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873ABA"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4953E"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3E0A51"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1EB85E"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93C583"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0D2ADA"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1B521"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E74D9"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5D59C13"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D14650"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35ADA"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auto"/>
            <w:vAlign w:val="bottom"/>
          </w:tcPr>
          <w:p w14:paraId="63415DB2"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B46348"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51B764"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5694C"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D546BB" w14:textId="77777777" w:rsidR="00AB2589" w:rsidRPr="00F34605" w:rsidRDefault="00AB2589" w:rsidP="003A2228">
            <w:pPr>
              <w:snapToGrid w:val="0"/>
              <w:rPr>
                <w:rFonts w:eastAsia="Arial Unicode MS"/>
                <w:sz w:val="18"/>
                <w:lang w:val="en-US"/>
              </w:rPr>
            </w:pPr>
          </w:p>
        </w:tc>
      </w:tr>
      <w:tr w:rsidR="000D6B8D" w:rsidRPr="00F34605" w14:paraId="71154404" w14:textId="77777777" w:rsidTr="000D6343">
        <w:trPr>
          <w:cantSplit/>
          <w:trHeight w:val="23"/>
        </w:trPr>
        <w:tc>
          <w:tcPr>
            <w:tcW w:w="494" w:type="dxa"/>
            <w:tcBorders>
              <w:left w:val="single" w:sz="4" w:space="0" w:color="000000"/>
              <w:bottom w:val="single" w:sz="4" w:space="0" w:color="auto"/>
              <w:right w:val="single" w:sz="4" w:space="0" w:color="000000"/>
            </w:tcBorders>
            <w:shd w:val="clear" w:color="auto" w:fill="auto"/>
            <w:vAlign w:val="bottom"/>
          </w:tcPr>
          <w:p w14:paraId="6A15B49F" w14:textId="77777777" w:rsidR="00AB2589" w:rsidRPr="00F34605" w:rsidRDefault="00AB2589" w:rsidP="003A2228">
            <w:pPr>
              <w:snapToGrid w:val="0"/>
              <w:jc w:val="center"/>
              <w:rPr>
                <w:rFonts w:eastAsia="Arial Unicode MS"/>
                <w:sz w:val="18"/>
                <w:szCs w:val="24"/>
                <w:lang w:val="en-US"/>
              </w:rPr>
            </w:pPr>
          </w:p>
        </w:tc>
        <w:tc>
          <w:tcPr>
            <w:tcW w:w="2915" w:type="dxa"/>
            <w:tcBorders>
              <w:top w:val="single" w:sz="4" w:space="0" w:color="000000"/>
              <w:left w:val="single" w:sz="4" w:space="0" w:color="000000"/>
              <w:bottom w:val="single" w:sz="4" w:space="0" w:color="000000"/>
            </w:tcBorders>
            <w:shd w:val="clear" w:color="auto" w:fill="auto"/>
            <w:vAlign w:val="bottom"/>
          </w:tcPr>
          <w:p w14:paraId="5DBF2BD3" w14:textId="69079C13" w:rsidR="00AB2589" w:rsidRPr="00F34605" w:rsidRDefault="00AB2589" w:rsidP="003A2228">
            <w:pPr>
              <w:rPr>
                <w:sz w:val="18"/>
                <w:lang w:val="en-US"/>
              </w:rPr>
            </w:pPr>
            <w:r w:rsidRPr="00F34605">
              <w:rPr>
                <w:sz w:val="18"/>
                <w:lang w:val="en-US"/>
              </w:rPr>
              <w:t>2) Preliminary trial</w:t>
            </w:r>
            <w:r w:rsidR="00A112CC" w:rsidRPr="00F34605">
              <w:rPr>
                <w:sz w:val="18"/>
                <w:lang w:val="en-US"/>
              </w:rPr>
              <w:t>s</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1255B"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auto"/>
            <w:vAlign w:val="bottom"/>
          </w:tcPr>
          <w:p w14:paraId="6902D685"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EC8A94"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98D1694"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4A7D1D5"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5299658"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799021"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9AF384"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7CEB44"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5A6126"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4DD9A7"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A3B642"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93CC9C"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1D2CD9"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4E792B"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B3586"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491136B"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2E37B"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FDF061"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auto"/>
            <w:vAlign w:val="bottom"/>
          </w:tcPr>
          <w:p w14:paraId="1BFB751C"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86BAC"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D7574F"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3D69E2"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13EA6E" w14:textId="77777777" w:rsidR="00AB2589" w:rsidRPr="00F34605" w:rsidRDefault="00AB2589" w:rsidP="003A2228">
            <w:pPr>
              <w:snapToGrid w:val="0"/>
              <w:rPr>
                <w:rFonts w:eastAsia="Arial Unicode MS"/>
                <w:sz w:val="18"/>
                <w:lang w:val="en-US"/>
              </w:rPr>
            </w:pPr>
          </w:p>
        </w:tc>
      </w:tr>
      <w:tr w:rsidR="000D6343" w:rsidRPr="00F34605" w14:paraId="44B3BE2A" w14:textId="77777777" w:rsidTr="000D6343">
        <w:trPr>
          <w:cantSplit/>
          <w:trHeight w:val="23"/>
        </w:trPr>
        <w:tc>
          <w:tcPr>
            <w:tcW w:w="494" w:type="dxa"/>
            <w:tcBorders>
              <w:top w:val="single" w:sz="4" w:space="0" w:color="auto"/>
              <w:left w:val="single" w:sz="4" w:space="0" w:color="000000"/>
              <w:bottom w:val="single" w:sz="4" w:space="0" w:color="000000"/>
              <w:right w:val="single" w:sz="4" w:space="0" w:color="000000"/>
            </w:tcBorders>
            <w:shd w:val="clear" w:color="auto" w:fill="auto"/>
            <w:vAlign w:val="bottom"/>
          </w:tcPr>
          <w:p w14:paraId="57DF4749" w14:textId="77777777" w:rsidR="00AB2589" w:rsidRPr="00F34605" w:rsidRDefault="00AB2589" w:rsidP="003A2228">
            <w:pPr>
              <w:jc w:val="center"/>
              <w:rPr>
                <w:sz w:val="18"/>
                <w:lang w:val="en-US"/>
              </w:rPr>
            </w:pPr>
            <w:r w:rsidRPr="00F34605">
              <w:rPr>
                <w:sz w:val="18"/>
                <w:lang w:val="en-US"/>
              </w:rPr>
              <w:t>A2)</w:t>
            </w:r>
          </w:p>
        </w:tc>
        <w:tc>
          <w:tcPr>
            <w:tcW w:w="2915" w:type="dxa"/>
            <w:tcBorders>
              <w:top w:val="single" w:sz="4" w:space="0" w:color="FFFFFF" w:themeColor="background1"/>
              <w:left w:val="single" w:sz="4" w:space="0" w:color="000000"/>
              <w:bottom w:val="single" w:sz="4" w:space="0" w:color="000000"/>
            </w:tcBorders>
            <w:shd w:val="clear" w:color="auto" w:fill="auto"/>
            <w:vAlign w:val="bottom"/>
          </w:tcPr>
          <w:p w14:paraId="2BBEA2D9" w14:textId="7A7642E6" w:rsidR="00AB2589" w:rsidRPr="00F34605" w:rsidRDefault="00AB2589" w:rsidP="003A2228">
            <w:pPr>
              <w:rPr>
                <w:b/>
                <w:bCs/>
                <w:i/>
                <w:iCs/>
                <w:sz w:val="18"/>
                <w:lang w:val="en-US"/>
              </w:rPr>
            </w:pPr>
            <w:r w:rsidRPr="00F34605">
              <w:rPr>
                <w:b/>
                <w:bCs/>
                <w:i/>
                <w:iCs/>
                <w:sz w:val="18"/>
                <w:lang w:val="en-US"/>
              </w:rPr>
              <w:t xml:space="preserve">In vivo study </w:t>
            </w: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4B7A24D1"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27E3326E"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126AE5"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9BB13A" w14:textId="77777777" w:rsidR="00AB2589" w:rsidRPr="00F34605" w:rsidRDefault="00AB2589" w:rsidP="003A2228">
            <w:pPr>
              <w:snapToGrid w:val="0"/>
              <w:rPr>
                <w:rFonts w:eastAsia="Arial Unicode MS"/>
                <w:sz w:val="18"/>
                <w:lang w:val="en-US"/>
              </w:rPr>
            </w:pP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EAD657" w14:textId="77777777" w:rsidR="00AB2589" w:rsidRPr="00F34605" w:rsidRDefault="00AB2589" w:rsidP="003A2228">
            <w:pPr>
              <w:snapToGrid w:val="0"/>
              <w:rPr>
                <w:rFonts w:eastAsia="Arial Unicode MS"/>
                <w:sz w:val="18"/>
                <w:lang w:val="en-US"/>
              </w:rPr>
            </w:pP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2D7A08" w14:textId="77777777" w:rsidR="00AB2589" w:rsidRPr="00F34605" w:rsidRDefault="00AB2589" w:rsidP="003A2228">
            <w:pPr>
              <w:snapToGrid w:val="0"/>
              <w:rPr>
                <w:rFonts w:eastAsia="Arial Unicode MS"/>
                <w:sz w:val="18"/>
                <w:lang w:val="en-US"/>
              </w:rPr>
            </w:pP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1AF681C" w14:textId="77777777" w:rsidR="00AB2589" w:rsidRPr="00F34605" w:rsidRDefault="00AB2589" w:rsidP="003A2228">
            <w:pPr>
              <w:snapToGrid w:val="0"/>
              <w:rPr>
                <w:rFonts w:eastAsia="Arial Unicode MS"/>
                <w:sz w:val="18"/>
                <w:lang w:val="en-US"/>
              </w:rPr>
            </w:pP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139E6E4"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5BA83F"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2569F" w14:textId="77777777" w:rsidR="00AB2589" w:rsidRPr="00F34605" w:rsidRDefault="00AB2589" w:rsidP="003A2228">
            <w:pPr>
              <w:snapToGrid w:val="0"/>
              <w:rPr>
                <w:rFonts w:eastAsia="Arial Unicode MS"/>
                <w:sz w:val="18"/>
                <w:lang w:val="en-US"/>
              </w:rPr>
            </w:pP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D1F484" w14:textId="77777777" w:rsidR="00AB2589" w:rsidRPr="00F34605" w:rsidRDefault="00AB2589" w:rsidP="003A2228">
            <w:pPr>
              <w:snapToGrid w:val="0"/>
              <w:rPr>
                <w:rFonts w:eastAsia="Arial Unicode MS"/>
                <w:sz w:val="18"/>
                <w:lang w:val="en-US"/>
              </w:rPr>
            </w:pP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9E553B" w14:textId="77777777" w:rsidR="00AB2589" w:rsidRPr="00F34605" w:rsidRDefault="00AB2589" w:rsidP="003A2228">
            <w:pPr>
              <w:snapToGrid w:val="0"/>
              <w:rPr>
                <w:rFonts w:eastAsia="Arial Unicode MS"/>
                <w:sz w:val="18"/>
                <w:lang w:val="en-US"/>
              </w:rPr>
            </w:pP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3873C7" w14:textId="77777777" w:rsidR="00AB2589" w:rsidRPr="00F34605" w:rsidRDefault="00AB2589" w:rsidP="003A2228">
            <w:pPr>
              <w:snapToGrid w:val="0"/>
              <w:rPr>
                <w:rFonts w:eastAsia="Arial Unicode MS"/>
                <w:sz w:val="18"/>
                <w:lang w:val="en-US"/>
              </w:rPr>
            </w:pP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BE6DBD"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1F84BA56"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41ED4471"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tcMar>
              <w:top w:w="0" w:type="dxa"/>
              <w:left w:w="0" w:type="dxa"/>
              <w:right w:w="0" w:type="dxa"/>
            </w:tcMar>
          </w:tcPr>
          <w:p w14:paraId="46677CAA" w14:textId="77777777" w:rsidR="00AB2589" w:rsidRPr="00F34605" w:rsidRDefault="00AB2589" w:rsidP="003A2228">
            <w:pPr>
              <w:snapToGrid w:val="0"/>
              <w:rPr>
                <w:rFonts w:eastAsia="Arial Unicode MS"/>
                <w:sz w:val="18"/>
                <w:lang w:val="en-US"/>
              </w:rPr>
            </w:pP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0B2668E4"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5B92B237"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FFFFFF" w:themeColor="background1"/>
              <w:bottom w:val="single" w:sz="4" w:space="0" w:color="000000"/>
              <w:right w:val="single" w:sz="4" w:space="0" w:color="000000"/>
            </w:tcBorders>
            <w:shd w:val="clear" w:color="auto" w:fill="auto"/>
            <w:vAlign w:val="bottom"/>
          </w:tcPr>
          <w:p w14:paraId="25CBDB72"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18AE7ABC" w14:textId="77777777" w:rsidR="00AB2589" w:rsidRPr="00F34605" w:rsidRDefault="00AB2589" w:rsidP="003A2228">
            <w:pPr>
              <w:snapToGrid w:val="0"/>
              <w:rPr>
                <w:rFonts w:eastAsia="Arial Unicode MS"/>
                <w:sz w:val="18"/>
                <w:lang w:val="en-US"/>
              </w:rPr>
            </w:pP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78A73B5C" w14:textId="77777777" w:rsidR="00AB2589" w:rsidRPr="00F34605" w:rsidRDefault="00AB2589" w:rsidP="003A2228">
            <w:pPr>
              <w:snapToGrid w:val="0"/>
              <w:rPr>
                <w:rFonts w:eastAsia="Arial Unicode MS"/>
                <w:sz w:val="18"/>
                <w:lang w:val="en-US"/>
              </w:rPr>
            </w:pPr>
          </w:p>
        </w:tc>
        <w:tc>
          <w:tcPr>
            <w:tcW w:w="235"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429D3A0C" w14:textId="77777777" w:rsidR="00AB2589" w:rsidRPr="00F34605" w:rsidRDefault="00AB2589" w:rsidP="003A2228">
            <w:pPr>
              <w:snapToGrid w:val="0"/>
              <w:rPr>
                <w:rFonts w:eastAsia="Arial Unicode MS"/>
                <w:sz w:val="18"/>
                <w:lang w:val="en-US"/>
              </w:rPr>
            </w:pPr>
          </w:p>
        </w:tc>
        <w:tc>
          <w:tcPr>
            <w:tcW w:w="236"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24C8C17E" w14:textId="77777777" w:rsidR="00AB2589" w:rsidRPr="00F34605" w:rsidRDefault="00AB2589" w:rsidP="003A2228">
            <w:pPr>
              <w:snapToGrid w:val="0"/>
              <w:rPr>
                <w:rFonts w:eastAsia="Arial Unicode MS"/>
                <w:sz w:val="18"/>
                <w:lang w:val="en-US"/>
              </w:rPr>
            </w:pPr>
          </w:p>
        </w:tc>
      </w:tr>
      <w:tr w:rsidR="000D6343" w:rsidRPr="00F34605" w14:paraId="766D6E73" w14:textId="77777777" w:rsidTr="000D6343">
        <w:trPr>
          <w:cantSplit/>
          <w:trHeight w:val="23"/>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B2098" w14:textId="77777777" w:rsidR="00AB2589" w:rsidRPr="00F34605" w:rsidRDefault="00AB2589" w:rsidP="003A2228">
            <w:pPr>
              <w:jc w:val="center"/>
              <w:rPr>
                <w:sz w:val="18"/>
                <w:lang w:val="en-US"/>
              </w:rPr>
            </w:pPr>
            <w:r w:rsidRPr="00F34605">
              <w:rPr>
                <w:sz w:val="18"/>
                <w:lang w:val="en-US"/>
              </w:rPr>
              <w:t>A3)</w:t>
            </w:r>
          </w:p>
        </w:tc>
        <w:tc>
          <w:tcPr>
            <w:tcW w:w="2915" w:type="dxa"/>
            <w:tcBorders>
              <w:top w:val="single" w:sz="4" w:space="0" w:color="000000"/>
              <w:left w:val="single" w:sz="4" w:space="0" w:color="000000"/>
              <w:bottom w:val="single" w:sz="4" w:space="0" w:color="000000"/>
            </w:tcBorders>
            <w:shd w:val="clear" w:color="auto" w:fill="auto"/>
            <w:vAlign w:val="bottom"/>
          </w:tcPr>
          <w:p w14:paraId="555E6EC3" w14:textId="017477C4" w:rsidR="00AB2589" w:rsidRPr="00F34605" w:rsidRDefault="000D6B8D" w:rsidP="003A2228">
            <w:pPr>
              <w:rPr>
                <w:b/>
                <w:bCs/>
                <w:i/>
                <w:iCs/>
                <w:sz w:val="18"/>
                <w:lang w:val="en-US"/>
              </w:rPr>
            </w:pPr>
            <w:r w:rsidRPr="00F34605">
              <w:rPr>
                <w:b/>
                <w:bCs/>
                <w:i/>
                <w:iCs/>
                <w:sz w:val="18"/>
                <w:lang w:val="en-US"/>
              </w:rPr>
              <w:t>Analysis of collected samples</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C1F4F"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9E5D4"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52BE79"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61F43D"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E37831"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86B3D5"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ADEFE2"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D89474"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BC420CC"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E2B1949"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675E3EF"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3B5F634"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6B31371"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EFD94C5"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140FE51"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5693E79"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518E61A7"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E451843"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BC09EF4"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767171" w:themeFill="background2" w:themeFillShade="80"/>
            <w:vAlign w:val="bottom"/>
          </w:tcPr>
          <w:p w14:paraId="479EBD99"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FDC70F2"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6E5D000"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972E8"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auto"/>
            <w:vAlign w:val="bottom"/>
          </w:tcPr>
          <w:p w14:paraId="4D69FF21" w14:textId="77777777" w:rsidR="00AB2589" w:rsidRPr="00F34605" w:rsidRDefault="00AB2589" w:rsidP="003A2228">
            <w:pPr>
              <w:snapToGrid w:val="0"/>
              <w:rPr>
                <w:rFonts w:eastAsia="Arial Unicode MS"/>
                <w:sz w:val="18"/>
                <w:lang w:val="en-US"/>
              </w:rPr>
            </w:pPr>
          </w:p>
        </w:tc>
      </w:tr>
      <w:tr w:rsidR="00A112CC" w:rsidRPr="00F34605" w14:paraId="4D9CA8D4" w14:textId="77777777" w:rsidTr="000D6343">
        <w:trPr>
          <w:cantSplit/>
          <w:trHeight w:val="23"/>
        </w:trPr>
        <w:tc>
          <w:tcPr>
            <w:tcW w:w="494" w:type="dxa"/>
            <w:tcBorders>
              <w:top w:val="single" w:sz="4" w:space="0" w:color="000000"/>
              <w:left w:val="single" w:sz="4" w:space="0" w:color="000000"/>
              <w:bottom w:val="single" w:sz="4" w:space="0" w:color="FFFFFF" w:themeColor="background1"/>
              <w:right w:val="single" w:sz="4" w:space="0" w:color="000000"/>
            </w:tcBorders>
            <w:shd w:val="clear" w:color="auto" w:fill="auto"/>
            <w:vAlign w:val="bottom"/>
          </w:tcPr>
          <w:p w14:paraId="5F332D55" w14:textId="77777777" w:rsidR="00AB2589" w:rsidRPr="00F34605" w:rsidRDefault="00AB2589" w:rsidP="003A2228">
            <w:pPr>
              <w:snapToGrid w:val="0"/>
              <w:jc w:val="center"/>
              <w:rPr>
                <w:rFonts w:eastAsia="Arial Unicode MS"/>
                <w:sz w:val="18"/>
                <w:szCs w:val="24"/>
                <w:lang w:val="en-US"/>
              </w:rPr>
            </w:pPr>
          </w:p>
        </w:tc>
        <w:tc>
          <w:tcPr>
            <w:tcW w:w="2915" w:type="dxa"/>
            <w:tcBorders>
              <w:top w:val="single" w:sz="4" w:space="0" w:color="000000"/>
              <w:left w:val="single" w:sz="4" w:space="0" w:color="000000"/>
              <w:bottom w:val="single" w:sz="4" w:space="0" w:color="000000"/>
            </w:tcBorders>
            <w:shd w:val="clear" w:color="auto" w:fill="auto"/>
            <w:vAlign w:val="bottom"/>
          </w:tcPr>
          <w:p w14:paraId="495F03F3" w14:textId="586DCF99" w:rsidR="00AB2589" w:rsidRPr="00F34605" w:rsidRDefault="00AB2589" w:rsidP="003A2228">
            <w:pPr>
              <w:rPr>
                <w:lang w:val="en-US"/>
              </w:rPr>
            </w:pPr>
            <w:r w:rsidRPr="00F34605">
              <w:rPr>
                <w:sz w:val="18"/>
                <w:lang w:val="en-US"/>
              </w:rPr>
              <w:t xml:space="preserve">1) </w:t>
            </w:r>
            <w:r w:rsidR="000D6B8D" w:rsidRPr="00F34605">
              <w:rPr>
                <w:sz w:val="18"/>
                <w:lang w:val="en-US"/>
              </w:rPr>
              <w:t>Plasma, urine</w:t>
            </w:r>
            <w:r w:rsidR="00F34605">
              <w:rPr>
                <w:sz w:val="18"/>
                <w:lang w:val="en-US"/>
              </w:rPr>
              <w:t>,</w:t>
            </w:r>
            <w:r w:rsidR="000D6B8D" w:rsidRPr="00F34605">
              <w:rPr>
                <w:sz w:val="18"/>
                <w:lang w:val="en-US"/>
              </w:rPr>
              <w:t xml:space="preserve"> and </w:t>
            </w:r>
            <w:r w:rsidR="00F34605" w:rsidRPr="00F34605">
              <w:rPr>
                <w:sz w:val="18"/>
                <w:lang w:val="en-US"/>
              </w:rPr>
              <w:t>feces</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275499"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E54AD2"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7440F1"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EC318C"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359317"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589AEA"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3C00BD"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F524B4"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08E099F"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413F8E6"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D4044C1"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59A789B"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1199A3"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3FFF6B"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699B8"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3E643"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F955795"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DAE4A"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2451CF"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tcBorders>
            <w:shd w:val="clear" w:color="auto" w:fill="auto"/>
            <w:vAlign w:val="bottom"/>
          </w:tcPr>
          <w:p w14:paraId="16632EAB"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21FFF"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27D96"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bottom w:val="single" w:sz="4" w:space="0" w:color="000000"/>
              <w:right w:val="single" w:sz="4" w:space="0" w:color="000000"/>
            </w:tcBorders>
            <w:shd w:val="clear" w:color="auto" w:fill="auto"/>
            <w:vAlign w:val="bottom"/>
          </w:tcPr>
          <w:p w14:paraId="70E8B862"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F68016" w14:textId="77777777" w:rsidR="00AB2589" w:rsidRPr="00F34605" w:rsidRDefault="00AB2589" w:rsidP="003A2228">
            <w:pPr>
              <w:snapToGrid w:val="0"/>
              <w:rPr>
                <w:rFonts w:eastAsia="Arial Unicode MS"/>
                <w:sz w:val="18"/>
                <w:lang w:val="en-US"/>
              </w:rPr>
            </w:pPr>
          </w:p>
        </w:tc>
      </w:tr>
      <w:tr w:rsidR="00A112CC" w:rsidRPr="00F34605" w14:paraId="4A73AE71" w14:textId="77777777" w:rsidTr="000D6343">
        <w:trPr>
          <w:cantSplit/>
          <w:trHeight w:val="23"/>
        </w:trPr>
        <w:tc>
          <w:tcPr>
            <w:tcW w:w="494" w:type="dxa"/>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vAlign w:val="bottom"/>
          </w:tcPr>
          <w:p w14:paraId="0E05A8E2" w14:textId="77777777" w:rsidR="00AB2589" w:rsidRPr="00F34605" w:rsidRDefault="00AB2589" w:rsidP="003A2228">
            <w:pPr>
              <w:snapToGrid w:val="0"/>
              <w:jc w:val="center"/>
              <w:rPr>
                <w:rFonts w:eastAsia="Arial Unicode MS"/>
                <w:sz w:val="18"/>
                <w:szCs w:val="24"/>
                <w:lang w:val="en-US"/>
              </w:rPr>
            </w:pPr>
          </w:p>
        </w:tc>
        <w:tc>
          <w:tcPr>
            <w:tcW w:w="2915" w:type="dxa"/>
            <w:tcBorders>
              <w:top w:val="single" w:sz="4" w:space="0" w:color="000000"/>
              <w:left w:val="single" w:sz="4" w:space="0" w:color="000000"/>
              <w:bottom w:val="single" w:sz="4" w:space="0" w:color="000000"/>
            </w:tcBorders>
            <w:shd w:val="clear" w:color="auto" w:fill="auto"/>
            <w:vAlign w:val="bottom"/>
          </w:tcPr>
          <w:p w14:paraId="0A2C8DBE" w14:textId="14742A58" w:rsidR="00AB2589" w:rsidRPr="00F34605" w:rsidRDefault="00AB2589" w:rsidP="003A2228">
            <w:pPr>
              <w:rPr>
                <w:lang w:val="en-US"/>
              </w:rPr>
            </w:pPr>
            <w:r w:rsidRPr="00F34605">
              <w:rPr>
                <w:sz w:val="18"/>
                <w:lang w:val="en-US"/>
              </w:rPr>
              <w:t xml:space="preserve">2) </w:t>
            </w:r>
            <w:r w:rsidR="000D6B8D" w:rsidRPr="00F34605">
              <w:rPr>
                <w:sz w:val="18"/>
                <w:lang w:val="en-US"/>
              </w:rPr>
              <w:t>Histologic</w:t>
            </w:r>
            <w:r w:rsidR="00535958">
              <w:rPr>
                <w:sz w:val="18"/>
                <w:lang w:val="en-US"/>
              </w:rPr>
              <w:t>al</w:t>
            </w:r>
            <w:r w:rsidR="000D6B8D" w:rsidRPr="00F34605">
              <w:rPr>
                <w:sz w:val="18"/>
                <w:lang w:val="en-US"/>
              </w:rPr>
              <w:t xml:space="preserve"> evaluation</w:t>
            </w:r>
            <w:r w:rsidR="00A112CC" w:rsidRPr="00F34605">
              <w:rPr>
                <w:sz w:val="18"/>
                <w:lang w:val="en-US"/>
              </w:rPr>
              <w:t xml:space="preserve">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668DE"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20B5B"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EA5B74"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C3503A"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E987CD"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0BAF4C"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50B8B3"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CA6672"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C8FED4"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E4D592"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E2119C"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CA8A21"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921E297"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3FE8316"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5F7C0BA"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98253"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DF9936E"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99E61"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5DCAA7"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auto"/>
            <w:vAlign w:val="bottom"/>
          </w:tcPr>
          <w:p w14:paraId="53343339"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DE149"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tcBorders>
            <w:shd w:val="clear" w:color="auto" w:fill="auto"/>
            <w:vAlign w:val="bottom"/>
          </w:tcPr>
          <w:p w14:paraId="07D85D41"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E2EC7"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auto"/>
            <w:vAlign w:val="bottom"/>
          </w:tcPr>
          <w:p w14:paraId="0DD5498F" w14:textId="77777777" w:rsidR="00AB2589" w:rsidRPr="00F34605" w:rsidRDefault="00AB2589" w:rsidP="003A2228">
            <w:pPr>
              <w:snapToGrid w:val="0"/>
              <w:rPr>
                <w:rFonts w:eastAsia="Arial Unicode MS"/>
                <w:sz w:val="18"/>
                <w:lang w:val="en-US"/>
              </w:rPr>
            </w:pPr>
          </w:p>
        </w:tc>
      </w:tr>
      <w:tr w:rsidR="000D6343" w:rsidRPr="00F34605" w14:paraId="449307D5" w14:textId="77777777" w:rsidTr="000D6343">
        <w:trPr>
          <w:cantSplit/>
          <w:trHeight w:val="23"/>
        </w:trPr>
        <w:tc>
          <w:tcPr>
            <w:tcW w:w="494" w:type="dxa"/>
            <w:tcBorders>
              <w:top w:val="single" w:sz="4" w:space="0" w:color="FFFFFF" w:themeColor="background1"/>
              <w:left w:val="single" w:sz="4" w:space="0" w:color="000000"/>
              <w:bottom w:val="single" w:sz="4" w:space="0" w:color="FFFFFF" w:themeColor="background1"/>
              <w:right w:val="single" w:sz="4" w:space="0" w:color="000000"/>
            </w:tcBorders>
            <w:shd w:val="clear" w:color="auto" w:fill="auto"/>
            <w:vAlign w:val="bottom"/>
          </w:tcPr>
          <w:p w14:paraId="52F8076E" w14:textId="592B8DE4" w:rsidR="00AB2589" w:rsidRPr="00F34605" w:rsidRDefault="00AB2589" w:rsidP="003A2228">
            <w:pPr>
              <w:jc w:val="center"/>
              <w:rPr>
                <w:sz w:val="18"/>
                <w:lang w:val="en-US"/>
              </w:rPr>
            </w:pPr>
          </w:p>
        </w:tc>
        <w:tc>
          <w:tcPr>
            <w:tcW w:w="2915" w:type="dxa"/>
            <w:tcBorders>
              <w:top w:val="single" w:sz="4" w:space="0" w:color="000000"/>
              <w:left w:val="single" w:sz="4" w:space="0" w:color="000000"/>
              <w:bottom w:val="single" w:sz="4" w:space="0" w:color="000000"/>
            </w:tcBorders>
            <w:shd w:val="clear" w:color="auto" w:fill="auto"/>
            <w:vAlign w:val="bottom"/>
          </w:tcPr>
          <w:p w14:paraId="1041F3C3" w14:textId="79F02A34" w:rsidR="00AB2589" w:rsidRPr="00F34605" w:rsidRDefault="000D6B8D" w:rsidP="003A2228">
            <w:pPr>
              <w:rPr>
                <w:sz w:val="18"/>
                <w:lang w:val="en-US"/>
              </w:rPr>
            </w:pPr>
            <w:r w:rsidRPr="00F34605">
              <w:rPr>
                <w:sz w:val="18"/>
                <w:lang w:val="en-US"/>
              </w:rPr>
              <w:t xml:space="preserve">3) </w:t>
            </w:r>
            <w:r w:rsidR="004C235C" w:rsidRPr="00F34605">
              <w:rPr>
                <w:sz w:val="18"/>
                <w:lang w:val="en-US"/>
              </w:rPr>
              <w:t xml:space="preserve">Gastrointestinal tract </w:t>
            </w:r>
            <w:r w:rsidR="000D6343">
              <w:rPr>
                <w:sz w:val="18"/>
                <w:lang w:val="en-US"/>
              </w:rPr>
              <w:t xml:space="preserve">DESI </w:t>
            </w:r>
            <w:r w:rsidR="004C235C" w:rsidRPr="00F34605">
              <w:rPr>
                <w:sz w:val="18"/>
                <w:lang w:val="en-US"/>
              </w:rPr>
              <w:t>i</w:t>
            </w:r>
            <w:r w:rsidRPr="00F34605">
              <w:rPr>
                <w:sz w:val="18"/>
                <w:lang w:val="en-US"/>
              </w:rPr>
              <w:t xml:space="preserve">mages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1296D"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0F0D2A"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790AE7"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A4297E"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D89DFE"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31DD3D"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0116F8"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DB0F92"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F13392"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545895"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D71F39"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D5B867"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103A6E"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9E8731"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B55F1B"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40E75C3"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09C88359"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3A813"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33CA54"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auto"/>
            <w:vAlign w:val="bottom"/>
          </w:tcPr>
          <w:p w14:paraId="4BE5C1DF"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B5B2F"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5E561" w14:textId="77777777" w:rsidR="00AB2589" w:rsidRPr="00F34605" w:rsidRDefault="00AB2589"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D82C5"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E92CF" w14:textId="77777777" w:rsidR="00AB2589" w:rsidRPr="00F34605" w:rsidRDefault="00AB2589" w:rsidP="003A2228">
            <w:pPr>
              <w:rPr>
                <w:sz w:val="18"/>
                <w:lang w:val="en-US"/>
              </w:rPr>
            </w:pPr>
            <w:r w:rsidRPr="00F34605">
              <w:rPr>
                <w:sz w:val="18"/>
                <w:lang w:val="en-US"/>
              </w:rPr>
              <w:t> </w:t>
            </w:r>
          </w:p>
        </w:tc>
      </w:tr>
      <w:tr w:rsidR="004C235C" w:rsidRPr="00F34605" w14:paraId="2EAD690E" w14:textId="77777777" w:rsidTr="000D6343">
        <w:trPr>
          <w:cantSplit/>
          <w:trHeight w:val="23"/>
        </w:trPr>
        <w:tc>
          <w:tcPr>
            <w:tcW w:w="494" w:type="dxa"/>
            <w:tcBorders>
              <w:top w:val="single" w:sz="4" w:space="0" w:color="FFFFFF" w:themeColor="background1"/>
              <w:left w:val="single" w:sz="4" w:space="0" w:color="000000"/>
              <w:bottom w:val="single" w:sz="4" w:space="0" w:color="000000"/>
              <w:right w:val="single" w:sz="4" w:space="0" w:color="000000"/>
            </w:tcBorders>
            <w:shd w:val="clear" w:color="auto" w:fill="auto"/>
            <w:vAlign w:val="bottom"/>
          </w:tcPr>
          <w:p w14:paraId="0ACC8BC9" w14:textId="77777777" w:rsidR="004C235C" w:rsidRPr="00F34605" w:rsidRDefault="004C235C" w:rsidP="003A2228">
            <w:pPr>
              <w:jc w:val="center"/>
              <w:rPr>
                <w:sz w:val="18"/>
                <w:lang w:val="en-US"/>
              </w:rPr>
            </w:pPr>
          </w:p>
        </w:tc>
        <w:tc>
          <w:tcPr>
            <w:tcW w:w="2915" w:type="dxa"/>
            <w:tcBorders>
              <w:top w:val="single" w:sz="4" w:space="0" w:color="000000"/>
              <w:left w:val="single" w:sz="4" w:space="0" w:color="000000"/>
              <w:bottom w:val="single" w:sz="4" w:space="0" w:color="000000"/>
            </w:tcBorders>
            <w:shd w:val="clear" w:color="auto" w:fill="auto"/>
            <w:vAlign w:val="bottom"/>
          </w:tcPr>
          <w:p w14:paraId="641B650D" w14:textId="3601E811" w:rsidR="004C235C" w:rsidRPr="00F34605" w:rsidRDefault="004C235C" w:rsidP="003A2228">
            <w:pPr>
              <w:rPr>
                <w:sz w:val="18"/>
                <w:lang w:val="en-US"/>
              </w:rPr>
            </w:pPr>
            <w:r w:rsidRPr="00F34605">
              <w:rPr>
                <w:sz w:val="18"/>
                <w:lang w:val="en-US"/>
              </w:rPr>
              <w:t xml:space="preserve">4) Other organs </w:t>
            </w:r>
            <w:r w:rsidR="000D6343">
              <w:rPr>
                <w:sz w:val="18"/>
                <w:lang w:val="en-US"/>
              </w:rPr>
              <w:t xml:space="preserve">DESI </w:t>
            </w:r>
            <w:r w:rsidRPr="00F34605">
              <w:rPr>
                <w:sz w:val="18"/>
                <w:lang w:val="en-US"/>
              </w:rPr>
              <w:t>images</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0850F" w14:textId="77777777" w:rsidR="004C235C" w:rsidRPr="00F34605" w:rsidRDefault="004C235C" w:rsidP="003A2228">
            <w:pPr>
              <w:rPr>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D420D" w14:textId="77777777" w:rsidR="004C235C" w:rsidRPr="00F34605" w:rsidRDefault="004C235C"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DBD001" w14:textId="77777777" w:rsidR="004C235C" w:rsidRPr="00F34605" w:rsidRDefault="004C235C" w:rsidP="003A2228">
            <w:pPr>
              <w:rPr>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C783B0" w14:textId="77777777" w:rsidR="004C235C" w:rsidRPr="00F34605" w:rsidRDefault="004C235C"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13E22A" w14:textId="77777777" w:rsidR="004C235C" w:rsidRPr="00F34605" w:rsidRDefault="004C235C"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D8160A" w14:textId="77777777" w:rsidR="004C235C" w:rsidRPr="00F34605" w:rsidRDefault="004C235C" w:rsidP="003A2228">
            <w:pPr>
              <w:rPr>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D23AA1" w14:textId="77777777" w:rsidR="004C235C" w:rsidRPr="00F34605" w:rsidRDefault="004C235C" w:rsidP="003A2228">
            <w:pPr>
              <w:rPr>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1FE06B" w14:textId="77777777" w:rsidR="004C235C" w:rsidRPr="00F34605" w:rsidRDefault="004C235C" w:rsidP="003A2228">
            <w:pPr>
              <w:rPr>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F14FF9" w14:textId="77777777" w:rsidR="004C235C" w:rsidRPr="00F34605" w:rsidRDefault="004C235C" w:rsidP="003A2228">
            <w:pPr>
              <w:rPr>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95DAE7" w14:textId="77777777" w:rsidR="004C235C" w:rsidRPr="00F34605" w:rsidRDefault="004C235C"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FB826C" w14:textId="77777777" w:rsidR="004C235C" w:rsidRPr="00F34605" w:rsidRDefault="004C235C"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C72D0B" w14:textId="77777777" w:rsidR="004C235C" w:rsidRPr="00F34605" w:rsidRDefault="004C235C" w:rsidP="003A2228">
            <w:pPr>
              <w:rPr>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17E799" w14:textId="77777777" w:rsidR="004C235C" w:rsidRPr="00F34605" w:rsidRDefault="004C235C" w:rsidP="003A2228">
            <w:pPr>
              <w:rPr>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1CA1F0" w14:textId="77777777" w:rsidR="004C235C" w:rsidRPr="00F34605" w:rsidRDefault="004C235C" w:rsidP="003A2228">
            <w:pPr>
              <w:rPr>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D475B" w14:textId="77777777" w:rsidR="004C235C" w:rsidRPr="00F34605" w:rsidRDefault="004C235C"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275FBB" w14:textId="77777777" w:rsidR="004C235C" w:rsidRPr="00F34605" w:rsidRDefault="004C235C"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9902B19" w14:textId="77777777" w:rsidR="004C235C" w:rsidRPr="00F34605" w:rsidRDefault="004C235C"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AD257B0" w14:textId="77777777" w:rsidR="004C235C" w:rsidRPr="00F34605" w:rsidRDefault="004C235C"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27AF392" w14:textId="77777777" w:rsidR="004C235C" w:rsidRPr="00F34605" w:rsidRDefault="004C235C" w:rsidP="003A2228">
            <w:pPr>
              <w:rPr>
                <w:sz w:val="18"/>
                <w:lang w:val="en-US"/>
              </w:rPr>
            </w:pPr>
          </w:p>
        </w:tc>
        <w:tc>
          <w:tcPr>
            <w:tcW w:w="236" w:type="dxa"/>
            <w:tcBorders>
              <w:top w:val="single" w:sz="4" w:space="0" w:color="000000"/>
              <w:bottom w:val="single" w:sz="4" w:space="0" w:color="000000"/>
              <w:right w:val="single" w:sz="4" w:space="0" w:color="000000"/>
            </w:tcBorders>
            <w:shd w:val="clear" w:color="auto" w:fill="D0CECE" w:themeFill="background2" w:themeFillShade="E6"/>
            <w:vAlign w:val="bottom"/>
          </w:tcPr>
          <w:p w14:paraId="51DF12D0" w14:textId="77777777" w:rsidR="004C235C" w:rsidRPr="00F34605" w:rsidRDefault="004C235C" w:rsidP="003A2228">
            <w:pPr>
              <w:rPr>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5E1892E" w14:textId="77777777" w:rsidR="004C235C" w:rsidRPr="00F34605" w:rsidRDefault="004C235C"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8589ED2" w14:textId="77777777" w:rsidR="004C235C" w:rsidRPr="00F34605" w:rsidRDefault="004C235C" w:rsidP="003A2228">
            <w:pPr>
              <w:snapToGrid w:val="0"/>
              <w:rPr>
                <w:rFonts w:eastAsia="Arial Unicode MS"/>
                <w:sz w:val="18"/>
                <w:lang w:val="en-US"/>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1DAE5" w14:textId="77777777" w:rsidR="004C235C" w:rsidRPr="00F34605" w:rsidRDefault="004C235C" w:rsidP="003A2228">
            <w:pPr>
              <w:rPr>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C75FA7" w14:textId="77777777" w:rsidR="004C235C" w:rsidRPr="00F34605" w:rsidRDefault="004C235C" w:rsidP="003A2228">
            <w:pPr>
              <w:rPr>
                <w:sz w:val="18"/>
                <w:lang w:val="en-US"/>
              </w:rPr>
            </w:pPr>
          </w:p>
        </w:tc>
      </w:tr>
      <w:tr w:rsidR="000D6343" w:rsidRPr="00F34605" w14:paraId="39A71F95" w14:textId="77777777" w:rsidTr="000D6343">
        <w:trPr>
          <w:cantSplit/>
          <w:trHeight w:val="23"/>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8C9565C" w14:textId="4B0F002A" w:rsidR="00AB2589" w:rsidRPr="00F34605" w:rsidRDefault="00AB2589" w:rsidP="003A2228">
            <w:pPr>
              <w:jc w:val="center"/>
              <w:rPr>
                <w:sz w:val="18"/>
                <w:lang w:val="en-US"/>
              </w:rPr>
            </w:pPr>
            <w:r w:rsidRPr="00F34605">
              <w:rPr>
                <w:sz w:val="18"/>
                <w:lang w:val="en-US"/>
              </w:rPr>
              <w:t>A</w:t>
            </w:r>
            <w:r w:rsidR="00A112CC" w:rsidRPr="00F34605">
              <w:rPr>
                <w:sz w:val="18"/>
                <w:lang w:val="en-US"/>
              </w:rPr>
              <w:t>4</w:t>
            </w:r>
            <w:r w:rsidRPr="00F34605">
              <w:rPr>
                <w:sz w:val="18"/>
                <w:lang w:val="en-US"/>
              </w:rPr>
              <w:t>)</w:t>
            </w:r>
          </w:p>
        </w:tc>
        <w:tc>
          <w:tcPr>
            <w:tcW w:w="2915" w:type="dxa"/>
            <w:tcBorders>
              <w:top w:val="single" w:sz="4" w:space="0" w:color="000000"/>
              <w:left w:val="single" w:sz="4" w:space="0" w:color="000000"/>
              <w:bottom w:val="single" w:sz="4" w:space="0" w:color="000000"/>
            </w:tcBorders>
            <w:shd w:val="clear" w:color="auto" w:fill="auto"/>
          </w:tcPr>
          <w:p w14:paraId="2F02AB9D" w14:textId="77777777" w:rsidR="00AB2589" w:rsidRPr="00F34605" w:rsidRDefault="00AB2589" w:rsidP="003A2228">
            <w:pPr>
              <w:rPr>
                <w:b/>
                <w:bCs/>
                <w:i/>
                <w:iCs/>
                <w:sz w:val="18"/>
                <w:lang w:val="en-US"/>
              </w:rPr>
            </w:pPr>
            <w:r w:rsidRPr="00F34605">
              <w:rPr>
                <w:b/>
                <w:bCs/>
                <w:i/>
                <w:iCs/>
                <w:sz w:val="18"/>
                <w:lang w:val="en-US"/>
              </w:rPr>
              <w:t>Thesis and Paper Preparation</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47E759D"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272B7C4"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600A8BB"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255CF33"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0FA9306"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7E70932"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558AFF7"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6634051"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8A73600"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1CF57EB"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A6CBBDE"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8702A42"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212146C"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AA64308"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76674E7"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09FAA72"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585A99CD" w14:textId="77777777" w:rsidR="00AB2589" w:rsidRPr="00F34605" w:rsidRDefault="00AB2589" w:rsidP="003A2228">
            <w:pPr>
              <w:snapToGrid w:val="0"/>
              <w:rPr>
                <w:rFonts w:eastAsia="Arial Unicode MS"/>
                <w:sz w:val="18"/>
                <w:lang w:val="en-US"/>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6CB24C4"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A4E3E21"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bottom w:val="single" w:sz="4" w:space="0" w:color="000000"/>
              <w:right w:val="single" w:sz="4" w:space="0" w:color="000000"/>
            </w:tcBorders>
            <w:shd w:val="clear" w:color="auto" w:fill="767171" w:themeFill="background2" w:themeFillShade="80"/>
            <w:vAlign w:val="bottom"/>
          </w:tcPr>
          <w:p w14:paraId="06B26A68"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5A8D946"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9A3FC77" w14:textId="77777777" w:rsidR="00AB2589" w:rsidRPr="00F34605" w:rsidRDefault="00AB2589" w:rsidP="003A2228">
            <w:pPr>
              <w:rPr>
                <w:sz w:val="18"/>
                <w:lang w:val="en-US"/>
              </w:rPr>
            </w:pPr>
            <w:r w:rsidRPr="00F34605">
              <w:rPr>
                <w:sz w:val="18"/>
                <w:lang w:val="en-US"/>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319373F" w14:textId="77777777" w:rsidR="00AB2589" w:rsidRPr="00F34605" w:rsidRDefault="00AB2589" w:rsidP="003A2228">
            <w:pPr>
              <w:rPr>
                <w:sz w:val="18"/>
                <w:lang w:val="en-US"/>
              </w:rPr>
            </w:pPr>
            <w:r w:rsidRPr="00F34605">
              <w:rPr>
                <w:sz w:val="18"/>
                <w:lang w:val="en-US"/>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96959CE" w14:textId="77777777" w:rsidR="00AB2589" w:rsidRPr="00F34605" w:rsidRDefault="00AB2589" w:rsidP="003A2228">
            <w:pPr>
              <w:rPr>
                <w:sz w:val="18"/>
                <w:lang w:val="en-US"/>
              </w:rPr>
            </w:pPr>
            <w:r w:rsidRPr="00F34605">
              <w:rPr>
                <w:sz w:val="18"/>
                <w:lang w:val="en-US"/>
              </w:rPr>
              <w:t> </w:t>
            </w:r>
          </w:p>
        </w:tc>
      </w:tr>
    </w:tbl>
    <w:p w14:paraId="772A4311" w14:textId="279EF84C" w:rsidR="007A7E31" w:rsidRPr="00F34605" w:rsidRDefault="007A7E31" w:rsidP="002F2A90">
      <w:pPr>
        <w:ind w:left="426" w:hanging="426"/>
        <w:rPr>
          <w:lang w:val="en-US"/>
        </w:rPr>
      </w:pPr>
    </w:p>
    <w:p w14:paraId="71AE04BC" w14:textId="5FDBC8E3" w:rsidR="00734434" w:rsidRPr="00F34605" w:rsidRDefault="00AE5B99" w:rsidP="00D928E1">
      <w:pPr>
        <w:pStyle w:val="Titolo1"/>
        <w:spacing w:before="240" w:after="120"/>
        <w:ind w:right="0"/>
        <w:jc w:val="left"/>
        <w:rPr>
          <w:b/>
          <w:color w:val="000000"/>
          <w:sz w:val="24"/>
        </w:rPr>
      </w:pPr>
      <w:r w:rsidRPr="00F34605">
        <w:rPr>
          <w:b/>
          <w:color w:val="000000"/>
          <w:sz w:val="24"/>
        </w:rPr>
        <w:t>3. Selected References</w:t>
      </w:r>
      <w:r w:rsidR="00A37D3A" w:rsidRPr="00F34605">
        <w:rPr>
          <w:b/>
          <w:color w:val="000000"/>
          <w:sz w:val="24"/>
        </w:rPr>
        <w:t xml:space="preserve"> </w:t>
      </w:r>
    </w:p>
    <w:p w14:paraId="5905B085" w14:textId="20A3DABE" w:rsidR="00734434" w:rsidRDefault="00734434" w:rsidP="00734434">
      <w:pPr>
        <w:ind w:left="425" w:hanging="425"/>
        <w:jc w:val="both"/>
        <w:rPr>
          <w:shd w:val="clear" w:color="auto" w:fill="FFFFFF"/>
          <w:lang w:val="en-US"/>
        </w:rPr>
      </w:pPr>
      <w:r w:rsidRPr="0090434D">
        <w:rPr>
          <w:shd w:val="clear" w:color="auto" w:fill="FFFFFF"/>
          <w:lang w:val="en-US"/>
        </w:rPr>
        <w:t>Chughtai K</w:t>
      </w:r>
      <w:r>
        <w:rPr>
          <w:shd w:val="clear" w:color="auto" w:fill="FFFFFF"/>
          <w:lang w:val="en-US"/>
        </w:rPr>
        <w:t>,</w:t>
      </w:r>
      <w:r w:rsidRPr="0090434D">
        <w:rPr>
          <w:shd w:val="clear" w:color="auto" w:fill="FFFFFF"/>
          <w:lang w:val="en-US"/>
        </w:rPr>
        <w:t xml:space="preserve"> </w:t>
      </w:r>
      <w:proofErr w:type="spellStart"/>
      <w:r w:rsidRPr="0090434D">
        <w:rPr>
          <w:shd w:val="clear" w:color="auto" w:fill="FFFFFF"/>
          <w:lang w:val="en-US"/>
        </w:rPr>
        <w:t>Heeren</w:t>
      </w:r>
      <w:proofErr w:type="spellEnd"/>
      <w:r w:rsidRPr="0090434D">
        <w:rPr>
          <w:shd w:val="clear" w:color="auto" w:fill="FFFFFF"/>
          <w:lang w:val="en-US"/>
        </w:rPr>
        <w:t xml:space="preserve"> R M (2010) Mass spectrometric imaging for biomedical tissue analysis. </w:t>
      </w:r>
      <w:r w:rsidRPr="00B50FA4">
        <w:rPr>
          <w:i/>
          <w:iCs/>
          <w:shd w:val="clear" w:color="auto" w:fill="FFFFFF"/>
          <w:lang w:val="en-US"/>
        </w:rPr>
        <w:t>Chemical reviews</w:t>
      </w:r>
      <w:r w:rsidRPr="00B50FA4">
        <w:rPr>
          <w:shd w:val="clear" w:color="auto" w:fill="FFFFFF"/>
          <w:lang w:val="en-US"/>
        </w:rPr>
        <w:t>, </w:t>
      </w:r>
      <w:r w:rsidRPr="00B50FA4">
        <w:rPr>
          <w:i/>
          <w:iCs/>
          <w:shd w:val="clear" w:color="auto" w:fill="FFFFFF"/>
          <w:lang w:val="en-US"/>
        </w:rPr>
        <w:t>110</w:t>
      </w:r>
      <w:r w:rsidRPr="00B50FA4">
        <w:rPr>
          <w:shd w:val="clear" w:color="auto" w:fill="FFFFFF"/>
          <w:lang w:val="en-US"/>
        </w:rPr>
        <w:t>(5)</w:t>
      </w:r>
      <w:r w:rsidR="00770229">
        <w:rPr>
          <w:shd w:val="clear" w:color="auto" w:fill="FFFFFF"/>
          <w:lang w:val="en-US"/>
        </w:rPr>
        <w:t>:</w:t>
      </w:r>
      <w:r w:rsidRPr="00B50FA4">
        <w:rPr>
          <w:shd w:val="clear" w:color="auto" w:fill="FFFFFF"/>
          <w:lang w:val="en-US"/>
        </w:rPr>
        <w:t xml:space="preserve"> 3237-3277</w:t>
      </w:r>
      <w:r w:rsidR="00D928E1">
        <w:rPr>
          <w:shd w:val="clear" w:color="auto" w:fill="FFFFFF"/>
          <w:lang w:val="en-US"/>
        </w:rPr>
        <w:t>.</w:t>
      </w:r>
    </w:p>
    <w:p w14:paraId="2AA379F8" w14:textId="60D02AA7" w:rsidR="00734434" w:rsidRDefault="00D928E1" w:rsidP="00734434">
      <w:pPr>
        <w:ind w:left="425" w:hanging="425"/>
        <w:jc w:val="both"/>
        <w:rPr>
          <w:lang w:val="en-US"/>
        </w:rPr>
      </w:pPr>
      <w:r w:rsidRPr="00B50FA4">
        <w:rPr>
          <w:lang w:val="en-US"/>
        </w:rPr>
        <w:t>Del Rio D, Rodriguez-</w:t>
      </w:r>
      <w:proofErr w:type="spellStart"/>
      <w:r w:rsidRPr="00B50FA4">
        <w:rPr>
          <w:lang w:val="en-US"/>
        </w:rPr>
        <w:t>Mateos</w:t>
      </w:r>
      <w:proofErr w:type="spellEnd"/>
      <w:r w:rsidRPr="00B50FA4">
        <w:rPr>
          <w:lang w:val="en-US"/>
        </w:rPr>
        <w:t xml:space="preserve"> A, Spencer JP, </w:t>
      </w:r>
      <w:proofErr w:type="spellStart"/>
      <w:r w:rsidRPr="00B50FA4">
        <w:rPr>
          <w:lang w:val="en-US"/>
        </w:rPr>
        <w:t>Tognolini</w:t>
      </w:r>
      <w:proofErr w:type="spellEnd"/>
      <w:r w:rsidRPr="00B50FA4">
        <w:rPr>
          <w:lang w:val="en-US"/>
        </w:rPr>
        <w:t xml:space="preserve"> M, Borges G, &amp; Crozier A (2013) </w:t>
      </w:r>
      <w:r w:rsidRPr="0090434D">
        <w:rPr>
          <w:lang w:val="en-US"/>
        </w:rPr>
        <w:t xml:space="preserve">Dietary (poly) phenolics in human health: structures, bioavailability, and evidence of protective effects against chronic diseases. </w:t>
      </w:r>
      <w:r w:rsidRPr="00DD2D70">
        <w:rPr>
          <w:i/>
          <w:iCs/>
          <w:lang w:val="en-US"/>
        </w:rPr>
        <w:t>Antioxidants &amp; redox signaling</w:t>
      </w:r>
      <w:r w:rsidRPr="00DD2D70">
        <w:rPr>
          <w:lang w:val="en-US"/>
        </w:rPr>
        <w:t>, 18(14)</w:t>
      </w:r>
      <w:r w:rsidR="00770229">
        <w:rPr>
          <w:lang w:val="en-US"/>
        </w:rPr>
        <w:t xml:space="preserve">: </w:t>
      </w:r>
      <w:r w:rsidRPr="00DD2D70">
        <w:rPr>
          <w:lang w:val="en-US"/>
        </w:rPr>
        <w:t>1818-1892</w:t>
      </w:r>
      <w:r>
        <w:rPr>
          <w:lang w:val="en-US"/>
        </w:rPr>
        <w:t>.</w:t>
      </w:r>
    </w:p>
    <w:p w14:paraId="19FF8B91" w14:textId="50369C72" w:rsidR="00D928E1" w:rsidRDefault="00D928E1" w:rsidP="00734434">
      <w:pPr>
        <w:ind w:left="425" w:hanging="425"/>
        <w:jc w:val="both"/>
        <w:rPr>
          <w:shd w:val="clear" w:color="auto" w:fill="FFFFFF"/>
          <w:lang w:val="en-US"/>
        </w:rPr>
      </w:pPr>
      <w:r w:rsidRPr="0090434D">
        <w:rPr>
          <w:shd w:val="clear" w:color="auto" w:fill="FFFFFF"/>
          <w:lang w:val="en-US"/>
        </w:rPr>
        <w:t>Monge ME, Harris GA, Dwivedi P, Fernandez FM (2013) Mass spectrometry: recent advances in direct open air surface sampling/ionization. </w:t>
      </w:r>
      <w:r w:rsidRPr="008C6E1D">
        <w:rPr>
          <w:i/>
          <w:iCs/>
          <w:shd w:val="clear" w:color="auto" w:fill="FFFFFF"/>
          <w:lang w:val="en-US"/>
        </w:rPr>
        <w:t>Chemical reviews</w:t>
      </w:r>
      <w:r w:rsidRPr="008C6E1D">
        <w:rPr>
          <w:shd w:val="clear" w:color="auto" w:fill="FFFFFF"/>
          <w:lang w:val="en-US"/>
        </w:rPr>
        <w:t>, </w:t>
      </w:r>
      <w:r w:rsidRPr="008C6E1D">
        <w:rPr>
          <w:i/>
          <w:iCs/>
          <w:shd w:val="clear" w:color="auto" w:fill="FFFFFF"/>
          <w:lang w:val="en-US"/>
        </w:rPr>
        <w:t>113</w:t>
      </w:r>
      <w:r w:rsidRPr="008C6E1D">
        <w:rPr>
          <w:shd w:val="clear" w:color="auto" w:fill="FFFFFF"/>
          <w:lang w:val="en-US"/>
        </w:rPr>
        <w:t>(4)</w:t>
      </w:r>
      <w:r w:rsidR="00770229">
        <w:rPr>
          <w:shd w:val="clear" w:color="auto" w:fill="FFFFFF"/>
          <w:lang w:val="en-US"/>
        </w:rPr>
        <w:t>:</w:t>
      </w:r>
      <w:r w:rsidRPr="008C6E1D">
        <w:rPr>
          <w:shd w:val="clear" w:color="auto" w:fill="FFFFFF"/>
          <w:lang w:val="en-US"/>
        </w:rPr>
        <w:t xml:space="preserve"> 2269-2308</w:t>
      </w:r>
      <w:r>
        <w:rPr>
          <w:shd w:val="clear" w:color="auto" w:fill="FFFFFF"/>
          <w:lang w:val="en-US"/>
        </w:rPr>
        <w:t>.</w:t>
      </w:r>
    </w:p>
    <w:p w14:paraId="54294879" w14:textId="037949D4" w:rsidR="002454D8" w:rsidRPr="000D6343" w:rsidRDefault="00D928E1" w:rsidP="000D6343">
      <w:pPr>
        <w:ind w:left="425" w:hanging="425"/>
        <w:jc w:val="both"/>
      </w:pPr>
      <w:r w:rsidRPr="0090434D">
        <w:rPr>
          <w:shd w:val="clear" w:color="auto" w:fill="FFFFFF"/>
          <w:lang w:val="en-US"/>
        </w:rPr>
        <w:t xml:space="preserve">Rana A, </w:t>
      </w:r>
      <w:proofErr w:type="spellStart"/>
      <w:r w:rsidRPr="0090434D">
        <w:rPr>
          <w:shd w:val="clear" w:color="auto" w:fill="FFFFFF"/>
          <w:lang w:val="en-US"/>
        </w:rPr>
        <w:t>Samtiya</w:t>
      </w:r>
      <w:proofErr w:type="spellEnd"/>
      <w:r w:rsidRPr="0090434D">
        <w:rPr>
          <w:shd w:val="clear" w:color="auto" w:fill="FFFFFF"/>
          <w:lang w:val="en-US"/>
        </w:rPr>
        <w:t xml:space="preserve"> M, </w:t>
      </w:r>
      <w:proofErr w:type="spellStart"/>
      <w:r w:rsidRPr="0090434D">
        <w:rPr>
          <w:shd w:val="clear" w:color="auto" w:fill="FFFFFF"/>
          <w:lang w:val="en-US"/>
        </w:rPr>
        <w:t>Dhewa</w:t>
      </w:r>
      <w:proofErr w:type="spellEnd"/>
      <w:r w:rsidRPr="0090434D">
        <w:rPr>
          <w:shd w:val="clear" w:color="auto" w:fill="FFFFFF"/>
          <w:lang w:val="en-US"/>
        </w:rPr>
        <w:t xml:space="preserve"> T, Mishra V, Aluko RE (2022) Health benefits of polyphenols: A concise review. </w:t>
      </w:r>
      <w:r w:rsidRPr="003907DC">
        <w:rPr>
          <w:i/>
          <w:iCs/>
          <w:shd w:val="clear" w:color="auto" w:fill="FFFFFF"/>
        </w:rPr>
        <w:t xml:space="preserve">Journal of Food </w:t>
      </w:r>
      <w:proofErr w:type="spellStart"/>
      <w:r w:rsidRPr="003907DC">
        <w:rPr>
          <w:i/>
          <w:iCs/>
          <w:shd w:val="clear" w:color="auto" w:fill="FFFFFF"/>
        </w:rPr>
        <w:t>Biochemistry</w:t>
      </w:r>
      <w:proofErr w:type="spellEnd"/>
      <w:r w:rsidRPr="003907DC">
        <w:rPr>
          <w:shd w:val="clear" w:color="auto" w:fill="FFFFFF"/>
        </w:rPr>
        <w:t>, </w:t>
      </w:r>
      <w:r w:rsidRPr="003907DC">
        <w:rPr>
          <w:i/>
          <w:iCs/>
          <w:shd w:val="clear" w:color="auto" w:fill="FFFFFF"/>
        </w:rPr>
        <w:t>46</w:t>
      </w:r>
      <w:r w:rsidRPr="003907DC">
        <w:rPr>
          <w:shd w:val="clear" w:color="auto" w:fill="FFFFFF"/>
        </w:rPr>
        <w:t>(10)</w:t>
      </w:r>
      <w:r w:rsidR="00770229">
        <w:rPr>
          <w:shd w:val="clear" w:color="auto" w:fill="FFFFFF"/>
        </w:rPr>
        <w:t>:</w:t>
      </w:r>
      <w:r w:rsidRPr="003907DC">
        <w:rPr>
          <w:shd w:val="clear" w:color="auto" w:fill="FFFFFF"/>
        </w:rPr>
        <w:t xml:space="preserve"> e14264.</w:t>
      </w:r>
    </w:p>
    <w:sectPr w:rsidR="002454D8" w:rsidRPr="000D6343" w:rsidSect="00167A6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40C7F"/>
    <w:multiLevelType w:val="hybridMultilevel"/>
    <w:tmpl w:val="BAEC9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F2BC4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86414000">
    <w:abstractNumId w:val="1"/>
  </w:num>
  <w:num w:numId="2" w16cid:durableId="37122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F8"/>
    <w:rsid w:val="00004F39"/>
    <w:rsid w:val="000320EC"/>
    <w:rsid w:val="000579FF"/>
    <w:rsid w:val="0009099C"/>
    <w:rsid w:val="000A3745"/>
    <w:rsid w:val="000A65E9"/>
    <w:rsid w:val="000C09E2"/>
    <w:rsid w:val="000C1F02"/>
    <w:rsid w:val="000D05CC"/>
    <w:rsid w:val="000D6343"/>
    <w:rsid w:val="000D6B8D"/>
    <w:rsid w:val="000E26A0"/>
    <w:rsid w:val="00101FC1"/>
    <w:rsid w:val="00163205"/>
    <w:rsid w:val="00167A63"/>
    <w:rsid w:val="001C23FB"/>
    <w:rsid w:val="001C24F6"/>
    <w:rsid w:val="001F1496"/>
    <w:rsid w:val="001F738E"/>
    <w:rsid w:val="002054A1"/>
    <w:rsid w:val="002374AE"/>
    <w:rsid w:val="002454D8"/>
    <w:rsid w:val="00250F0E"/>
    <w:rsid w:val="002A54C3"/>
    <w:rsid w:val="002A7F75"/>
    <w:rsid w:val="002B6052"/>
    <w:rsid w:val="002B6AF8"/>
    <w:rsid w:val="002D3F8F"/>
    <w:rsid w:val="002E068F"/>
    <w:rsid w:val="002F2A90"/>
    <w:rsid w:val="00347739"/>
    <w:rsid w:val="003603F4"/>
    <w:rsid w:val="00363252"/>
    <w:rsid w:val="00363716"/>
    <w:rsid w:val="003741CA"/>
    <w:rsid w:val="003907DC"/>
    <w:rsid w:val="00392BC9"/>
    <w:rsid w:val="003B2710"/>
    <w:rsid w:val="003F4CC0"/>
    <w:rsid w:val="004021CA"/>
    <w:rsid w:val="00415B5B"/>
    <w:rsid w:val="004308ED"/>
    <w:rsid w:val="00444597"/>
    <w:rsid w:val="00447025"/>
    <w:rsid w:val="00450717"/>
    <w:rsid w:val="0046699B"/>
    <w:rsid w:val="0048099E"/>
    <w:rsid w:val="00482A3C"/>
    <w:rsid w:val="0048520C"/>
    <w:rsid w:val="004B0B0B"/>
    <w:rsid w:val="004C235C"/>
    <w:rsid w:val="004D549A"/>
    <w:rsid w:val="004E3EC9"/>
    <w:rsid w:val="00535958"/>
    <w:rsid w:val="00537569"/>
    <w:rsid w:val="005546E8"/>
    <w:rsid w:val="00564584"/>
    <w:rsid w:val="00566FF9"/>
    <w:rsid w:val="0056766C"/>
    <w:rsid w:val="005731F3"/>
    <w:rsid w:val="00582F1B"/>
    <w:rsid w:val="00586ED2"/>
    <w:rsid w:val="005928D6"/>
    <w:rsid w:val="005A4F9F"/>
    <w:rsid w:val="005E193D"/>
    <w:rsid w:val="006053D9"/>
    <w:rsid w:val="00622CCE"/>
    <w:rsid w:val="00626DA6"/>
    <w:rsid w:val="006378D0"/>
    <w:rsid w:val="0065175B"/>
    <w:rsid w:val="00687F79"/>
    <w:rsid w:val="00690579"/>
    <w:rsid w:val="006D5614"/>
    <w:rsid w:val="006D7154"/>
    <w:rsid w:val="006F1483"/>
    <w:rsid w:val="00707177"/>
    <w:rsid w:val="00707AFC"/>
    <w:rsid w:val="00713049"/>
    <w:rsid w:val="00734434"/>
    <w:rsid w:val="00761EDD"/>
    <w:rsid w:val="00770229"/>
    <w:rsid w:val="00795719"/>
    <w:rsid w:val="007A5E90"/>
    <w:rsid w:val="007A7E31"/>
    <w:rsid w:val="007B4000"/>
    <w:rsid w:val="007F42D7"/>
    <w:rsid w:val="007F4586"/>
    <w:rsid w:val="00801AAD"/>
    <w:rsid w:val="008111CA"/>
    <w:rsid w:val="00850442"/>
    <w:rsid w:val="00862F11"/>
    <w:rsid w:val="008826ED"/>
    <w:rsid w:val="00884E1A"/>
    <w:rsid w:val="008B14A2"/>
    <w:rsid w:val="008C02E3"/>
    <w:rsid w:val="008C6E1D"/>
    <w:rsid w:val="0090434D"/>
    <w:rsid w:val="00904CB8"/>
    <w:rsid w:val="00936C28"/>
    <w:rsid w:val="009755D4"/>
    <w:rsid w:val="009833FA"/>
    <w:rsid w:val="00983D2D"/>
    <w:rsid w:val="0098685A"/>
    <w:rsid w:val="00986AF1"/>
    <w:rsid w:val="009A48CB"/>
    <w:rsid w:val="009B3493"/>
    <w:rsid w:val="00A04417"/>
    <w:rsid w:val="00A112CC"/>
    <w:rsid w:val="00A35DCD"/>
    <w:rsid w:val="00A37D3A"/>
    <w:rsid w:val="00A752C3"/>
    <w:rsid w:val="00A75AB2"/>
    <w:rsid w:val="00A76367"/>
    <w:rsid w:val="00A84741"/>
    <w:rsid w:val="00A910DA"/>
    <w:rsid w:val="00AA575A"/>
    <w:rsid w:val="00AB2589"/>
    <w:rsid w:val="00AD3086"/>
    <w:rsid w:val="00AE5B99"/>
    <w:rsid w:val="00AE5EC5"/>
    <w:rsid w:val="00B02C1F"/>
    <w:rsid w:val="00B05138"/>
    <w:rsid w:val="00B467A8"/>
    <w:rsid w:val="00B50FA4"/>
    <w:rsid w:val="00B5282F"/>
    <w:rsid w:val="00B629C9"/>
    <w:rsid w:val="00B741B2"/>
    <w:rsid w:val="00B756DE"/>
    <w:rsid w:val="00B75EB3"/>
    <w:rsid w:val="00B95747"/>
    <w:rsid w:val="00BC6BAA"/>
    <w:rsid w:val="00BD7849"/>
    <w:rsid w:val="00BF17C1"/>
    <w:rsid w:val="00BF3EF8"/>
    <w:rsid w:val="00C21C9D"/>
    <w:rsid w:val="00C30375"/>
    <w:rsid w:val="00C378A1"/>
    <w:rsid w:val="00C520C9"/>
    <w:rsid w:val="00CA1B94"/>
    <w:rsid w:val="00CA4FE3"/>
    <w:rsid w:val="00CD2FEB"/>
    <w:rsid w:val="00CD5FF2"/>
    <w:rsid w:val="00D1157B"/>
    <w:rsid w:val="00D2766E"/>
    <w:rsid w:val="00D77555"/>
    <w:rsid w:val="00D84C78"/>
    <w:rsid w:val="00D928E1"/>
    <w:rsid w:val="00DA504E"/>
    <w:rsid w:val="00DD2D70"/>
    <w:rsid w:val="00DE70D4"/>
    <w:rsid w:val="00E10B60"/>
    <w:rsid w:val="00E145DF"/>
    <w:rsid w:val="00E24A64"/>
    <w:rsid w:val="00E40460"/>
    <w:rsid w:val="00E4671F"/>
    <w:rsid w:val="00E54A1E"/>
    <w:rsid w:val="00E565C7"/>
    <w:rsid w:val="00E60B05"/>
    <w:rsid w:val="00E73B96"/>
    <w:rsid w:val="00E762F7"/>
    <w:rsid w:val="00E834A8"/>
    <w:rsid w:val="00EB7897"/>
    <w:rsid w:val="00ED51C8"/>
    <w:rsid w:val="00F009A6"/>
    <w:rsid w:val="00F21482"/>
    <w:rsid w:val="00F34605"/>
    <w:rsid w:val="00F57FEB"/>
    <w:rsid w:val="00FC6730"/>
    <w:rsid w:val="00FD5D4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CCCE"/>
  <w15:chartTrackingRefBased/>
  <w15:docId w15:val="{EE2A77A2-7E3D-4A56-AC66-2B88E770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09E2"/>
    <w:pPr>
      <w:widowControl w:val="0"/>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Titolo1">
    <w:name w:val="heading 1"/>
    <w:basedOn w:val="Normale"/>
    <w:next w:val="Normale"/>
    <w:link w:val="Titolo1Carattere"/>
    <w:uiPriority w:val="9"/>
    <w:qFormat/>
    <w:rsid w:val="00AE5B9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AE5B9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C09E2"/>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C09E2"/>
    <w:rPr>
      <w:rFonts w:ascii="Times New Roman" w:eastAsia="Times New Roman" w:hAnsi="Times New Roman" w:cs="Times New Roman"/>
      <w:b/>
      <w:sz w:val="28"/>
      <w:szCs w:val="20"/>
      <w:lang w:val="nl-NL" w:eastAsia="zh-CN"/>
      <w14:ligatures w14:val="none"/>
    </w:rPr>
  </w:style>
  <w:style w:type="paragraph" w:styleId="Corpotesto">
    <w:name w:val="Body Text"/>
    <w:basedOn w:val="Normale"/>
    <w:link w:val="CorpotestoCarattere"/>
    <w:rsid w:val="000C09E2"/>
    <w:rPr>
      <w:i/>
      <w:iCs/>
      <w:sz w:val="32"/>
    </w:rPr>
  </w:style>
  <w:style w:type="character" w:customStyle="1" w:styleId="CorpotestoCarattere">
    <w:name w:val="Corpo testo Carattere"/>
    <w:basedOn w:val="Carpredefinitoparagrafo"/>
    <w:link w:val="Corpotesto"/>
    <w:rsid w:val="000C09E2"/>
    <w:rPr>
      <w:rFonts w:ascii="Times New Roman" w:eastAsia="Times New Roman" w:hAnsi="Times New Roman" w:cs="Times New Roman"/>
      <w:i/>
      <w:iCs/>
      <w:kern w:val="0"/>
      <w:sz w:val="32"/>
      <w:szCs w:val="20"/>
      <w:lang w:eastAsia="zh-CN"/>
      <w14:ligatures w14:val="none"/>
    </w:rPr>
  </w:style>
  <w:style w:type="character" w:customStyle="1" w:styleId="Titolo1Carattere">
    <w:name w:val="Titolo 1 Carattere"/>
    <w:basedOn w:val="Carpredefinitoparagrafo"/>
    <w:link w:val="Titolo1"/>
    <w:uiPriority w:val="9"/>
    <w:rsid w:val="00AE5B99"/>
    <w:rPr>
      <w:rFonts w:ascii="Times New Roman" w:eastAsia="Times New Roman" w:hAnsi="Times New Roman" w:cs="Times New Roman"/>
      <w:color w:val="850C13"/>
      <w:spacing w:val="-2"/>
      <w:kern w:val="0"/>
      <w:sz w:val="52"/>
      <w:szCs w:val="52"/>
      <w:shd w:val="clear" w:color="auto" w:fill="FFFFFF"/>
      <w:lang w:val="en-US" w:eastAsia="zh-CN"/>
      <w14:ligatures w14:val="none"/>
    </w:rPr>
  </w:style>
  <w:style w:type="character" w:customStyle="1" w:styleId="Titolo2Carattere">
    <w:name w:val="Titolo 2 Carattere"/>
    <w:basedOn w:val="Carpredefinitoparagrafo"/>
    <w:link w:val="Titolo2"/>
    <w:uiPriority w:val="9"/>
    <w:rsid w:val="00AE5B99"/>
    <w:rPr>
      <w:rFonts w:ascii="Times New Roman" w:eastAsia="Times New Roman" w:hAnsi="Times New Roman" w:cs="Times New Roman"/>
      <w:kern w:val="0"/>
      <w:sz w:val="32"/>
      <w:szCs w:val="20"/>
      <w:lang w:eastAsia="zh-CN"/>
      <w14:ligatures w14:val="none"/>
    </w:rPr>
  </w:style>
  <w:style w:type="paragraph" w:styleId="Intestazione">
    <w:name w:val="header"/>
    <w:basedOn w:val="Normale"/>
    <w:link w:val="IntestazioneCarattere"/>
    <w:rsid w:val="00AE5B9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AE5B99"/>
    <w:rPr>
      <w:rFonts w:ascii="Times New Roman" w:eastAsia="Times New Roman" w:hAnsi="Times New Roman" w:cs="Times New Roman"/>
      <w:sz w:val="20"/>
      <w:szCs w:val="20"/>
      <w:lang w:val="nl-NL" w:eastAsia="zh-CN"/>
      <w14:ligatures w14:val="none"/>
    </w:rPr>
  </w:style>
  <w:style w:type="paragraph" w:styleId="Sottotitolo">
    <w:name w:val="Subtitle"/>
    <w:basedOn w:val="Normale"/>
    <w:next w:val="Normale"/>
    <w:link w:val="SottotitoloCarattere"/>
    <w:uiPriority w:val="11"/>
    <w:qFormat/>
    <w:rsid w:val="00690579"/>
    <w:pPr>
      <w:keepNext/>
      <w:keepLines/>
      <w:widowControl/>
      <w:suppressAutoHyphens w:val="0"/>
      <w:spacing w:before="360" w:after="80" w:line="259" w:lineRule="auto"/>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uiPriority w:val="11"/>
    <w:rsid w:val="00690579"/>
    <w:rPr>
      <w:rFonts w:ascii="Georgia" w:eastAsia="Georgia" w:hAnsi="Georgia" w:cs="Georgia"/>
      <w:i/>
      <w:color w:val="666666"/>
      <w:kern w:val="0"/>
      <w:sz w:val="48"/>
      <w:szCs w:val="48"/>
      <w:lang w:eastAsia="it-IT"/>
      <w14:ligatures w14:val="none"/>
    </w:rPr>
  </w:style>
  <w:style w:type="paragraph" w:customStyle="1" w:styleId="Default">
    <w:name w:val="Default"/>
    <w:rsid w:val="0090434D"/>
    <w:pPr>
      <w:autoSpaceDE w:val="0"/>
      <w:autoSpaceDN w:val="0"/>
      <w:adjustRightInd w:val="0"/>
      <w:spacing w:after="0" w:line="240" w:lineRule="auto"/>
    </w:pPr>
    <w:rPr>
      <w:rFonts w:ascii="Tahoma" w:hAnsi="Tahoma" w:cs="Tahoma"/>
      <w:color w:val="000000"/>
      <w:kern w:val="0"/>
      <w:sz w:val="24"/>
      <w:szCs w:val="24"/>
    </w:rPr>
  </w:style>
  <w:style w:type="paragraph" w:styleId="Paragrafoelenco">
    <w:name w:val="List Paragraph"/>
    <w:basedOn w:val="Normale"/>
    <w:uiPriority w:val="34"/>
    <w:qFormat/>
    <w:rsid w:val="000320EC"/>
    <w:pPr>
      <w:ind w:left="720"/>
      <w:contextualSpacing/>
    </w:pPr>
  </w:style>
  <w:style w:type="character" w:styleId="Rimandocommento">
    <w:name w:val="annotation reference"/>
    <w:basedOn w:val="Carpredefinitoparagrafo"/>
    <w:uiPriority w:val="99"/>
    <w:semiHidden/>
    <w:unhideWhenUsed/>
    <w:rsid w:val="00B95747"/>
    <w:rPr>
      <w:sz w:val="16"/>
      <w:szCs w:val="16"/>
    </w:rPr>
  </w:style>
  <w:style w:type="paragraph" w:styleId="Testocommento">
    <w:name w:val="annotation text"/>
    <w:basedOn w:val="Normale"/>
    <w:link w:val="TestocommentoCarattere"/>
    <w:uiPriority w:val="99"/>
    <w:semiHidden/>
    <w:unhideWhenUsed/>
    <w:rsid w:val="00B95747"/>
  </w:style>
  <w:style w:type="character" w:customStyle="1" w:styleId="TestocommentoCarattere">
    <w:name w:val="Testo commento Carattere"/>
    <w:basedOn w:val="Carpredefinitoparagrafo"/>
    <w:link w:val="Testocommento"/>
    <w:uiPriority w:val="99"/>
    <w:semiHidden/>
    <w:rsid w:val="00B95747"/>
    <w:rPr>
      <w:rFonts w:ascii="Times New Roman" w:eastAsia="Times New Roman" w:hAnsi="Times New Roman" w:cs="Times New Roman"/>
      <w:kern w:val="0"/>
      <w:sz w:val="20"/>
      <w:szCs w:val="20"/>
      <w:lang w:eastAsia="zh-CN"/>
      <w14:ligatures w14:val="none"/>
    </w:rPr>
  </w:style>
  <w:style w:type="paragraph" w:styleId="Soggettocommento">
    <w:name w:val="annotation subject"/>
    <w:basedOn w:val="Testocommento"/>
    <w:next w:val="Testocommento"/>
    <w:link w:val="SoggettocommentoCarattere"/>
    <w:uiPriority w:val="99"/>
    <w:semiHidden/>
    <w:unhideWhenUsed/>
    <w:rsid w:val="00B95747"/>
    <w:rPr>
      <w:b/>
      <w:bCs/>
    </w:rPr>
  </w:style>
  <w:style w:type="character" w:customStyle="1" w:styleId="SoggettocommentoCarattere">
    <w:name w:val="Soggetto commento Carattere"/>
    <w:basedOn w:val="TestocommentoCarattere"/>
    <w:link w:val="Soggettocommento"/>
    <w:uiPriority w:val="99"/>
    <w:semiHidden/>
    <w:rsid w:val="00B95747"/>
    <w:rPr>
      <w:rFonts w:ascii="Times New Roman" w:eastAsia="Times New Roman" w:hAnsi="Times New Roman" w:cs="Times New Roman"/>
      <w:b/>
      <w:bCs/>
      <w:kern w:val="0"/>
      <w:sz w:val="20"/>
      <w:szCs w:val="20"/>
      <w:lang w:eastAsia="zh-CN"/>
      <w14:ligatures w14:val="none"/>
    </w:rPr>
  </w:style>
  <w:style w:type="paragraph" w:styleId="Testofumetto">
    <w:name w:val="Balloon Text"/>
    <w:basedOn w:val="Normale"/>
    <w:link w:val="TestofumettoCarattere"/>
    <w:uiPriority w:val="99"/>
    <w:semiHidden/>
    <w:unhideWhenUsed/>
    <w:rsid w:val="00B9574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5747"/>
    <w:rPr>
      <w:rFonts w:ascii="Segoe UI" w:eastAsia="Times New Roman" w:hAnsi="Segoe UI" w:cs="Segoe UI"/>
      <w:kern w:val="0"/>
      <w:sz w:val="18"/>
      <w:szCs w:val="18"/>
      <w:lang w:eastAsia="zh-CN"/>
      <w14:ligatures w14:val="none"/>
    </w:rPr>
  </w:style>
  <w:style w:type="paragraph" w:styleId="Revisione">
    <w:name w:val="Revision"/>
    <w:hidden/>
    <w:uiPriority w:val="99"/>
    <w:semiHidden/>
    <w:rsid w:val="00CD2FEB"/>
    <w:pPr>
      <w:spacing w:after="0" w:line="240" w:lineRule="auto"/>
    </w:pPr>
    <w:rPr>
      <w:rFonts w:ascii="Times New Roman" w:eastAsia="Times New Roman" w:hAnsi="Times New Roman" w:cs="Times New Roman"/>
      <w:kern w:val="0"/>
      <w:sz w:val="20"/>
      <w:szCs w:val="20"/>
      <w:lang w:eastAsia="zh-CN"/>
      <w14:ligatures w14:val="none"/>
    </w:rPr>
  </w:style>
  <w:style w:type="paragraph" w:customStyle="1" w:styleId="pf0">
    <w:name w:val="pf0"/>
    <w:basedOn w:val="Normale"/>
    <w:rsid w:val="00CD2FEB"/>
    <w:pPr>
      <w:widowControl/>
      <w:suppressAutoHyphens w:val="0"/>
      <w:spacing w:before="100" w:beforeAutospacing="1" w:after="100" w:afterAutospacing="1"/>
    </w:pPr>
    <w:rPr>
      <w:sz w:val="24"/>
      <w:szCs w:val="24"/>
      <w:lang w:eastAsia="it-IT"/>
    </w:rPr>
  </w:style>
  <w:style w:type="character" w:customStyle="1" w:styleId="cf01">
    <w:name w:val="cf01"/>
    <w:basedOn w:val="Carpredefinitoparagrafo"/>
    <w:rsid w:val="00CD2F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074842-B99E-474D-B3A5-E32725088511}">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TotalTime>
  <Pages>2</Pages>
  <Words>990</Words>
  <Characters>5646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BERZAGHI</dc:creator>
  <cp:keywords/>
  <dc:description/>
  <cp:lastModifiedBy>Marta BERZAGHI</cp:lastModifiedBy>
  <cp:revision>4</cp:revision>
  <dcterms:created xsi:type="dcterms:W3CDTF">2023-06-07T10:22:00Z</dcterms:created>
  <dcterms:modified xsi:type="dcterms:W3CDTF">2023-06-26T14:30:00Z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documentId_1653</vt:lpwstr>
  </property>
  <property fmtid="{D5CDD505-2E9C-101B-9397-08002B2CF9AE}" pid="3" name="grammarly_documentContext">
    <vt:lpwstr>{"goals":[],"domain":"general","emotions":[],"dialect":"british"}</vt:lpwstr>
  </property>
</Properties>
</file>