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3D273" w14:textId="5568238D" w:rsidR="0040091E" w:rsidRDefault="0040091E" w:rsidP="00C52635">
      <w:pPr>
        <w:pStyle w:val="Title"/>
        <w:spacing w:before="600" w:line="240" w:lineRule="auto"/>
        <w:rPr>
          <w:lang w:val="en-GB"/>
        </w:rPr>
      </w:pPr>
      <w:r w:rsidRPr="0040091E">
        <w:rPr>
          <w:lang w:val="en-GB"/>
        </w:rPr>
        <w:t xml:space="preserve">Combining chemical and sensory data to study the acceptability of single-varietal wines (Pinot </w:t>
      </w:r>
      <w:r w:rsidR="0068112A">
        <w:rPr>
          <w:lang w:val="en-GB"/>
        </w:rPr>
        <w:t>G</w:t>
      </w:r>
      <w:r w:rsidRPr="0040091E">
        <w:rPr>
          <w:lang w:val="en-GB"/>
        </w:rPr>
        <w:t xml:space="preserve">ris and Pinot </w:t>
      </w:r>
      <w:r w:rsidR="0068112A">
        <w:rPr>
          <w:lang w:val="en-GB"/>
        </w:rPr>
        <w:t>N</w:t>
      </w:r>
      <w:r w:rsidRPr="0040091E">
        <w:rPr>
          <w:lang w:val="en-GB"/>
        </w:rPr>
        <w:t>oir) from different geographical origins</w:t>
      </w:r>
    </w:p>
    <w:p w14:paraId="3607B32A" w14:textId="676D92C0" w:rsidR="00512D9B" w:rsidRPr="007F3044" w:rsidRDefault="007F3044">
      <w:pPr>
        <w:jc w:val="center"/>
      </w:pPr>
      <w:r w:rsidRPr="007F3044">
        <w:t>Aakriti Darnal</w:t>
      </w:r>
      <w:r w:rsidR="00FB589C" w:rsidRPr="007F3044">
        <w:t xml:space="preserve"> (</w:t>
      </w:r>
      <w:r w:rsidRPr="007F3044">
        <w:t>Aakriti.</w:t>
      </w:r>
      <w:r>
        <w:t>darnal</w:t>
      </w:r>
      <w:r w:rsidR="00FB589C" w:rsidRPr="007F3044">
        <w:t>@</w:t>
      </w:r>
      <w:r>
        <w:t>student.</w:t>
      </w:r>
      <w:r w:rsidR="00FB589C" w:rsidRPr="007F3044">
        <w:t>unib</w:t>
      </w:r>
      <w:r>
        <w:t>z</w:t>
      </w:r>
      <w:r w:rsidR="00FB589C" w:rsidRPr="007F3044">
        <w:t>.it)</w:t>
      </w:r>
    </w:p>
    <w:p w14:paraId="6071147E" w14:textId="46D6335C" w:rsidR="00512D9B" w:rsidRDefault="00FB589C">
      <w:pPr>
        <w:jc w:val="center"/>
        <w:rPr>
          <w:lang w:val="en-GB"/>
        </w:rPr>
      </w:pPr>
      <w:r>
        <w:rPr>
          <w:lang w:val="en-GB"/>
        </w:rPr>
        <w:t>F</w:t>
      </w:r>
      <w:r w:rsidR="00520308">
        <w:rPr>
          <w:lang w:val="en-GB"/>
        </w:rPr>
        <w:t xml:space="preserve">aculty </w:t>
      </w:r>
      <w:r w:rsidR="00C77984">
        <w:rPr>
          <w:lang w:val="en-GB"/>
        </w:rPr>
        <w:t>of</w:t>
      </w:r>
      <w:r>
        <w:rPr>
          <w:lang w:val="en-GB"/>
        </w:rPr>
        <w:t xml:space="preserve"> </w:t>
      </w:r>
      <w:r w:rsidR="00685164">
        <w:rPr>
          <w:lang w:val="en-GB"/>
        </w:rPr>
        <w:t>Agricultur</w:t>
      </w:r>
      <w:r w:rsidR="0079047E">
        <w:rPr>
          <w:lang w:val="en-GB"/>
        </w:rPr>
        <w:t>al, Environmental</w:t>
      </w:r>
      <w:r w:rsidR="00E36D27">
        <w:rPr>
          <w:lang w:val="en-GB"/>
        </w:rPr>
        <w:t xml:space="preserve">, </w:t>
      </w:r>
      <w:r w:rsidR="0079047E">
        <w:rPr>
          <w:lang w:val="en-GB"/>
        </w:rPr>
        <w:t>and Food Sciences</w:t>
      </w:r>
      <w:r>
        <w:rPr>
          <w:lang w:val="en-GB"/>
        </w:rPr>
        <w:t xml:space="preserve">,  </w:t>
      </w:r>
      <w:r w:rsidR="00C77984">
        <w:rPr>
          <w:lang w:val="en-GB"/>
        </w:rPr>
        <w:t xml:space="preserve">Free </w:t>
      </w:r>
      <w:r>
        <w:rPr>
          <w:lang w:val="en-GB"/>
        </w:rPr>
        <w:t xml:space="preserve">University of </w:t>
      </w:r>
      <w:proofErr w:type="spellStart"/>
      <w:r w:rsidR="00C77984">
        <w:rPr>
          <w:lang w:val="en-GB"/>
        </w:rPr>
        <w:t>Bozen</w:t>
      </w:r>
      <w:proofErr w:type="spellEnd"/>
      <w:r w:rsidR="00C77984">
        <w:rPr>
          <w:lang w:val="en-GB"/>
        </w:rPr>
        <w:t>-Bolzano</w:t>
      </w:r>
      <w:r>
        <w:rPr>
          <w:lang w:val="en-GB"/>
        </w:rPr>
        <w:t xml:space="preserve">, </w:t>
      </w:r>
      <w:r w:rsidR="00C77984">
        <w:rPr>
          <w:lang w:val="en-GB"/>
        </w:rPr>
        <w:t>39100</w:t>
      </w:r>
      <w:r>
        <w:rPr>
          <w:lang w:val="en-GB"/>
        </w:rPr>
        <w:t>, Italy</w:t>
      </w:r>
    </w:p>
    <w:p w14:paraId="0CA6CE93" w14:textId="77777777" w:rsidR="00481478" w:rsidRDefault="00FB589C">
      <w:pPr>
        <w:jc w:val="center"/>
        <w:rPr>
          <w:lang w:val="en-US"/>
        </w:rPr>
      </w:pPr>
      <w:r w:rsidRPr="002F4CA0">
        <w:rPr>
          <w:lang w:val="en-US"/>
        </w:rPr>
        <w:t xml:space="preserve">Tutor: Prof. </w:t>
      </w:r>
      <w:r w:rsidR="00C77984" w:rsidRPr="002F4CA0">
        <w:rPr>
          <w:lang w:val="en-US"/>
        </w:rPr>
        <w:t>Emanuele Boselli</w:t>
      </w:r>
      <w:r w:rsidR="00D3102F" w:rsidRPr="002F4CA0">
        <w:rPr>
          <w:lang w:val="en-US"/>
        </w:rPr>
        <w:t xml:space="preserve"> </w:t>
      </w:r>
    </w:p>
    <w:p w14:paraId="6D2C157D" w14:textId="3572B56C" w:rsidR="00512D9B" w:rsidRPr="002F4CA0" w:rsidRDefault="00D3102F">
      <w:pPr>
        <w:jc w:val="center"/>
        <w:rPr>
          <w:lang w:val="en-US"/>
        </w:rPr>
      </w:pPr>
      <w:r w:rsidRPr="002F4CA0">
        <w:rPr>
          <w:lang w:val="en-US"/>
        </w:rPr>
        <w:t>Co-tutor Dr. Edoardo Longo</w:t>
      </w:r>
    </w:p>
    <w:p w14:paraId="4F4155F1" w14:textId="77777777" w:rsidR="00512D9B" w:rsidRPr="002F4CA0" w:rsidRDefault="00512D9B">
      <w:pPr>
        <w:tabs>
          <w:tab w:val="left" w:pos="0"/>
        </w:tabs>
        <w:jc w:val="both"/>
        <w:rPr>
          <w:lang w:val="en-US"/>
        </w:rPr>
      </w:pPr>
    </w:p>
    <w:p w14:paraId="49DA7C12" w14:textId="24A2D144" w:rsidR="00FC7F28" w:rsidRPr="002F4CA0" w:rsidRDefault="50B0045C" w:rsidP="3A7FA1E4">
      <w:pPr>
        <w:jc w:val="both"/>
        <w:rPr>
          <w:lang w:val="en-US"/>
        </w:rPr>
      </w:pPr>
      <w:r w:rsidRPr="3A7FA1E4">
        <w:rPr>
          <w:lang w:val="en-GB"/>
        </w:rPr>
        <w:t>The main objective</w:t>
      </w:r>
      <w:r w:rsidR="2F87AAF8" w:rsidRPr="3A7FA1E4">
        <w:rPr>
          <w:lang w:val="en-GB"/>
        </w:rPr>
        <w:t>s</w:t>
      </w:r>
      <w:r w:rsidRPr="3A7FA1E4">
        <w:rPr>
          <w:lang w:val="en-GB"/>
        </w:rPr>
        <w:t xml:space="preserve"> of the </w:t>
      </w:r>
      <w:r w:rsidR="2F87AAF8" w:rsidRPr="3A7FA1E4">
        <w:rPr>
          <w:lang w:val="en-GB"/>
        </w:rPr>
        <w:t>Ph.D.</w:t>
      </w:r>
      <w:r w:rsidRPr="3A7FA1E4">
        <w:rPr>
          <w:lang w:val="en-GB"/>
        </w:rPr>
        <w:t xml:space="preserve"> project are 1) The characterization of the sensory profile and the chemical profiles (volatile and phenolic compounds) of the single variety Pinot </w:t>
      </w:r>
      <w:r w:rsidR="4C982BF3" w:rsidRPr="3A7FA1E4">
        <w:rPr>
          <w:lang w:val="en-GB"/>
        </w:rPr>
        <w:t>G</w:t>
      </w:r>
      <w:r w:rsidRPr="3A7FA1E4">
        <w:rPr>
          <w:lang w:val="en-GB"/>
        </w:rPr>
        <w:t xml:space="preserve">ris and Pinot </w:t>
      </w:r>
      <w:r w:rsidR="4C982BF3" w:rsidRPr="3A7FA1E4">
        <w:rPr>
          <w:lang w:val="en-GB"/>
        </w:rPr>
        <w:t>N</w:t>
      </w:r>
      <w:r w:rsidRPr="3A7FA1E4">
        <w:rPr>
          <w:lang w:val="en-GB"/>
        </w:rPr>
        <w:t xml:space="preserve">oir wines from seven different origins. 2) </w:t>
      </w:r>
      <w:r w:rsidR="4B140FE1" w:rsidRPr="3A7FA1E4">
        <w:rPr>
          <w:lang w:val="en-GB"/>
        </w:rPr>
        <w:t>T</w:t>
      </w:r>
      <w:r w:rsidR="7B93240E" w:rsidRPr="3A7FA1E4">
        <w:rPr>
          <w:lang w:val="en-GB"/>
        </w:rPr>
        <w:t xml:space="preserve">he study of </w:t>
      </w:r>
      <w:r w:rsidR="1EAD19DF" w:rsidRPr="3A7FA1E4">
        <w:rPr>
          <w:lang w:val="en-GB"/>
        </w:rPr>
        <w:t>t</w:t>
      </w:r>
      <w:r w:rsidRPr="3A7FA1E4">
        <w:rPr>
          <w:lang w:val="en-GB"/>
        </w:rPr>
        <w:t xml:space="preserve">he chemical and sensory profiles with explorative statistical methods to see the correlation among them </w:t>
      </w:r>
      <w:r w:rsidR="5D2E38C5" w:rsidRPr="3A7FA1E4">
        <w:rPr>
          <w:lang w:val="en-GB"/>
        </w:rPr>
        <w:t>and</w:t>
      </w:r>
      <w:r w:rsidRPr="3A7FA1E4">
        <w:rPr>
          <w:lang w:val="en-GB"/>
        </w:rPr>
        <w:t xml:space="preserve"> to understand which were the most interesting sensory and chemical attributes influencing the overall sensory quality of the wines.</w:t>
      </w:r>
      <w:r w:rsidR="0352C2FB" w:rsidRPr="3A7FA1E4">
        <w:rPr>
          <w:lang w:val="en-GB"/>
        </w:rPr>
        <w:t xml:space="preserve"> </w:t>
      </w:r>
      <w:r w:rsidR="20FE55C1" w:rsidRPr="3A7FA1E4">
        <w:rPr>
          <w:lang w:val="en-GB"/>
        </w:rPr>
        <w:t>The sensory test was carried out by two different regional panel</w:t>
      </w:r>
      <w:r w:rsidR="7AAAC7EF" w:rsidRPr="3A7FA1E4">
        <w:rPr>
          <w:lang w:val="en-GB"/>
        </w:rPr>
        <w:t>s</w:t>
      </w:r>
      <w:r w:rsidR="20FE55C1" w:rsidRPr="3A7FA1E4">
        <w:rPr>
          <w:lang w:val="en-GB"/>
        </w:rPr>
        <w:t>.</w:t>
      </w:r>
    </w:p>
    <w:p w14:paraId="6DB40467" w14:textId="77777777" w:rsidR="006F73F6" w:rsidRPr="00DE24FB" w:rsidRDefault="006F73F6">
      <w:pPr>
        <w:tabs>
          <w:tab w:val="left" w:pos="0"/>
        </w:tabs>
        <w:jc w:val="both"/>
        <w:rPr>
          <w:lang w:val="en-US"/>
        </w:rPr>
      </w:pPr>
    </w:p>
    <w:p w14:paraId="75B0CBAF" w14:textId="2FFC529A" w:rsidR="004B176E" w:rsidRDefault="00EB7A2A" w:rsidP="00630F4E">
      <w:pPr>
        <w:tabs>
          <w:tab w:val="left" w:pos="0"/>
        </w:tabs>
        <w:jc w:val="center"/>
        <w:rPr>
          <w:b/>
          <w:kern w:val="2"/>
          <w:sz w:val="24"/>
        </w:rPr>
      </w:pPr>
      <w:r>
        <w:rPr>
          <w:b/>
          <w:kern w:val="2"/>
          <w:sz w:val="24"/>
        </w:rPr>
        <w:t>Combina</w:t>
      </w:r>
      <w:r w:rsidR="00196CE1">
        <w:rPr>
          <w:b/>
          <w:kern w:val="2"/>
          <w:sz w:val="24"/>
        </w:rPr>
        <w:t>z</w:t>
      </w:r>
      <w:r>
        <w:rPr>
          <w:b/>
          <w:kern w:val="2"/>
          <w:sz w:val="24"/>
        </w:rPr>
        <w:t>ione di dati</w:t>
      </w:r>
      <w:r w:rsidR="00B90376">
        <w:rPr>
          <w:b/>
          <w:kern w:val="2"/>
          <w:sz w:val="24"/>
        </w:rPr>
        <w:t xml:space="preserve"> </w:t>
      </w:r>
      <w:r w:rsidR="00196CE1" w:rsidRPr="004B176E">
        <w:rPr>
          <w:b/>
          <w:kern w:val="2"/>
          <w:sz w:val="24"/>
        </w:rPr>
        <w:t>chimici e sensoriali</w:t>
      </w:r>
      <w:r>
        <w:rPr>
          <w:b/>
          <w:kern w:val="2"/>
          <w:sz w:val="24"/>
        </w:rPr>
        <w:t xml:space="preserve"> </w:t>
      </w:r>
      <w:r w:rsidR="00AE5C3D">
        <w:rPr>
          <w:b/>
          <w:kern w:val="2"/>
          <w:sz w:val="24"/>
        </w:rPr>
        <w:t xml:space="preserve">per lo studio </w:t>
      </w:r>
      <w:r w:rsidR="004F5CD0">
        <w:rPr>
          <w:b/>
          <w:kern w:val="2"/>
          <w:sz w:val="24"/>
        </w:rPr>
        <w:t>dell</w:t>
      </w:r>
      <w:r w:rsidR="004A1B75">
        <w:rPr>
          <w:b/>
          <w:kern w:val="2"/>
          <w:sz w:val="24"/>
        </w:rPr>
        <w:t>’</w:t>
      </w:r>
      <w:r w:rsidR="004F5CD0">
        <w:rPr>
          <w:b/>
          <w:kern w:val="2"/>
          <w:sz w:val="24"/>
        </w:rPr>
        <w:t>accettabilit</w:t>
      </w:r>
      <w:r w:rsidR="00FB7B32">
        <w:rPr>
          <w:b/>
          <w:kern w:val="2"/>
          <w:sz w:val="24"/>
        </w:rPr>
        <w:t xml:space="preserve">à </w:t>
      </w:r>
      <w:r w:rsidR="00AE5C3D">
        <w:rPr>
          <w:b/>
          <w:kern w:val="2"/>
          <w:sz w:val="24"/>
        </w:rPr>
        <w:t xml:space="preserve">di </w:t>
      </w:r>
      <w:r w:rsidR="004B176E" w:rsidRPr="004B176E">
        <w:rPr>
          <w:b/>
          <w:kern w:val="2"/>
          <w:sz w:val="24"/>
        </w:rPr>
        <w:t xml:space="preserve">vini </w:t>
      </w:r>
      <w:proofErr w:type="spellStart"/>
      <w:r w:rsidR="004B176E" w:rsidRPr="004B176E">
        <w:rPr>
          <w:b/>
          <w:kern w:val="2"/>
          <w:sz w:val="24"/>
        </w:rPr>
        <w:t>monovarietali</w:t>
      </w:r>
      <w:proofErr w:type="spellEnd"/>
      <w:r w:rsidR="004B176E" w:rsidRPr="004B176E">
        <w:rPr>
          <w:b/>
          <w:kern w:val="2"/>
          <w:sz w:val="24"/>
        </w:rPr>
        <w:t xml:space="preserve"> (Pinot grigio e Pinot nero) di diverse provenienze </w:t>
      </w:r>
      <w:r w:rsidR="00F34D82">
        <w:rPr>
          <w:b/>
          <w:kern w:val="2"/>
          <w:sz w:val="24"/>
        </w:rPr>
        <w:t>geografiche</w:t>
      </w:r>
    </w:p>
    <w:p w14:paraId="58D96455" w14:textId="77777777" w:rsidR="00FC7F28" w:rsidRDefault="00FC7F28">
      <w:pPr>
        <w:tabs>
          <w:tab w:val="left" w:pos="0"/>
        </w:tabs>
        <w:jc w:val="both"/>
        <w:rPr>
          <w:b/>
          <w:kern w:val="2"/>
          <w:sz w:val="24"/>
        </w:rPr>
      </w:pPr>
    </w:p>
    <w:p w14:paraId="6359E5F2" w14:textId="68B79514" w:rsidR="005B6E91" w:rsidRDefault="005B6E91">
      <w:pPr>
        <w:tabs>
          <w:tab w:val="left" w:pos="0"/>
        </w:tabs>
        <w:jc w:val="both"/>
      </w:pPr>
      <w:r w:rsidRPr="005B6E91">
        <w:t xml:space="preserve">Gli obiettivi principali del progetto di dottorato sono: 1) la caratterizzazione del profilo sensoriale e dei profili chimici (composti volatili e fenolici) di vini </w:t>
      </w:r>
      <w:proofErr w:type="spellStart"/>
      <w:r w:rsidRPr="005B6E91">
        <w:t>monovarietali</w:t>
      </w:r>
      <w:proofErr w:type="spellEnd"/>
      <w:r w:rsidRPr="005B6E91">
        <w:t xml:space="preserve"> Pinot grigio e Pinot nero di sette diverse provenienze</w:t>
      </w:r>
      <w:r w:rsidR="001242A0">
        <w:t xml:space="preserve"> interna</w:t>
      </w:r>
      <w:r w:rsidR="00A32EEE">
        <w:t>z</w:t>
      </w:r>
      <w:r w:rsidR="001242A0">
        <w:t>ionali</w:t>
      </w:r>
      <w:r w:rsidRPr="005B6E91">
        <w:t xml:space="preserve">. 2) </w:t>
      </w:r>
      <w:r w:rsidR="001242A0">
        <w:t>l</w:t>
      </w:r>
      <w:r w:rsidR="00983810">
        <w:t>’</w:t>
      </w:r>
      <w:r w:rsidR="001242A0">
        <w:t>elabor</w:t>
      </w:r>
      <w:r w:rsidR="00983810">
        <w:t>az</w:t>
      </w:r>
      <w:r w:rsidR="001242A0">
        <w:t xml:space="preserve">ione </w:t>
      </w:r>
      <w:r w:rsidRPr="005B6E91">
        <w:t xml:space="preserve">con metodi statistici esplorativi </w:t>
      </w:r>
      <w:r w:rsidR="00DA6090">
        <w:t xml:space="preserve">dei dati </w:t>
      </w:r>
      <w:r w:rsidRPr="005B6E91">
        <w:t xml:space="preserve">per </w:t>
      </w:r>
      <w:r w:rsidR="00CF1AF3">
        <w:t xml:space="preserve">studiare </w:t>
      </w:r>
      <w:r w:rsidRPr="005B6E91">
        <w:t xml:space="preserve">la correlazione tra di essi e per capire quali </w:t>
      </w:r>
      <w:r w:rsidR="00CF1AF3">
        <w:t>siano</w:t>
      </w:r>
      <w:r w:rsidRPr="005B6E91">
        <w:t xml:space="preserve"> gli attributi sensoriali e chimici più interessanti che influenzano la qualità sensoriale complessiva dei vini. Il test sensoriale è stato eseguito da </w:t>
      </w:r>
      <w:r w:rsidR="00600986">
        <w:t xml:space="preserve">due panel </w:t>
      </w:r>
      <w:r w:rsidR="001227B1">
        <w:t xml:space="preserve">regionali </w:t>
      </w:r>
      <w:r w:rsidR="0023576D">
        <w:t>diversi</w:t>
      </w:r>
      <w:r w:rsidRPr="005B6E91">
        <w:t>.</w:t>
      </w:r>
    </w:p>
    <w:p w14:paraId="6CA8ADEB" w14:textId="77777777" w:rsidR="009D0CBD" w:rsidRDefault="009D0CBD">
      <w:pPr>
        <w:tabs>
          <w:tab w:val="left" w:pos="0"/>
        </w:tabs>
        <w:jc w:val="both"/>
      </w:pPr>
    </w:p>
    <w:p w14:paraId="6E4C6A6A" w14:textId="1A3FF11F" w:rsidR="00512D9B" w:rsidRPr="00746B7D" w:rsidRDefault="00FB589C">
      <w:pPr>
        <w:ind w:left="567" w:hanging="567"/>
        <w:jc w:val="both"/>
        <w:rPr>
          <w:lang w:val="en-US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 xml:space="preserve">: </w:t>
      </w:r>
      <w:r w:rsidR="00EC7745">
        <w:rPr>
          <w:lang w:val="en-GB"/>
        </w:rPr>
        <w:t xml:space="preserve">Pinot </w:t>
      </w:r>
      <w:r w:rsidR="0068112A">
        <w:rPr>
          <w:lang w:val="en-GB"/>
        </w:rPr>
        <w:t>G</w:t>
      </w:r>
      <w:r w:rsidR="00EC7745">
        <w:rPr>
          <w:lang w:val="en-GB"/>
        </w:rPr>
        <w:t xml:space="preserve">ris, Pinot </w:t>
      </w:r>
      <w:r w:rsidR="0068112A">
        <w:rPr>
          <w:lang w:val="en-GB"/>
        </w:rPr>
        <w:t>N</w:t>
      </w:r>
      <w:r w:rsidR="00EC7745">
        <w:rPr>
          <w:lang w:val="en-GB"/>
        </w:rPr>
        <w:t>oir, MRATA (Modified Rate-All-That-Apply)</w:t>
      </w:r>
      <w:r w:rsidR="004E5CA4">
        <w:rPr>
          <w:lang w:val="en-GB"/>
        </w:rPr>
        <w:t>, HPLC-MS, HS-SPME-</w:t>
      </w:r>
      <w:proofErr w:type="spellStart"/>
      <w:r w:rsidR="004E5CA4">
        <w:rPr>
          <w:lang w:val="en-GB"/>
        </w:rPr>
        <w:t>GCxGC</w:t>
      </w:r>
      <w:proofErr w:type="spellEnd"/>
    </w:p>
    <w:p w14:paraId="049B5BB9" w14:textId="77777777" w:rsidR="00512D9B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119AD371" w:rsidR="00512D9B" w:rsidRDefault="2FF673A2">
      <w:pPr>
        <w:jc w:val="both"/>
        <w:rPr>
          <w:lang w:val="en-GB"/>
        </w:rPr>
      </w:pPr>
      <w:r w:rsidRPr="3A7FA1E4">
        <w:rPr>
          <w:lang w:val="en-GB"/>
        </w:rPr>
        <w:t>In accordance with the PhD thesis project</w:t>
      </w:r>
      <w:r w:rsidR="19231369" w:rsidRPr="3A7FA1E4">
        <w:rPr>
          <w:lang w:val="en-GB"/>
        </w:rPr>
        <w:t>,</w:t>
      </w:r>
      <w:r w:rsidR="061D7D6B" w:rsidRPr="3A7FA1E4">
        <w:rPr>
          <w:lang w:val="en-GB"/>
        </w:rPr>
        <w:t xml:space="preserve"> </w:t>
      </w:r>
      <w:r w:rsidRPr="3A7FA1E4">
        <w:rPr>
          <w:lang w:val="en-GB"/>
        </w:rPr>
        <w:t xml:space="preserve">this poster reports the main results of the first two activities concerning: </w:t>
      </w:r>
    </w:p>
    <w:p w14:paraId="2DFC3AC4" w14:textId="403AF9DA" w:rsidR="00512D9B" w:rsidRPr="00746B7D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 xml:space="preserve">(A1) </w:t>
      </w:r>
      <w:r>
        <w:rPr>
          <w:lang w:val="en-GB"/>
        </w:rPr>
        <w:tab/>
      </w:r>
      <w:r w:rsidR="00652A0F">
        <w:rPr>
          <w:lang w:val="en-GB"/>
        </w:rPr>
        <w:t xml:space="preserve">the generated sensorial </w:t>
      </w:r>
      <w:r w:rsidR="0094799C">
        <w:rPr>
          <w:lang w:val="en-GB"/>
        </w:rPr>
        <w:t>(aroma, taste and flavo</w:t>
      </w:r>
      <w:r w:rsidR="00B62857">
        <w:rPr>
          <w:lang w:val="en-GB"/>
        </w:rPr>
        <w:t>u</w:t>
      </w:r>
      <w:r w:rsidR="0094799C">
        <w:rPr>
          <w:lang w:val="en-GB"/>
        </w:rPr>
        <w:t xml:space="preserve">r) attributes </w:t>
      </w:r>
      <w:r w:rsidR="00243B4D">
        <w:rPr>
          <w:lang w:val="en-GB"/>
        </w:rPr>
        <w:t xml:space="preserve">of both Pinot </w:t>
      </w:r>
      <w:r w:rsidR="0068112A">
        <w:rPr>
          <w:lang w:val="en-GB"/>
        </w:rPr>
        <w:t>G</w:t>
      </w:r>
      <w:r w:rsidR="00243B4D">
        <w:rPr>
          <w:lang w:val="en-GB"/>
        </w:rPr>
        <w:t xml:space="preserve">ris and Pinot </w:t>
      </w:r>
      <w:r w:rsidR="0068112A">
        <w:rPr>
          <w:lang w:val="en-GB"/>
        </w:rPr>
        <w:t>N</w:t>
      </w:r>
      <w:r w:rsidR="00243B4D">
        <w:rPr>
          <w:lang w:val="en-GB"/>
        </w:rPr>
        <w:t>oir wines</w:t>
      </w:r>
      <w:r w:rsidR="00BD7FDF">
        <w:rPr>
          <w:lang w:val="en-GB"/>
        </w:rPr>
        <w:t>;</w:t>
      </w:r>
      <w:r w:rsidR="00B20701">
        <w:rPr>
          <w:lang w:val="en-GB"/>
        </w:rPr>
        <w:t xml:space="preserve"> </w:t>
      </w:r>
    </w:p>
    <w:p w14:paraId="406734B7" w14:textId="31900952" w:rsidR="00512D9B" w:rsidRPr="00746B7D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 xml:space="preserve">(A2) </w:t>
      </w:r>
      <w:r>
        <w:rPr>
          <w:lang w:val="en-GB"/>
        </w:rPr>
        <w:tab/>
      </w:r>
      <w:r w:rsidR="00243B4D">
        <w:rPr>
          <w:lang w:val="en-GB"/>
        </w:rPr>
        <w:t xml:space="preserve">the analysed volatile and phenolic compounds </w:t>
      </w:r>
      <w:r w:rsidR="00AE408B">
        <w:rPr>
          <w:lang w:val="en-GB"/>
        </w:rPr>
        <w:t xml:space="preserve">and </w:t>
      </w:r>
      <w:r w:rsidR="001A609F">
        <w:rPr>
          <w:lang w:val="en-GB"/>
        </w:rPr>
        <w:t xml:space="preserve">their </w:t>
      </w:r>
      <w:r w:rsidR="00FD7BC9">
        <w:rPr>
          <w:lang w:val="en-GB"/>
        </w:rPr>
        <w:t xml:space="preserve">influence in the overall sensory quality </w:t>
      </w:r>
      <w:r w:rsidR="007137D2">
        <w:rPr>
          <w:lang w:val="en-GB"/>
        </w:rPr>
        <w:t xml:space="preserve">(OQJ) </w:t>
      </w:r>
      <w:r w:rsidR="0059182B">
        <w:rPr>
          <w:lang w:val="en-GB"/>
        </w:rPr>
        <w:t>in both Pinot Gris and Pinot Noir wines</w:t>
      </w:r>
      <w:r w:rsidR="00BD7FDF">
        <w:rPr>
          <w:lang w:val="en-GB"/>
        </w:rPr>
        <w:t>.</w:t>
      </w:r>
    </w:p>
    <w:p w14:paraId="525E1D35" w14:textId="77777777" w:rsidR="00512D9B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7F935417" w14:textId="29146DAC" w:rsidR="00512D9B" w:rsidRPr="00746B7D" w:rsidRDefault="27DADB87">
      <w:pPr>
        <w:jc w:val="both"/>
        <w:rPr>
          <w:lang w:val="en-US"/>
        </w:rPr>
      </w:pPr>
      <w:r w:rsidRPr="3A7FA1E4">
        <w:rPr>
          <w:lang w:val="en-GB"/>
        </w:rPr>
        <w:t xml:space="preserve">Both Pinot Gris and Pinot Noir bottles were provided by </w:t>
      </w:r>
      <w:proofErr w:type="spellStart"/>
      <w:r w:rsidRPr="3A7FA1E4">
        <w:rPr>
          <w:lang w:val="en-GB"/>
        </w:rPr>
        <w:t>FruitService</w:t>
      </w:r>
      <w:proofErr w:type="spellEnd"/>
      <w:r w:rsidRPr="3A7FA1E4">
        <w:rPr>
          <w:lang w:val="en-GB"/>
        </w:rPr>
        <w:t xml:space="preserve"> </w:t>
      </w:r>
      <w:proofErr w:type="spellStart"/>
      <w:r w:rsidRPr="3A7FA1E4">
        <w:rPr>
          <w:lang w:val="en-GB"/>
        </w:rPr>
        <w:t>S.r.l</w:t>
      </w:r>
      <w:proofErr w:type="spellEnd"/>
      <w:r w:rsidRPr="3A7FA1E4">
        <w:rPr>
          <w:lang w:val="en-GB"/>
        </w:rPr>
        <w:t>.</w:t>
      </w:r>
      <w:r w:rsidR="06D123CE" w:rsidRPr="3A7FA1E4">
        <w:rPr>
          <w:lang w:val="en-GB"/>
        </w:rPr>
        <w:t xml:space="preserve"> (Bolzano).</w:t>
      </w:r>
      <w:r w:rsidR="7FCD8A2B" w:rsidRPr="3A7FA1E4">
        <w:rPr>
          <w:lang w:val="en-GB"/>
        </w:rPr>
        <w:t xml:space="preserve"> </w:t>
      </w:r>
      <w:r w:rsidR="5896CC4F" w:rsidRPr="3A7FA1E4">
        <w:rPr>
          <w:lang w:val="en-GB"/>
        </w:rPr>
        <w:t>The sensory analysis was performed in</w:t>
      </w:r>
      <w:r w:rsidR="5092AAA5" w:rsidRPr="3A7FA1E4">
        <w:rPr>
          <w:lang w:val="en-GB"/>
        </w:rPr>
        <w:t xml:space="preserve"> three phases</w:t>
      </w:r>
      <w:r w:rsidR="157797AF" w:rsidRPr="3A7FA1E4">
        <w:rPr>
          <w:lang w:val="en-GB"/>
        </w:rPr>
        <w:t>:</w:t>
      </w:r>
      <w:r w:rsidR="5092AAA5" w:rsidRPr="3A7FA1E4">
        <w:rPr>
          <w:lang w:val="en-GB"/>
        </w:rPr>
        <w:t xml:space="preserve"> </w:t>
      </w:r>
      <w:r w:rsidR="603155A1" w:rsidRPr="3A7FA1E4">
        <w:rPr>
          <w:lang w:val="en-GB"/>
        </w:rPr>
        <w:t>o</w:t>
      </w:r>
      <w:r w:rsidR="5092AAA5" w:rsidRPr="3A7FA1E4">
        <w:rPr>
          <w:lang w:val="en-GB"/>
        </w:rPr>
        <w:t>ne round table, two training sessions (1 hour each), and two MRATA (Modified Rate All That Apply) sessions</w:t>
      </w:r>
      <w:r w:rsidR="2DD9179C" w:rsidRPr="3A7FA1E4">
        <w:rPr>
          <w:lang w:val="en-GB"/>
        </w:rPr>
        <w:t xml:space="preserve"> (</w:t>
      </w:r>
      <w:r w:rsidR="55257DBB" w:rsidRPr="3A7FA1E4">
        <w:rPr>
          <w:lang w:val="en-GB"/>
        </w:rPr>
        <w:t>Nishida et. al.,</w:t>
      </w:r>
      <w:r w:rsidR="55257DBB" w:rsidRPr="3A7FA1E4">
        <w:rPr>
          <w:i/>
          <w:iCs/>
          <w:lang w:val="en-GB"/>
        </w:rPr>
        <w:t xml:space="preserve"> </w:t>
      </w:r>
      <w:r w:rsidR="69FDF79B" w:rsidRPr="3A7FA1E4">
        <w:rPr>
          <w:lang w:val="en-GB"/>
        </w:rPr>
        <w:t>2021)</w:t>
      </w:r>
      <w:r w:rsidR="4A926DD8" w:rsidRPr="3A7FA1E4">
        <w:rPr>
          <w:lang w:val="en-GB"/>
        </w:rPr>
        <w:t xml:space="preserve">. </w:t>
      </w:r>
      <w:proofErr w:type="spellStart"/>
      <w:r w:rsidR="120E80AB" w:rsidRPr="3A7FA1E4">
        <w:rPr>
          <w:lang w:val="en-GB"/>
        </w:rPr>
        <w:t>Cysensy</w:t>
      </w:r>
      <w:proofErr w:type="spellEnd"/>
      <w:r w:rsidR="120E80AB" w:rsidRPr="3A7FA1E4">
        <w:rPr>
          <w:lang w:val="en-GB"/>
        </w:rPr>
        <w:t xml:space="preserve">- an SQL binding sensory analysis web software developed in collaboration with the </w:t>
      </w:r>
      <w:r w:rsidR="2CDAD24D" w:rsidRPr="3A7FA1E4">
        <w:rPr>
          <w:lang w:val="en-GB"/>
        </w:rPr>
        <w:t>Engineering</w:t>
      </w:r>
      <w:r w:rsidR="120E80AB" w:rsidRPr="3A7FA1E4">
        <w:rPr>
          <w:lang w:val="en-GB"/>
        </w:rPr>
        <w:t xml:space="preserve"> </w:t>
      </w:r>
      <w:r w:rsidR="2CDAD24D" w:rsidRPr="3A7FA1E4">
        <w:rPr>
          <w:lang w:val="en-GB"/>
        </w:rPr>
        <w:t>F</w:t>
      </w:r>
      <w:r w:rsidR="120E80AB" w:rsidRPr="3A7FA1E4">
        <w:rPr>
          <w:lang w:val="en-GB"/>
        </w:rPr>
        <w:t xml:space="preserve">aculty of the Free University of </w:t>
      </w:r>
      <w:proofErr w:type="spellStart"/>
      <w:r w:rsidR="120E80AB" w:rsidRPr="3A7FA1E4">
        <w:rPr>
          <w:lang w:val="en-GB"/>
        </w:rPr>
        <w:t>Bozen</w:t>
      </w:r>
      <w:proofErr w:type="spellEnd"/>
      <w:r w:rsidR="120E80AB" w:rsidRPr="3A7FA1E4">
        <w:rPr>
          <w:lang w:val="en-GB"/>
        </w:rPr>
        <w:t xml:space="preserve">-Bolzano </w:t>
      </w:r>
      <w:r w:rsidR="18F51956" w:rsidRPr="3A7FA1E4">
        <w:rPr>
          <w:lang w:val="en-GB"/>
        </w:rPr>
        <w:t>was used during the training and the MRATA sessions. The panel w</w:t>
      </w:r>
      <w:r w:rsidR="443E62A4" w:rsidRPr="3A7FA1E4">
        <w:rPr>
          <w:lang w:val="en-GB"/>
        </w:rPr>
        <w:t>as</w:t>
      </w:r>
      <w:r w:rsidR="18F51956" w:rsidRPr="3A7FA1E4">
        <w:rPr>
          <w:lang w:val="en-GB"/>
        </w:rPr>
        <w:t xml:space="preserve"> recruited on a voluntary basis </w:t>
      </w:r>
      <w:r w:rsidR="443E62A4" w:rsidRPr="3A7FA1E4">
        <w:rPr>
          <w:lang w:val="en-GB"/>
        </w:rPr>
        <w:t>and</w:t>
      </w:r>
      <w:r w:rsidR="54E53DBC" w:rsidRPr="3A7FA1E4">
        <w:rPr>
          <w:lang w:val="en-GB"/>
        </w:rPr>
        <w:t xml:space="preserve"> included the staff and students from the university. </w:t>
      </w:r>
      <w:r w:rsidR="53574072" w:rsidRPr="3A7FA1E4">
        <w:rPr>
          <w:lang w:val="en-GB"/>
        </w:rPr>
        <w:t>The panellists for Pinot Gr</w:t>
      </w:r>
      <w:r w:rsidR="6A3DDFEC" w:rsidRPr="3A7FA1E4">
        <w:rPr>
          <w:lang w:val="en-GB"/>
        </w:rPr>
        <w:t>is</w:t>
      </w:r>
      <w:r w:rsidR="18C3432F" w:rsidRPr="3A7FA1E4">
        <w:rPr>
          <w:lang w:val="en-GB"/>
        </w:rPr>
        <w:t xml:space="preserve"> included 10 people</w:t>
      </w:r>
      <w:r w:rsidR="69A5AC26" w:rsidRPr="3A7FA1E4">
        <w:rPr>
          <w:lang w:val="en-GB"/>
        </w:rPr>
        <w:t>, 40% male and 60% female, aged between</w:t>
      </w:r>
      <w:r w:rsidR="13C7A50E" w:rsidRPr="3A7FA1E4">
        <w:rPr>
          <w:rFonts w:ascii="Palatino Linotype" w:hAnsi="Palatino Linotype"/>
          <w:lang w:val="en-GB"/>
        </w:rPr>
        <w:t xml:space="preserve"> </w:t>
      </w:r>
      <w:r w:rsidR="13C7A50E" w:rsidRPr="3A7FA1E4">
        <w:rPr>
          <w:lang w:val="en-GB"/>
        </w:rPr>
        <w:t>25 ± 2 years old</w:t>
      </w:r>
      <w:r w:rsidR="53C83C07" w:rsidRPr="3A7FA1E4">
        <w:rPr>
          <w:lang w:val="en-GB"/>
        </w:rPr>
        <w:t>;</w:t>
      </w:r>
      <w:r w:rsidR="13C7A50E" w:rsidRPr="3A7FA1E4">
        <w:rPr>
          <w:lang w:val="en-GB"/>
        </w:rPr>
        <w:t xml:space="preserve"> for Pinot Noir</w:t>
      </w:r>
      <w:r w:rsidR="54214752" w:rsidRPr="3A7FA1E4">
        <w:rPr>
          <w:lang w:val="en-GB"/>
        </w:rPr>
        <w:t>, the sensory panel included</w:t>
      </w:r>
      <w:r w:rsidR="54214752" w:rsidRPr="3A7FA1E4">
        <w:rPr>
          <w:i/>
          <w:iCs/>
          <w:lang w:val="en-GB"/>
        </w:rPr>
        <w:t xml:space="preserve"> </w:t>
      </w:r>
      <w:r w:rsidR="54214752" w:rsidRPr="3A7FA1E4">
        <w:rPr>
          <w:lang w:val="en-GB"/>
        </w:rPr>
        <w:t>11</w:t>
      </w:r>
      <w:r w:rsidR="13C7A50E" w:rsidRPr="3A7FA1E4">
        <w:rPr>
          <w:lang w:val="en-GB"/>
        </w:rPr>
        <w:t xml:space="preserve"> people, 55% females</w:t>
      </w:r>
      <w:r w:rsidR="53C83C07" w:rsidRPr="3A7FA1E4">
        <w:rPr>
          <w:lang w:val="en-GB"/>
        </w:rPr>
        <w:t xml:space="preserve"> and</w:t>
      </w:r>
      <w:r w:rsidR="13C7A50E" w:rsidRPr="3A7FA1E4">
        <w:rPr>
          <w:lang w:val="en-GB"/>
        </w:rPr>
        <w:t xml:space="preserve"> 45% males</w:t>
      </w:r>
      <w:r w:rsidR="54214752" w:rsidRPr="3A7FA1E4">
        <w:rPr>
          <w:lang w:val="en-GB"/>
        </w:rPr>
        <w:t xml:space="preserve"> also aged between</w:t>
      </w:r>
      <w:r w:rsidR="13C7A50E" w:rsidRPr="3A7FA1E4">
        <w:rPr>
          <w:lang w:val="en-GB"/>
        </w:rPr>
        <w:t xml:space="preserve"> 25 ± 2 years old</w:t>
      </w:r>
      <w:r w:rsidR="54214752" w:rsidRPr="3A7FA1E4">
        <w:rPr>
          <w:rFonts w:ascii="Palatino Linotype" w:hAnsi="Palatino Linotype"/>
          <w:lang w:val="en-GB"/>
        </w:rPr>
        <w:t>.</w:t>
      </w:r>
      <w:r w:rsidR="69A5AC26" w:rsidRPr="3A7FA1E4">
        <w:rPr>
          <w:lang w:val="en-GB"/>
        </w:rPr>
        <w:t xml:space="preserve"> </w:t>
      </w:r>
      <w:r w:rsidR="3A3C18E0" w:rsidRPr="3A7FA1E4">
        <w:rPr>
          <w:lang w:val="en-GB"/>
        </w:rPr>
        <w:t>In addition, sensory test was also performed by a local German panel in an accredited laboratory for wine testing (DIN EN ISO/IEC 17025:2018</w:t>
      </w:r>
      <w:r w:rsidR="605A7075" w:rsidRPr="3A7FA1E4">
        <w:rPr>
          <w:lang w:val="en-GB"/>
        </w:rPr>
        <w:t>)</w:t>
      </w:r>
      <w:r w:rsidR="3A3C18E0" w:rsidRPr="3A7FA1E4">
        <w:rPr>
          <w:lang w:val="en-GB"/>
        </w:rPr>
        <w:t xml:space="preserve">. </w:t>
      </w:r>
      <w:r w:rsidR="54E53DBC" w:rsidRPr="3A7FA1E4">
        <w:rPr>
          <w:lang w:val="en-GB"/>
        </w:rPr>
        <w:t xml:space="preserve">The round table was performed using a collaborative online whiteboard (Jamboard, Google). The </w:t>
      </w:r>
      <w:r w:rsidR="5AD11720" w:rsidRPr="3A7FA1E4">
        <w:rPr>
          <w:lang w:val="en-GB"/>
        </w:rPr>
        <w:t>university</w:t>
      </w:r>
      <w:r w:rsidR="54E53DBC" w:rsidRPr="3A7FA1E4">
        <w:rPr>
          <w:lang w:val="en-GB"/>
        </w:rPr>
        <w:t xml:space="preserve"> panel w</w:t>
      </w:r>
      <w:r w:rsidR="5AD11720" w:rsidRPr="3A7FA1E4">
        <w:rPr>
          <w:lang w:val="en-GB"/>
        </w:rPr>
        <w:t>a</w:t>
      </w:r>
      <w:r w:rsidR="133E4B2E" w:rsidRPr="3A7FA1E4">
        <w:rPr>
          <w:lang w:val="en-GB"/>
        </w:rPr>
        <w:t>s</w:t>
      </w:r>
      <w:r w:rsidR="54E53DBC" w:rsidRPr="3A7FA1E4">
        <w:rPr>
          <w:lang w:val="en-GB"/>
        </w:rPr>
        <w:t xml:space="preserve"> trained for specific aroma, taste and flavour that characterized the products in the two training sessions. </w:t>
      </w:r>
      <w:r w:rsidR="6A56C57C" w:rsidRPr="3A7FA1E4">
        <w:rPr>
          <w:lang w:val="en-GB"/>
        </w:rPr>
        <w:t>For the identification of the phenolic compounds, UHPLC-DAD-QqQ/MS (Ultra High Performance Liqui</w:t>
      </w:r>
      <w:r w:rsidR="327FAA0C" w:rsidRPr="3A7FA1E4">
        <w:rPr>
          <w:lang w:val="en-GB"/>
        </w:rPr>
        <w:t>d Chromatography</w:t>
      </w:r>
      <w:r w:rsidR="06DDD8EB" w:rsidRPr="3A7FA1E4">
        <w:rPr>
          <w:lang w:val="en-GB"/>
        </w:rPr>
        <w:t>)</w:t>
      </w:r>
      <w:r w:rsidR="327FAA0C" w:rsidRPr="3A7FA1E4">
        <w:rPr>
          <w:lang w:val="en-GB"/>
        </w:rPr>
        <w:t xml:space="preserve"> coupled with diode array det</w:t>
      </w:r>
      <w:r w:rsidR="78D4CC0D" w:rsidRPr="3A7FA1E4">
        <w:rPr>
          <w:lang w:val="en-GB"/>
        </w:rPr>
        <w:t>ec</w:t>
      </w:r>
      <w:r w:rsidR="7423AAAD" w:rsidRPr="3A7FA1E4">
        <w:rPr>
          <w:lang w:val="en-GB"/>
        </w:rPr>
        <w:t>tion (DAD) and mass spe</w:t>
      </w:r>
      <w:r w:rsidR="3D6ABC74" w:rsidRPr="3A7FA1E4">
        <w:rPr>
          <w:lang w:val="en-GB"/>
        </w:rPr>
        <w:t xml:space="preserve">ctrometry detector (MS) </w:t>
      </w:r>
      <w:r w:rsidR="1DBEEAF5" w:rsidRPr="3A7FA1E4">
        <w:rPr>
          <w:lang w:val="en-GB"/>
        </w:rPr>
        <w:t xml:space="preserve">were used </w:t>
      </w:r>
      <w:r w:rsidR="3D6ABC74" w:rsidRPr="3A7FA1E4">
        <w:rPr>
          <w:lang w:val="en-GB"/>
        </w:rPr>
        <w:t>according to published methods (Dupas de Matos et al., 2020)</w:t>
      </w:r>
      <w:r w:rsidR="76C61B99" w:rsidRPr="3A7FA1E4">
        <w:rPr>
          <w:lang w:val="en-GB"/>
        </w:rPr>
        <w:t xml:space="preserve">. </w:t>
      </w:r>
      <w:r w:rsidR="0B1D276B" w:rsidRPr="3A7FA1E4">
        <w:rPr>
          <w:lang w:val="en-GB"/>
        </w:rPr>
        <w:t>Head</w:t>
      </w:r>
      <w:r w:rsidR="568AF143" w:rsidRPr="3A7FA1E4">
        <w:rPr>
          <w:lang w:val="en-GB"/>
        </w:rPr>
        <w:t xml:space="preserve"> Space Soli</w:t>
      </w:r>
      <w:r w:rsidR="518EE00D" w:rsidRPr="3A7FA1E4">
        <w:rPr>
          <w:lang w:val="en-GB"/>
        </w:rPr>
        <w:t xml:space="preserve">d-Phase Microextraction combined with Comprehensive Two-Dimensional GC coupled </w:t>
      </w:r>
      <w:r w:rsidR="17EB9D9D" w:rsidRPr="3A7FA1E4">
        <w:rPr>
          <w:lang w:val="en-GB"/>
        </w:rPr>
        <w:t>to Time-Of-Flight Mass Spectrometry</w:t>
      </w:r>
      <w:r w:rsidR="0714709B" w:rsidRPr="3A7FA1E4">
        <w:rPr>
          <w:lang w:val="en-GB"/>
        </w:rPr>
        <w:t xml:space="preserve"> (HS-SPME-</w:t>
      </w:r>
      <w:proofErr w:type="spellStart"/>
      <w:r w:rsidR="0714709B" w:rsidRPr="3A7FA1E4">
        <w:rPr>
          <w:lang w:val="en-GB"/>
        </w:rPr>
        <w:t>GCxGC</w:t>
      </w:r>
      <w:proofErr w:type="spellEnd"/>
      <w:r w:rsidR="0714709B" w:rsidRPr="3A7FA1E4">
        <w:rPr>
          <w:lang w:val="en-GB"/>
        </w:rPr>
        <w:t>-</w:t>
      </w:r>
      <w:proofErr w:type="spellStart"/>
      <w:r w:rsidR="0714709B" w:rsidRPr="3A7FA1E4">
        <w:rPr>
          <w:lang w:val="en-GB"/>
        </w:rPr>
        <w:t>ToF</w:t>
      </w:r>
      <w:proofErr w:type="spellEnd"/>
      <w:r w:rsidR="0714709B" w:rsidRPr="3A7FA1E4">
        <w:rPr>
          <w:lang w:val="en-GB"/>
        </w:rPr>
        <w:t xml:space="preserve">/MS) using a Flow-Modulated interface </w:t>
      </w:r>
      <w:r w:rsidR="597A0CC3" w:rsidRPr="3A7FA1E4">
        <w:rPr>
          <w:lang w:val="en-GB"/>
        </w:rPr>
        <w:t>between the two capillary columns in a Pegasus® Flux BT 4D (LECO Corporation, Germany) was used</w:t>
      </w:r>
      <w:r w:rsidR="438A117B" w:rsidRPr="3A7FA1E4">
        <w:rPr>
          <w:lang w:val="en-GB"/>
        </w:rPr>
        <w:t xml:space="preserve"> </w:t>
      </w:r>
      <w:r w:rsidR="231A0B3A" w:rsidRPr="3A7FA1E4">
        <w:rPr>
          <w:lang w:val="en-GB"/>
        </w:rPr>
        <w:t>(Poggesi et. al., 2022).</w:t>
      </w:r>
      <w:r w:rsidR="597A0CC3" w:rsidRPr="3A7FA1E4">
        <w:rPr>
          <w:lang w:val="en-GB"/>
        </w:rPr>
        <w:t xml:space="preserve"> </w:t>
      </w:r>
    </w:p>
    <w:p w14:paraId="520DEE64" w14:textId="77777777" w:rsidR="00512D9B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7B7F4BDD" w14:textId="448401F2" w:rsidR="00512D9B" w:rsidRDefault="00FB589C">
      <w:pPr>
        <w:pStyle w:val="Heading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3.1 </w:t>
      </w:r>
      <w:r w:rsidR="0072101E">
        <w:rPr>
          <w:b/>
          <w:bCs/>
          <w:sz w:val="20"/>
          <w:lang w:val="en-GB"/>
        </w:rPr>
        <w:t>Sensorial</w:t>
      </w:r>
      <w:r>
        <w:rPr>
          <w:b/>
          <w:bCs/>
          <w:sz w:val="20"/>
          <w:lang w:val="en-GB"/>
        </w:rPr>
        <w:t xml:space="preserve"> </w:t>
      </w:r>
      <w:r w:rsidR="0072101E">
        <w:rPr>
          <w:b/>
          <w:bCs/>
          <w:sz w:val="20"/>
          <w:lang w:val="en-GB"/>
        </w:rPr>
        <w:t>attributes of Pinot Gris and Pinot Noir wines</w:t>
      </w:r>
    </w:p>
    <w:p w14:paraId="21614797" w14:textId="56E6C42B" w:rsidR="007E1A6E" w:rsidRDefault="0033530B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lang w:val="en-GB"/>
        </w:rPr>
        <w:t xml:space="preserve">The averaged results </w:t>
      </w:r>
      <w:r w:rsidR="00067E71">
        <w:rPr>
          <w:lang w:val="en-GB"/>
        </w:rPr>
        <w:t xml:space="preserve">for the significant sensory attributes for both Pinot Gris and Pinot Noir </w:t>
      </w:r>
      <w:r w:rsidR="00E34612">
        <w:rPr>
          <w:lang w:val="en-GB"/>
        </w:rPr>
        <w:t>wines are given below. For Pinot Gris</w:t>
      </w:r>
      <w:r w:rsidR="008A1260">
        <w:rPr>
          <w:lang w:val="en-GB"/>
        </w:rPr>
        <w:t xml:space="preserve"> </w:t>
      </w:r>
      <w:r w:rsidR="00FA44FE">
        <w:rPr>
          <w:lang w:val="en-GB"/>
        </w:rPr>
        <w:t>the significant attributes were “</w:t>
      </w:r>
      <w:r w:rsidR="00B23333">
        <w:rPr>
          <w:lang w:val="en-GB"/>
        </w:rPr>
        <w:t>g</w:t>
      </w:r>
      <w:r w:rsidR="00FA44FE">
        <w:rPr>
          <w:lang w:val="en-GB"/>
        </w:rPr>
        <w:t>reen colour”, “</w:t>
      </w:r>
      <w:r w:rsidR="00B23333">
        <w:rPr>
          <w:lang w:val="en-GB"/>
        </w:rPr>
        <w:t>y</w:t>
      </w:r>
      <w:r w:rsidR="00FA44FE">
        <w:rPr>
          <w:lang w:val="en-GB"/>
        </w:rPr>
        <w:t>ellow colour”, and “</w:t>
      </w:r>
      <w:r w:rsidR="00B23333">
        <w:rPr>
          <w:lang w:val="en-GB"/>
        </w:rPr>
        <w:t>f</w:t>
      </w:r>
      <w:r w:rsidR="00FA44FE">
        <w:rPr>
          <w:lang w:val="en-GB"/>
        </w:rPr>
        <w:t xml:space="preserve">loral” </w:t>
      </w:r>
      <w:r w:rsidR="00896780">
        <w:rPr>
          <w:lang w:val="en-GB"/>
        </w:rPr>
        <w:t xml:space="preserve">aroma. </w:t>
      </w:r>
      <w:r w:rsidR="00940A75">
        <w:rPr>
          <w:lang w:val="en-GB"/>
        </w:rPr>
        <w:t>Wines from New Zealand (</w:t>
      </w:r>
      <w:r w:rsidR="00F422EC">
        <w:rPr>
          <w:lang w:val="en-GB"/>
        </w:rPr>
        <w:t>Marlborough)</w:t>
      </w:r>
      <w:r w:rsidR="002210F8">
        <w:rPr>
          <w:lang w:val="en-GB"/>
        </w:rPr>
        <w:t xml:space="preserve"> had the highest score for green colour intensity</w:t>
      </w:r>
      <w:r w:rsidR="00E42324">
        <w:rPr>
          <w:lang w:val="en-GB"/>
        </w:rPr>
        <w:t>.</w:t>
      </w:r>
      <w:r w:rsidR="00086E75">
        <w:rPr>
          <w:lang w:val="en-GB"/>
        </w:rPr>
        <w:t xml:space="preserve"> Yellow colour intensity was the </w:t>
      </w:r>
      <w:r w:rsidR="00086E75">
        <w:rPr>
          <w:lang w:val="en-GB"/>
        </w:rPr>
        <w:lastRenderedPageBreak/>
        <w:t>highest for wines from South Africa (</w:t>
      </w:r>
      <w:r w:rsidR="000C7E03">
        <w:rPr>
          <w:lang w:val="en-GB"/>
        </w:rPr>
        <w:t>i</w:t>
      </w:r>
      <w:r w:rsidR="00086E75">
        <w:rPr>
          <w:lang w:val="en-GB"/>
        </w:rPr>
        <w:t xml:space="preserve">rrigated </w:t>
      </w:r>
      <w:r w:rsidR="000C7E03">
        <w:rPr>
          <w:lang w:val="en-GB"/>
        </w:rPr>
        <w:t>l</w:t>
      </w:r>
      <w:r w:rsidR="00086E75">
        <w:rPr>
          <w:lang w:val="en-GB"/>
        </w:rPr>
        <w:t xml:space="preserve">and) and </w:t>
      </w:r>
      <w:r w:rsidR="009456F9">
        <w:rPr>
          <w:lang w:val="en-GB"/>
        </w:rPr>
        <w:t xml:space="preserve">the floral aroma was the highest in wines from New Zealand (Gisborne). </w:t>
      </w:r>
    </w:p>
    <w:p w14:paraId="35A73892" w14:textId="6E008800" w:rsidR="008A1260" w:rsidRDefault="008A1260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lang w:val="en-GB"/>
        </w:rPr>
        <w:t xml:space="preserve">For Pinot Noir </w:t>
      </w:r>
      <w:r w:rsidR="00183DDB">
        <w:rPr>
          <w:lang w:val="en-GB"/>
        </w:rPr>
        <w:t>the significant sensory attributes were “</w:t>
      </w:r>
      <w:r w:rsidR="002D52AB">
        <w:rPr>
          <w:lang w:val="en-GB"/>
        </w:rPr>
        <w:t>v</w:t>
      </w:r>
      <w:r w:rsidR="00183DDB">
        <w:rPr>
          <w:lang w:val="en-GB"/>
        </w:rPr>
        <w:t>iolet red colour”, “</w:t>
      </w:r>
      <w:r w:rsidR="002D52AB">
        <w:rPr>
          <w:lang w:val="en-GB"/>
        </w:rPr>
        <w:t>r</w:t>
      </w:r>
      <w:r w:rsidR="00183DDB">
        <w:rPr>
          <w:lang w:val="en-GB"/>
        </w:rPr>
        <w:t>ed brown colour”</w:t>
      </w:r>
      <w:r w:rsidR="006A1D37">
        <w:rPr>
          <w:lang w:val="en-GB"/>
        </w:rPr>
        <w:t>, “</w:t>
      </w:r>
      <w:proofErr w:type="spellStart"/>
      <w:r w:rsidR="002D52AB">
        <w:rPr>
          <w:lang w:val="en-GB"/>
        </w:rPr>
        <w:t>l</w:t>
      </w:r>
      <w:r w:rsidR="006A1D37">
        <w:rPr>
          <w:lang w:val="en-GB"/>
        </w:rPr>
        <w:t>icorice</w:t>
      </w:r>
      <w:proofErr w:type="spellEnd"/>
      <w:r w:rsidR="006A1D37">
        <w:rPr>
          <w:lang w:val="en-GB"/>
        </w:rPr>
        <w:t xml:space="preserve"> aroma” and “</w:t>
      </w:r>
      <w:r w:rsidR="002D52AB">
        <w:rPr>
          <w:lang w:val="en-GB"/>
        </w:rPr>
        <w:t>w</w:t>
      </w:r>
      <w:r w:rsidR="006A1D37">
        <w:rPr>
          <w:lang w:val="en-GB"/>
        </w:rPr>
        <w:t>armness”</w:t>
      </w:r>
      <w:r w:rsidR="00B73709">
        <w:rPr>
          <w:lang w:val="en-GB"/>
        </w:rPr>
        <w:t>. Violet red colour was the most intense in the</w:t>
      </w:r>
      <w:r w:rsidR="00513F26">
        <w:rPr>
          <w:lang w:val="en-GB"/>
        </w:rPr>
        <w:t xml:space="preserve"> South African (</w:t>
      </w:r>
      <w:r w:rsidR="00C67753">
        <w:rPr>
          <w:lang w:val="en-GB"/>
        </w:rPr>
        <w:t>Western Cape) wines</w:t>
      </w:r>
      <w:r w:rsidR="00F739E2">
        <w:rPr>
          <w:lang w:val="en-GB"/>
        </w:rPr>
        <w:t xml:space="preserve"> and less intense in the wines from Chile </w:t>
      </w:r>
      <w:r w:rsidR="0094078F">
        <w:rPr>
          <w:lang w:val="en-GB"/>
        </w:rPr>
        <w:t>(Central Valley). The “</w:t>
      </w:r>
      <w:r w:rsidR="002D52AB">
        <w:rPr>
          <w:lang w:val="en-GB"/>
        </w:rPr>
        <w:t>r</w:t>
      </w:r>
      <w:r w:rsidR="0094078F">
        <w:rPr>
          <w:lang w:val="en-GB"/>
        </w:rPr>
        <w:t>ed brown colour”</w:t>
      </w:r>
      <w:r w:rsidR="009000AD">
        <w:rPr>
          <w:lang w:val="en-GB"/>
        </w:rPr>
        <w:t xml:space="preserve"> and “</w:t>
      </w:r>
      <w:r w:rsidR="002D52AB">
        <w:rPr>
          <w:lang w:val="en-GB"/>
        </w:rPr>
        <w:t>w</w:t>
      </w:r>
      <w:r w:rsidR="002D7893">
        <w:rPr>
          <w:lang w:val="en-GB"/>
        </w:rPr>
        <w:t>armness</w:t>
      </w:r>
      <w:r w:rsidR="009000AD">
        <w:rPr>
          <w:lang w:val="en-GB"/>
        </w:rPr>
        <w:t>”</w:t>
      </w:r>
      <w:r w:rsidR="0094078F">
        <w:rPr>
          <w:lang w:val="en-GB"/>
        </w:rPr>
        <w:t xml:space="preserve"> </w:t>
      </w:r>
      <w:r w:rsidR="00282574">
        <w:rPr>
          <w:lang w:val="en-GB"/>
        </w:rPr>
        <w:t xml:space="preserve">score </w:t>
      </w:r>
      <w:r w:rsidR="0094078F">
        <w:rPr>
          <w:lang w:val="en-GB"/>
        </w:rPr>
        <w:t>was</w:t>
      </w:r>
      <w:r w:rsidR="00282574">
        <w:rPr>
          <w:lang w:val="en-GB"/>
        </w:rPr>
        <w:t xml:space="preserve"> higher for wines from </w:t>
      </w:r>
      <w:r w:rsidR="00782295">
        <w:rPr>
          <w:lang w:val="en-GB"/>
        </w:rPr>
        <w:t>Argentina</w:t>
      </w:r>
      <w:r w:rsidR="00A45D3A">
        <w:rPr>
          <w:lang w:val="en-GB"/>
        </w:rPr>
        <w:t xml:space="preserve">. </w:t>
      </w:r>
      <w:r w:rsidR="00866982">
        <w:rPr>
          <w:lang w:val="en-GB"/>
        </w:rPr>
        <w:t>Although the average score for “</w:t>
      </w:r>
      <w:proofErr w:type="spellStart"/>
      <w:r w:rsidR="009E53DE">
        <w:rPr>
          <w:lang w:val="en-GB"/>
        </w:rPr>
        <w:t>l</w:t>
      </w:r>
      <w:r w:rsidR="00866982">
        <w:rPr>
          <w:lang w:val="en-GB"/>
        </w:rPr>
        <w:t>icorice</w:t>
      </w:r>
      <w:proofErr w:type="spellEnd"/>
      <w:r w:rsidR="00866982">
        <w:rPr>
          <w:lang w:val="en-GB"/>
        </w:rPr>
        <w:t xml:space="preserve"> aroma” was r</w:t>
      </w:r>
      <w:r w:rsidR="00C51EC3">
        <w:rPr>
          <w:lang w:val="en-GB"/>
        </w:rPr>
        <w:t xml:space="preserve">elatively low compared to other attributes, it was a significant </w:t>
      </w:r>
      <w:r w:rsidR="00642DB8">
        <w:rPr>
          <w:lang w:val="en-GB"/>
        </w:rPr>
        <w:t xml:space="preserve">attribute highest in the wines from New Zealand (Marlborough). </w:t>
      </w:r>
    </w:p>
    <w:p w14:paraId="4CD307B8" w14:textId="77777777" w:rsidR="00CA4A99" w:rsidRPr="00E16428" w:rsidRDefault="00CA4A99">
      <w:pPr>
        <w:tabs>
          <w:tab w:val="left" w:pos="567"/>
          <w:tab w:val="right" w:pos="7938"/>
        </w:tabs>
        <w:jc w:val="both"/>
        <w:rPr>
          <w:bCs/>
          <w:i/>
          <w:iCs/>
          <w:lang w:val="en-US"/>
        </w:rPr>
      </w:pPr>
    </w:p>
    <w:p w14:paraId="72A8FD4D" w14:textId="1A09F52F" w:rsidR="00512D9B" w:rsidRPr="00CA4A99" w:rsidRDefault="00FB589C" w:rsidP="00CA4A99">
      <w:pPr>
        <w:pStyle w:val="Heading2"/>
        <w:jc w:val="both"/>
        <w:rPr>
          <w:b/>
          <w:bCs/>
          <w:sz w:val="20"/>
          <w:lang w:val="en-GB"/>
        </w:rPr>
      </w:pPr>
      <w:r w:rsidRPr="00CA4A99">
        <w:rPr>
          <w:b/>
          <w:bCs/>
          <w:sz w:val="20"/>
          <w:lang w:val="en-GB"/>
        </w:rPr>
        <w:t xml:space="preserve">3.2 </w:t>
      </w:r>
      <w:r w:rsidR="00FB66C0" w:rsidRPr="00CA4A99">
        <w:rPr>
          <w:b/>
          <w:bCs/>
          <w:sz w:val="20"/>
          <w:lang w:val="en-GB"/>
        </w:rPr>
        <w:t>Correlation among sensory and chemical profiles</w:t>
      </w:r>
    </w:p>
    <w:p w14:paraId="3675A593" w14:textId="4B7C99FB" w:rsidR="00315639" w:rsidRDefault="00C82C32" w:rsidP="00C82C32">
      <w:pPr>
        <w:jc w:val="both"/>
        <w:rPr>
          <w:lang w:val="en-GB"/>
        </w:rPr>
      </w:pPr>
      <w:r>
        <w:rPr>
          <w:lang w:val="en-GB"/>
        </w:rPr>
        <w:t>Multiple factor analysis (MFA) was used to fuse different datasets</w:t>
      </w:r>
      <w:r w:rsidR="00B868E5">
        <w:rPr>
          <w:lang w:val="en-GB"/>
        </w:rPr>
        <w:t xml:space="preserve"> for both Pinot Gris and Pinot Noir samples</w:t>
      </w:r>
      <w:r>
        <w:rPr>
          <w:lang w:val="en-GB"/>
        </w:rPr>
        <w:t xml:space="preserve"> that included the basic oenological parameters, sensory attributes, volatile compounds, phenolic compounds, proanthocyanidins and also anthocyanins (for Pinot Noir) into a single computation for an extrapolated overview</w:t>
      </w:r>
      <w:r w:rsidR="00B868E5">
        <w:rPr>
          <w:lang w:val="en-GB"/>
        </w:rPr>
        <w:t xml:space="preserve"> of the correlations between the variables and the also various trends among the observations (Poggesi et. al., 2022).</w:t>
      </w:r>
      <w:r w:rsidR="007251D9">
        <w:rPr>
          <w:lang w:val="en-GB"/>
        </w:rPr>
        <w:t xml:space="preserve"> </w:t>
      </w:r>
      <w:r w:rsidR="00B069B2" w:rsidRPr="00712512">
        <w:rPr>
          <w:lang w:val="en-GB"/>
        </w:rPr>
        <w:t xml:space="preserve">Only the wines and the </w:t>
      </w:r>
      <w:r w:rsidR="00B069B2">
        <w:rPr>
          <w:lang w:val="en-GB"/>
        </w:rPr>
        <w:t xml:space="preserve">sensory </w:t>
      </w:r>
      <w:r w:rsidR="00B069B2" w:rsidRPr="00712512">
        <w:rPr>
          <w:lang w:val="en-GB"/>
        </w:rPr>
        <w:t xml:space="preserve">variables that correlate with the overall quality score </w:t>
      </w:r>
      <w:r w:rsidR="00B069B2">
        <w:rPr>
          <w:lang w:val="en-GB"/>
        </w:rPr>
        <w:t xml:space="preserve">(OQJ) </w:t>
      </w:r>
      <w:r w:rsidR="00B069B2" w:rsidRPr="00712512">
        <w:rPr>
          <w:lang w:val="en-GB"/>
        </w:rPr>
        <w:t>are mentioned here.</w:t>
      </w:r>
      <w:r w:rsidR="00B069B2">
        <w:rPr>
          <w:lang w:val="en-GB"/>
        </w:rPr>
        <w:t xml:space="preserve"> </w:t>
      </w:r>
      <w:r w:rsidR="0096094B">
        <w:rPr>
          <w:lang w:val="en-GB"/>
        </w:rPr>
        <w:t xml:space="preserve">For Pinot Gris, the observation plot showed well separation of wine samples from different countries along both PC1 and PC2. </w:t>
      </w:r>
      <w:r w:rsidR="00E93FCB">
        <w:rPr>
          <w:lang w:val="en-GB"/>
        </w:rPr>
        <w:t>The wines from New Zealan</w:t>
      </w:r>
      <w:r w:rsidR="002F0232">
        <w:rPr>
          <w:lang w:val="en-GB"/>
        </w:rPr>
        <w:t xml:space="preserve">d (Gisborne) were </w:t>
      </w:r>
      <w:r w:rsidR="00353EC5">
        <w:rPr>
          <w:lang w:val="en-GB"/>
        </w:rPr>
        <w:t xml:space="preserve">characterized by </w:t>
      </w:r>
      <w:r w:rsidR="00A75D0E">
        <w:rPr>
          <w:lang w:val="en-GB"/>
        </w:rPr>
        <w:t>attributes</w:t>
      </w:r>
      <w:r w:rsidR="002C78B9">
        <w:rPr>
          <w:lang w:val="en-GB"/>
        </w:rPr>
        <w:t xml:space="preserve">, such as </w:t>
      </w:r>
      <w:r w:rsidR="00D91E1F">
        <w:rPr>
          <w:lang w:val="en-GB"/>
        </w:rPr>
        <w:t>f</w:t>
      </w:r>
      <w:r w:rsidR="00A75D0E">
        <w:rPr>
          <w:lang w:val="en-GB"/>
        </w:rPr>
        <w:t xml:space="preserve">loral aroma, </w:t>
      </w:r>
      <w:r w:rsidR="00D91E1F">
        <w:rPr>
          <w:lang w:val="en-GB"/>
        </w:rPr>
        <w:t>s</w:t>
      </w:r>
      <w:r w:rsidR="00A75D0E">
        <w:rPr>
          <w:lang w:val="en-GB"/>
        </w:rPr>
        <w:t xml:space="preserve">tone-fruit flavour, </w:t>
      </w:r>
      <w:r w:rsidR="00D91E1F">
        <w:rPr>
          <w:lang w:val="en-GB"/>
        </w:rPr>
        <w:t>y</w:t>
      </w:r>
      <w:r w:rsidR="000506A5">
        <w:rPr>
          <w:lang w:val="en-GB"/>
        </w:rPr>
        <w:t xml:space="preserve">ellow colour, </w:t>
      </w:r>
      <w:r w:rsidR="00D91E1F">
        <w:rPr>
          <w:lang w:val="en-GB"/>
        </w:rPr>
        <w:t>c</w:t>
      </w:r>
      <w:r w:rsidR="000506A5">
        <w:rPr>
          <w:lang w:val="en-GB"/>
        </w:rPr>
        <w:t>aramelized aroma</w:t>
      </w:r>
      <w:r w:rsidR="002011E0">
        <w:rPr>
          <w:lang w:val="en-GB"/>
        </w:rPr>
        <w:t>,</w:t>
      </w:r>
      <w:r w:rsidR="000506A5">
        <w:rPr>
          <w:lang w:val="en-GB"/>
        </w:rPr>
        <w:t xml:space="preserve"> and </w:t>
      </w:r>
      <w:r w:rsidR="00D91E1F">
        <w:rPr>
          <w:lang w:val="en-GB"/>
        </w:rPr>
        <w:t>t</w:t>
      </w:r>
      <w:r w:rsidR="000506A5">
        <w:rPr>
          <w:lang w:val="en-GB"/>
        </w:rPr>
        <w:t>ropical aroma</w:t>
      </w:r>
      <w:r w:rsidR="00353EC5">
        <w:rPr>
          <w:lang w:val="en-GB"/>
        </w:rPr>
        <w:t>,</w:t>
      </w:r>
      <w:r w:rsidR="000506A5">
        <w:rPr>
          <w:lang w:val="en-GB"/>
        </w:rPr>
        <w:t xml:space="preserve"> which </w:t>
      </w:r>
      <w:r w:rsidR="007137D2">
        <w:rPr>
          <w:lang w:val="en-GB"/>
        </w:rPr>
        <w:t xml:space="preserve">showed a positive correlation </w:t>
      </w:r>
      <w:r w:rsidR="001B7AD2">
        <w:rPr>
          <w:lang w:val="en-GB"/>
        </w:rPr>
        <w:t>with</w:t>
      </w:r>
      <w:r w:rsidR="007137D2">
        <w:rPr>
          <w:lang w:val="en-GB"/>
        </w:rPr>
        <w:t xml:space="preserve"> </w:t>
      </w:r>
      <w:r w:rsidR="00E93FCB">
        <w:rPr>
          <w:lang w:val="en-GB"/>
        </w:rPr>
        <w:t>OQJ</w:t>
      </w:r>
      <w:r w:rsidR="000506A5">
        <w:rPr>
          <w:lang w:val="en-GB"/>
        </w:rPr>
        <w:t>.</w:t>
      </w:r>
      <w:r w:rsidR="00A27A57">
        <w:rPr>
          <w:lang w:val="en-GB"/>
        </w:rPr>
        <w:t xml:space="preserve"> </w:t>
      </w:r>
      <w:r w:rsidR="00E86DE4">
        <w:rPr>
          <w:lang w:val="en-GB"/>
        </w:rPr>
        <w:t xml:space="preserve">The German panel </w:t>
      </w:r>
      <w:r w:rsidR="00966D51">
        <w:rPr>
          <w:lang w:val="en-GB"/>
        </w:rPr>
        <w:t>also</w:t>
      </w:r>
      <w:r w:rsidR="00E86DE4">
        <w:rPr>
          <w:lang w:val="en-GB"/>
        </w:rPr>
        <w:t xml:space="preserve"> preferred the wine samples from </w:t>
      </w:r>
      <w:r w:rsidR="00644B73">
        <w:rPr>
          <w:lang w:val="en-GB"/>
        </w:rPr>
        <w:t>New Zealand (Gisborne)</w:t>
      </w:r>
      <w:r w:rsidR="00FA3AAC">
        <w:rPr>
          <w:lang w:val="en-GB"/>
        </w:rPr>
        <w:t xml:space="preserve">, since they found them to be </w:t>
      </w:r>
      <w:r w:rsidR="007A5423">
        <w:rPr>
          <w:lang w:val="en-GB"/>
        </w:rPr>
        <w:t>more characteristic</w:t>
      </w:r>
      <w:r w:rsidR="00267EA5">
        <w:rPr>
          <w:lang w:val="en-GB"/>
        </w:rPr>
        <w:t xml:space="preserve"> of </w:t>
      </w:r>
      <w:r w:rsidR="002011E0">
        <w:rPr>
          <w:lang w:val="en-GB"/>
        </w:rPr>
        <w:t>green-yellow</w:t>
      </w:r>
      <w:r w:rsidR="00267EA5">
        <w:rPr>
          <w:lang w:val="en-GB"/>
        </w:rPr>
        <w:t>, typical and bright</w:t>
      </w:r>
      <w:r w:rsidR="008F5695">
        <w:rPr>
          <w:lang w:val="en-GB"/>
        </w:rPr>
        <w:t>,</w:t>
      </w:r>
      <w:r w:rsidR="00267EA5">
        <w:rPr>
          <w:lang w:val="en-GB"/>
        </w:rPr>
        <w:t xml:space="preserve"> slightly f</w:t>
      </w:r>
      <w:r w:rsidR="00DE1089">
        <w:rPr>
          <w:lang w:val="en-GB"/>
        </w:rPr>
        <w:t xml:space="preserve">ruity and aromatic and discreetly acidic attributes. </w:t>
      </w:r>
    </w:p>
    <w:p w14:paraId="33952858" w14:textId="38CC7CE3" w:rsidR="00FB66C0" w:rsidRPr="000E583E" w:rsidRDefault="00315639" w:rsidP="00C82C32">
      <w:pPr>
        <w:jc w:val="both"/>
        <w:rPr>
          <w:lang w:val="en-GB"/>
        </w:rPr>
      </w:pPr>
      <w:r>
        <w:rPr>
          <w:lang w:val="en-GB"/>
        </w:rPr>
        <w:t xml:space="preserve">For Pinot Noir, </w:t>
      </w:r>
      <w:r w:rsidR="00676F36">
        <w:rPr>
          <w:lang w:val="en-GB"/>
        </w:rPr>
        <w:t xml:space="preserve">the wine samples were not as clearly separated as Pinot Gris samples, with some wine replicates </w:t>
      </w:r>
      <w:r w:rsidR="004439BD">
        <w:rPr>
          <w:lang w:val="en-GB"/>
        </w:rPr>
        <w:t xml:space="preserve">far from each other. But, the wine sample with the highest quality score </w:t>
      </w:r>
      <w:r w:rsidR="00E70672">
        <w:rPr>
          <w:lang w:val="en-GB"/>
        </w:rPr>
        <w:t xml:space="preserve">according to the university panel </w:t>
      </w:r>
      <w:r w:rsidR="004439BD">
        <w:rPr>
          <w:lang w:val="en-GB"/>
        </w:rPr>
        <w:t>was the wine from Chile (</w:t>
      </w:r>
      <w:r w:rsidR="00566494">
        <w:rPr>
          <w:lang w:val="en-GB"/>
        </w:rPr>
        <w:t>Central Valley)</w:t>
      </w:r>
      <w:r w:rsidR="007004B9">
        <w:rPr>
          <w:lang w:val="en-GB"/>
        </w:rPr>
        <w:t xml:space="preserve"> that w</w:t>
      </w:r>
      <w:r w:rsidR="007F67FE">
        <w:rPr>
          <w:lang w:val="en-GB"/>
        </w:rPr>
        <w:t>as</w:t>
      </w:r>
      <w:r w:rsidR="007004B9">
        <w:rPr>
          <w:lang w:val="en-GB"/>
        </w:rPr>
        <w:t xml:space="preserve"> characterized by the sensory attribute</w:t>
      </w:r>
      <w:r w:rsidR="00AB596A">
        <w:rPr>
          <w:lang w:val="en-GB"/>
        </w:rPr>
        <w:t xml:space="preserve">s </w:t>
      </w:r>
      <w:r w:rsidR="008E7F17">
        <w:rPr>
          <w:lang w:val="en-GB"/>
        </w:rPr>
        <w:t xml:space="preserve">- </w:t>
      </w:r>
      <w:r w:rsidR="006A0AD5">
        <w:rPr>
          <w:lang w:val="en-GB"/>
        </w:rPr>
        <w:t>c</w:t>
      </w:r>
      <w:r w:rsidR="008E7F17">
        <w:rPr>
          <w:lang w:val="en-GB"/>
        </w:rPr>
        <w:t xml:space="preserve">loves aroma, </w:t>
      </w:r>
      <w:r w:rsidR="006A0AD5">
        <w:rPr>
          <w:lang w:val="en-GB"/>
        </w:rPr>
        <w:t>f</w:t>
      </w:r>
      <w:r w:rsidR="008E7F17">
        <w:rPr>
          <w:lang w:val="en-GB"/>
        </w:rPr>
        <w:t>resh wood aroma</w:t>
      </w:r>
      <w:r w:rsidR="00CF4F37">
        <w:rPr>
          <w:lang w:val="en-GB"/>
        </w:rPr>
        <w:t xml:space="preserve">, </w:t>
      </w:r>
      <w:r w:rsidR="006A0AD5">
        <w:rPr>
          <w:lang w:val="en-GB"/>
        </w:rPr>
        <w:t>r</w:t>
      </w:r>
      <w:r w:rsidR="00CF4F37">
        <w:rPr>
          <w:lang w:val="en-GB"/>
        </w:rPr>
        <w:t xml:space="preserve">ed fruit flavour, </w:t>
      </w:r>
      <w:r w:rsidR="006A0AD5">
        <w:rPr>
          <w:lang w:val="en-GB"/>
        </w:rPr>
        <w:t>c</w:t>
      </w:r>
      <w:r w:rsidR="00CF4F37">
        <w:rPr>
          <w:lang w:val="en-GB"/>
        </w:rPr>
        <w:t>herry aroma</w:t>
      </w:r>
      <w:r w:rsidR="007239F5">
        <w:rPr>
          <w:lang w:val="en-GB"/>
        </w:rPr>
        <w:t xml:space="preserve"> and </w:t>
      </w:r>
      <w:r w:rsidR="006A0AD5">
        <w:rPr>
          <w:lang w:val="en-GB"/>
        </w:rPr>
        <w:t>s</w:t>
      </w:r>
      <w:r w:rsidR="007239F5">
        <w:rPr>
          <w:lang w:val="en-GB"/>
        </w:rPr>
        <w:t xml:space="preserve">picy flavour. </w:t>
      </w:r>
      <w:r w:rsidR="00E00842">
        <w:rPr>
          <w:lang w:val="en-US"/>
        </w:rPr>
        <w:t xml:space="preserve">On the other hand, the German panel preferred the wines </w:t>
      </w:r>
      <w:r w:rsidR="00270830">
        <w:rPr>
          <w:lang w:val="en-US"/>
        </w:rPr>
        <w:t>from Argentina (</w:t>
      </w:r>
      <w:r w:rsidR="00B90474">
        <w:rPr>
          <w:lang w:val="en-US"/>
        </w:rPr>
        <w:t xml:space="preserve">Mendoza) </w:t>
      </w:r>
      <w:r w:rsidR="00BD7AB2">
        <w:rPr>
          <w:lang w:val="en-US"/>
        </w:rPr>
        <w:t>which</w:t>
      </w:r>
      <w:r w:rsidR="003966AB">
        <w:rPr>
          <w:lang w:val="en-US"/>
        </w:rPr>
        <w:t xml:space="preserve"> were more characterized by attributes such as </w:t>
      </w:r>
      <w:r w:rsidR="00D91E1F">
        <w:rPr>
          <w:lang w:val="en-US"/>
        </w:rPr>
        <w:t>d</w:t>
      </w:r>
      <w:r w:rsidR="003966AB">
        <w:rPr>
          <w:lang w:val="en-US"/>
        </w:rPr>
        <w:t xml:space="preserve">ark red, bright, </w:t>
      </w:r>
      <w:r w:rsidR="00484445">
        <w:rPr>
          <w:lang w:val="en-US"/>
        </w:rPr>
        <w:t>subtle</w:t>
      </w:r>
      <w:r w:rsidR="002011E0">
        <w:rPr>
          <w:lang w:val="en-US"/>
        </w:rPr>
        <w:t>,</w:t>
      </w:r>
      <w:r w:rsidR="00484445">
        <w:rPr>
          <w:lang w:val="en-US"/>
        </w:rPr>
        <w:t xml:space="preserve"> and light wood aroma notes, </w:t>
      </w:r>
      <w:r w:rsidR="00411D39">
        <w:rPr>
          <w:lang w:val="en-US"/>
        </w:rPr>
        <w:t>rich, light fruit and woody flavour</w:t>
      </w:r>
      <w:r w:rsidR="002011E0">
        <w:rPr>
          <w:lang w:val="en-US"/>
        </w:rPr>
        <w:t>,</w:t>
      </w:r>
      <w:r w:rsidR="00411D39">
        <w:rPr>
          <w:lang w:val="en-US"/>
        </w:rPr>
        <w:t xml:space="preserve"> and slightly tannic taste.</w:t>
      </w:r>
    </w:p>
    <w:p w14:paraId="4AD33CC2" w14:textId="59AEB4EB" w:rsidR="00F91A45" w:rsidRDefault="0077604E" w:rsidP="00C82C32">
      <w:pPr>
        <w:jc w:val="both"/>
        <w:rPr>
          <w:lang w:val="en-GB"/>
        </w:rPr>
      </w:pPr>
      <w:r>
        <w:rPr>
          <w:lang w:val="en-GB"/>
        </w:rPr>
        <w:t>These</w:t>
      </w:r>
      <w:r w:rsidR="00E44CFD">
        <w:rPr>
          <w:lang w:val="en-GB"/>
        </w:rPr>
        <w:t xml:space="preserve"> preliminary observations</w:t>
      </w:r>
      <w:r w:rsidR="002F5194">
        <w:rPr>
          <w:lang w:val="en-GB"/>
        </w:rPr>
        <w:t xml:space="preserve"> of correlations between sensory and chemical profiles</w:t>
      </w:r>
      <w:r w:rsidR="00E44CFD">
        <w:rPr>
          <w:lang w:val="en-GB"/>
        </w:rPr>
        <w:t xml:space="preserve"> could provide useful information </w:t>
      </w:r>
      <w:r w:rsidR="003E4F1A">
        <w:rPr>
          <w:lang w:val="en-GB"/>
        </w:rPr>
        <w:t xml:space="preserve">to both the wineries and the trader companies for </w:t>
      </w:r>
      <w:r w:rsidR="006702FF">
        <w:rPr>
          <w:lang w:val="en-GB"/>
        </w:rPr>
        <w:t xml:space="preserve">making optimal decisions </w:t>
      </w:r>
      <w:r w:rsidR="00A26889">
        <w:rPr>
          <w:lang w:val="en-GB"/>
        </w:rPr>
        <w:t xml:space="preserve">for marketing these products according to the acceptance behaviour of consumers </w:t>
      </w:r>
      <w:r w:rsidR="003C73C0">
        <w:rPr>
          <w:lang w:val="en-GB"/>
        </w:rPr>
        <w:t>around the world</w:t>
      </w:r>
      <w:r w:rsidR="00A26889">
        <w:rPr>
          <w:lang w:val="en-GB"/>
        </w:rPr>
        <w:t xml:space="preserve">. </w:t>
      </w:r>
    </w:p>
    <w:p w14:paraId="59868AFA" w14:textId="380F712A" w:rsidR="002F5194" w:rsidRDefault="005079AF" w:rsidP="00C82C32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2DE6A" wp14:editId="025DF3AA">
                <wp:simplePos x="0" y="0"/>
                <wp:positionH relativeFrom="column">
                  <wp:posOffset>3223260</wp:posOffset>
                </wp:positionH>
                <wp:positionV relativeFrom="paragraph">
                  <wp:posOffset>137795</wp:posOffset>
                </wp:positionV>
                <wp:extent cx="272374" cy="272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74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8D6CF" w14:textId="7CA059F1" w:rsidR="005079AF" w:rsidRPr="005079AF" w:rsidRDefault="005079A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079AF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  <w:r w:rsidRPr="005079AF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DE6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3.8pt;margin-top:10.85pt;width:21.4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" filled="f" stroked="f" strokeweight=".5pt">
                <v:textbox>
                  <w:txbxContent>
                    <w:p w14:paraId="3FB8D6CF" w14:textId="7CA059F1" w:rsidR="005079AF" w:rsidRPr="005079AF" w:rsidRDefault="005079A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079AF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>2</w:t>
                      </w:r>
                      <w:r w:rsidRPr="005079AF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3"/>
      </w:tblGrid>
      <w:tr w:rsidR="007D39D7" w14:paraId="18DBF13D" w14:textId="77777777" w:rsidTr="005079AF">
        <w:tc>
          <w:tcPr>
            <w:tcW w:w="4530" w:type="dxa"/>
          </w:tcPr>
          <w:p w14:paraId="79A2C695" w14:textId="0F2B9CF2" w:rsidR="00D35C8B" w:rsidRDefault="00D35C8B" w:rsidP="00C82C32">
            <w:pPr>
              <w:jc w:val="both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B30FB" wp14:editId="21046FF3">
                      <wp:simplePos x="0" y="0"/>
                      <wp:positionH relativeFrom="column">
                        <wp:posOffset>195770</wp:posOffset>
                      </wp:positionH>
                      <wp:positionV relativeFrom="paragraph">
                        <wp:posOffset>-29183</wp:posOffset>
                      </wp:positionV>
                      <wp:extent cx="189689" cy="170234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89" cy="1702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981A1" w14:textId="306FEE7A" w:rsidR="00D35C8B" w:rsidRPr="00D35C8B" w:rsidRDefault="00D35C8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5079AF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B30FB" id="Text Box 13" o:spid="_x0000_s1027" type="#_x0000_t202" style="position:absolute;left:0;text-align:left;margin-left:15.4pt;margin-top:-2.3pt;width:14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" filled="f" stroked="f" strokeweight=".5pt">
                      <v:textbox>
                        <w:txbxContent>
                          <w:p w14:paraId="5E8981A1" w14:textId="306FEE7A" w:rsidR="00D35C8B" w:rsidRPr="00D35C8B" w:rsidRDefault="00D35C8B">
                            <w:pPr>
                              <w:rPr>
                                <w:lang w:val="en-US"/>
                              </w:rPr>
                            </w:pPr>
                            <w:r w:rsidRPr="005079AF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162A28" wp14:editId="21A6068F">
                  <wp:extent cx="2855068" cy="1409065"/>
                  <wp:effectExtent l="0" t="0" r="2540" b="635"/>
                  <wp:docPr id="6" name="Picture 6" descr="A picture containing text, diagram, screenshot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diagram, screenshot, 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195" cy="147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4A92ACD" w14:textId="635E69D8" w:rsidR="00D35C8B" w:rsidRDefault="005079AF" w:rsidP="00C82C32">
            <w:pPr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51E9D76" wp14:editId="656244D3">
                  <wp:extent cx="2674620" cy="13995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252" cy="145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FF852" w14:textId="631718E5" w:rsidR="00CE1497" w:rsidRDefault="004C7560" w:rsidP="00C82C32">
      <w:pPr>
        <w:jc w:val="both"/>
        <w:rPr>
          <w:lang w:val="en-GB"/>
        </w:rPr>
      </w:pPr>
      <w:r>
        <w:rPr>
          <w:lang w:val="en-GB"/>
        </w:rPr>
        <w:t xml:space="preserve">  </w:t>
      </w:r>
    </w:p>
    <w:p w14:paraId="2161BBC5" w14:textId="77777777" w:rsidR="004C7560" w:rsidRDefault="004C7560" w:rsidP="00CE1497">
      <w:pPr>
        <w:tabs>
          <w:tab w:val="left" w:pos="567"/>
          <w:tab w:val="right" w:pos="7938"/>
        </w:tabs>
        <w:jc w:val="both"/>
        <w:rPr>
          <w:b/>
          <w:sz w:val="18"/>
          <w:szCs w:val="18"/>
          <w:lang w:val="en-GB"/>
        </w:rPr>
      </w:pPr>
    </w:p>
    <w:p w14:paraId="73A92517" w14:textId="65FAB661" w:rsidR="00CE1497" w:rsidRDefault="00CE1497" w:rsidP="00B15F20">
      <w:pPr>
        <w:tabs>
          <w:tab w:val="left" w:pos="567"/>
          <w:tab w:val="right" w:pos="7938"/>
        </w:tabs>
        <w:spacing w:before="300" w:after="300"/>
        <w:rPr>
          <w:bCs/>
          <w:i/>
          <w:iCs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Figure 1&amp;2 </w:t>
      </w:r>
      <w:r>
        <w:rPr>
          <w:bCs/>
          <w:i/>
          <w:iCs/>
          <w:sz w:val="18"/>
          <w:szCs w:val="18"/>
          <w:lang w:val="en-GB"/>
        </w:rPr>
        <w:t xml:space="preserve">MFA </w:t>
      </w:r>
      <w:r w:rsidR="00303315">
        <w:rPr>
          <w:bCs/>
          <w:i/>
          <w:iCs/>
          <w:sz w:val="18"/>
          <w:szCs w:val="18"/>
          <w:lang w:val="en-GB"/>
        </w:rPr>
        <w:t>for Pinot Gris and Pinot Noir dataset. (A) shows the observation plot</w:t>
      </w:r>
      <w:r w:rsidR="00710CC1">
        <w:rPr>
          <w:bCs/>
          <w:i/>
          <w:iCs/>
          <w:sz w:val="18"/>
          <w:szCs w:val="18"/>
          <w:lang w:val="en-GB"/>
        </w:rPr>
        <w:t xml:space="preserve">. (B) shows the sensory analysis variables. </w:t>
      </w:r>
    </w:p>
    <w:p w14:paraId="78A1D65A" w14:textId="4912DDF0" w:rsidR="00CE1497" w:rsidRPr="00346F63" w:rsidRDefault="00CE1497" w:rsidP="00C82C32">
      <w:pPr>
        <w:jc w:val="both"/>
        <w:rPr>
          <w:lang w:val="en-GB"/>
        </w:rPr>
      </w:pPr>
    </w:p>
    <w:p w14:paraId="4A28FD62" w14:textId="77777777" w:rsidR="00512D9B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09B7AC03" w14:textId="19295C83" w:rsidR="00F749B7" w:rsidRPr="002F4CA0" w:rsidRDefault="00D451F3">
      <w:pPr>
        <w:ind w:left="425" w:hanging="425"/>
        <w:jc w:val="both"/>
        <w:rPr>
          <w:color w:val="222222"/>
          <w:sz w:val="18"/>
          <w:szCs w:val="18"/>
          <w:shd w:val="clear" w:color="auto" w:fill="FFFFFF"/>
          <w:lang w:val="en-US"/>
        </w:rPr>
      </w:pPr>
      <w:r w:rsidRPr="00D451F3">
        <w:rPr>
          <w:color w:val="222222"/>
          <w:sz w:val="18"/>
          <w:szCs w:val="18"/>
          <w:shd w:val="clear" w:color="auto" w:fill="FFFFFF"/>
          <w:lang w:val="en-US"/>
        </w:rPr>
        <w:t xml:space="preserve">Dupas de Matos, A., Longo, E., </w:t>
      </w:r>
      <w:proofErr w:type="spellStart"/>
      <w:r w:rsidRPr="00D451F3">
        <w:rPr>
          <w:color w:val="222222"/>
          <w:sz w:val="18"/>
          <w:szCs w:val="18"/>
          <w:shd w:val="clear" w:color="auto" w:fill="FFFFFF"/>
          <w:lang w:val="en-US"/>
        </w:rPr>
        <w:t>Chiotti</w:t>
      </w:r>
      <w:proofErr w:type="spellEnd"/>
      <w:r w:rsidRPr="00D451F3">
        <w:rPr>
          <w:color w:val="222222"/>
          <w:sz w:val="18"/>
          <w:szCs w:val="18"/>
          <w:shd w:val="clear" w:color="auto" w:fill="FFFFFF"/>
          <w:lang w:val="en-US"/>
        </w:rPr>
        <w:t xml:space="preserve">, D., </w:t>
      </w:r>
      <w:proofErr w:type="spellStart"/>
      <w:r w:rsidRPr="00D451F3">
        <w:rPr>
          <w:color w:val="222222"/>
          <w:sz w:val="18"/>
          <w:szCs w:val="18"/>
          <w:shd w:val="clear" w:color="auto" w:fill="FFFFFF"/>
          <w:lang w:val="en-US"/>
        </w:rPr>
        <w:t>Pedri</w:t>
      </w:r>
      <w:proofErr w:type="spellEnd"/>
      <w:r w:rsidRPr="00D451F3">
        <w:rPr>
          <w:color w:val="222222"/>
          <w:sz w:val="18"/>
          <w:szCs w:val="18"/>
          <w:shd w:val="clear" w:color="auto" w:fill="FFFFFF"/>
          <w:lang w:val="en-US"/>
        </w:rPr>
        <w:t xml:space="preserve">, U., </w:t>
      </w:r>
      <w:proofErr w:type="spellStart"/>
      <w:r w:rsidRPr="00D451F3">
        <w:rPr>
          <w:color w:val="222222"/>
          <w:sz w:val="18"/>
          <w:szCs w:val="18"/>
          <w:shd w:val="clear" w:color="auto" w:fill="FFFFFF"/>
          <w:lang w:val="en-US"/>
        </w:rPr>
        <w:t>Eisenstecken</w:t>
      </w:r>
      <w:proofErr w:type="spellEnd"/>
      <w:r w:rsidRPr="00D451F3">
        <w:rPr>
          <w:color w:val="222222"/>
          <w:sz w:val="18"/>
          <w:szCs w:val="18"/>
          <w:shd w:val="clear" w:color="auto" w:fill="FFFFFF"/>
          <w:lang w:val="en-US"/>
        </w:rPr>
        <w:t xml:space="preserve">, D., </w:t>
      </w:r>
      <w:proofErr w:type="spellStart"/>
      <w:r w:rsidRPr="00D451F3">
        <w:rPr>
          <w:color w:val="222222"/>
          <w:sz w:val="18"/>
          <w:szCs w:val="18"/>
          <w:shd w:val="clear" w:color="auto" w:fill="FFFFFF"/>
          <w:lang w:val="en-US"/>
        </w:rPr>
        <w:t>Sanoll</w:t>
      </w:r>
      <w:proofErr w:type="spellEnd"/>
      <w:r w:rsidRPr="00D451F3">
        <w:rPr>
          <w:color w:val="222222"/>
          <w:sz w:val="18"/>
          <w:szCs w:val="18"/>
          <w:shd w:val="clear" w:color="auto" w:fill="FFFFFF"/>
          <w:lang w:val="en-US"/>
        </w:rPr>
        <w:t xml:space="preserve">, C., </w:t>
      </w:r>
      <w:proofErr w:type="spellStart"/>
      <w:r w:rsidRPr="00D451F3">
        <w:rPr>
          <w:color w:val="222222"/>
          <w:sz w:val="18"/>
          <w:szCs w:val="18"/>
          <w:shd w:val="clear" w:color="auto" w:fill="FFFFFF"/>
          <w:lang w:val="en-US"/>
        </w:rPr>
        <w:t>Robatscher</w:t>
      </w:r>
      <w:proofErr w:type="spellEnd"/>
      <w:r w:rsidRPr="00D451F3">
        <w:rPr>
          <w:color w:val="222222"/>
          <w:sz w:val="18"/>
          <w:szCs w:val="18"/>
          <w:shd w:val="clear" w:color="auto" w:fill="FFFFFF"/>
          <w:lang w:val="en-US"/>
        </w:rPr>
        <w:t xml:space="preserve">, P. and Boselli, E., 2020. Pinot </w:t>
      </w:r>
      <w:proofErr w:type="spellStart"/>
      <w:r w:rsidRPr="00D451F3">
        <w:rPr>
          <w:color w:val="222222"/>
          <w:sz w:val="18"/>
          <w:szCs w:val="18"/>
          <w:shd w:val="clear" w:color="auto" w:fill="FFFFFF"/>
          <w:lang w:val="en-US"/>
        </w:rPr>
        <w:t>blanc</w:t>
      </w:r>
      <w:proofErr w:type="spellEnd"/>
      <w:r w:rsidRPr="00D451F3">
        <w:rPr>
          <w:color w:val="222222"/>
          <w:sz w:val="18"/>
          <w:szCs w:val="18"/>
          <w:shd w:val="clear" w:color="auto" w:fill="FFFFFF"/>
          <w:lang w:val="en-US"/>
        </w:rPr>
        <w:t>: Impact of the winemaking variables on the evolution of the phenolic, volatile and sensory profiles. </w:t>
      </w:r>
      <w:r w:rsidRPr="002F4CA0">
        <w:rPr>
          <w:i/>
          <w:iCs/>
          <w:color w:val="222222"/>
          <w:sz w:val="18"/>
          <w:szCs w:val="18"/>
          <w:shd w:val="clear" w:color="auto" w:fill="FFFFFF"/>
          <w:lang w:val="en-US"/>
        </w:rPr>
        <w:t>Foods</w:t>
      </w:r>
      <w:r w:rsidRPr="002F4CA0">
        <w:rPr>
          <w:color w:val="222222"/>
          <w:sz w:val="18"/>
          <w:szCs w:val="18"/>
          <w:shd w:val="clear" w:color="auto" w:fill="FFFFFF"/>
          <w:lang w:val="en-US"/>
        </w:rPr>
        <w:t>, </w:t>
      </w:r>
      <w:r w:rsidRPr="002F4CA0">
        <w:rPr>
          <w:i/>
          <w:iCs/>
          <w:color w:val="222222"/>
          <w:sz w:val="18"/>
          <w:szCs w:val="18"/>
          <w:shd w:val="clear" w:color="auto" w:fill="FFFFFF"/>
          <w:lang w:val="en-US"/>
        </w:rPr>
        <w:t>9</w:t>
      </w:r>
      <w:r w:rsidRPr="002F4CA0">
        <w:rPr>
          <w:color w:val="222222"/>
          <w:sz w:val="18"/>
          <w:szCs w:val="18"/>
          <w:shd w:val="clear" w:color="auto" w:fill="FFFFFF"/>
          <w:lang w:val="en-US"/>
        </w:rPr>
        <w:t>(4), p.499.</w:t>
      </w:r>
    </w:p>
    <w:p w14:paraId="51DDA810" w14:textId="378E3D73" w:rsidR="004C6192" w:rsidRPr="002F4CA0" w:rsidRDefault="004C6192" w:rsidP="004C6192">
      <w:pPr>
        <w:ind w:left="425" w:hanging="425"/>
        <w:jc w:val="both"/>
        <w:rPr>
          <w:color w:val="222222"/>
          <w:sz w:val="18"/>
          <w:szCs w:val="18"/>
          <w:shd w:val="clear" w:color="auto" w:fill="FFFFFF"/>
          <w:lang w:val="en-US"/>
        </w:rPr>
      </w:pPr>
      <w:r w:rsidRPr="00F749B7">
        <w:rPr>
          <w:color w:val="222222"/>
          <w:sz w:val="18"/>
          <w:szCs w:val="18"/>
          <w:shd w:val="clear" w:color="auto" w:fill="FFFFFF"/>
          <w:lang w:val="en-US"/>
        </w:rPr>
        <w:t xml:space="preserve">Nishida, M., </w:t>
      </w:r>
      <w:proofErr w:type="spellStart"/>
      <w:r w:rsidRPr="00F749B7">
        <w:rPr>
          <w:color w:val="222222"/>
          <w:sz w:val="18"/>
          <w:szCs w:val="18"/>
          <w:shd w:val="clear" w:color="auto" w:fill="FFFFFF"/>
          <w:lang w:val="en-US"/>
        </w:rPr>
        <w:t>Lestringant</w:t>
      </w:r>
      <w:proofErr w:type="spellEnd"/>
      <w:r w:rsidRPr="00F749B7">
        <w:rPr>
          <w:color w:val="222222"/>
          <w:sz w:val="18"/>
          <w:szCs w:val="18"/>
          <w:shd w:val="clear" w:color="auto" w:fill="FFFFFF"/>
          <w:lang w:val="en-US"/>
        </w:rPr>
        <w:t xml:space="preserve">, P., Cantu, A. and </w:t>
      </w:r>
      <w:proofErr w:type="spellStart"/>
      <w:r w:rsidRPr="00F749B7">
        <w:rPr>
          <w:color w:val="222222"/>
          <w:sz w:val="18"/>
          <w:szCs w:val="18"/>
          <w:shd w:val="clear" w:color="auto" w:fill="FFFFFF"/>
          <w:lang w:val="en-US"/>
        </w:rPr>
        <w:t>Heymann</w:t>
      </w:r>
      <w:proofErr w:type="spellEnd"/>
      <w:r w:rsidRPr="00F749B7">
        <w:rPr>
          <w:color w:val="222222"/>
          <w:sz w:val="18"/>
          <w:szCs w:val="18"/>
          <w:shd w:val="clear" w:color="auto" w:fill="FFFFFF"/>
          <w:lang w:val="en-US"/>
        </w:rPr>
        <w:t>, H., 2021. Comparing classical descriptive analysis with modified descriptive analysis, modified rate‐all‐that‐apply, and modified check‐all‐that‐apply. </w:t>
      </w:r>
      <w:r w:rsidRPr="00F86C7A">
        <w:rPr>
          <w:i/>
          <w:iCs/>
          <w:color w:val="222222"/>
          <w:sz w:val="18"/>
          <w:szCs w:val="18"/>
          <w:shd w:val="clear" w:color="auto" w:fill="FFFFFF"/>
          <w:lang w:val="en-US"/>
        </w:rPr>
        <w:t>Journal of Sensory Studies</w:t>
      </w:r>
      <w:r w:rsidRPr="00F86C7A">
        <w:rPr>
          <w:color w:val="222222"/>
          <w:sz w:val="18"/>
          <w:szCs w:val="18"/>
          <w:shd w:val="clear" w:color="auto" w:fill="FFFFFF"/>
          <w:lang w:val="en-US"/>
        </w:rPr>
        <w:t>, </w:t>
      </w:r>
      <w:r w:rsidRPr="00F86C7A">
        <w:rPr>
          <w:i/>
          <w:iCs/>
          <w:color w:val="222222"/>
          <w:sz w:val="18"/>
          <w:szCs w:val="18"/>
          <w:shd w:val="clear" w:color="auto" w:fill="FFFFFF"/>
          <w:lang w:val="en-US"/>
        </w:rPr>
        <w:t>36</w:t>
      </w:r>
      <w:r w:rsidRPr="00F86C7A">
        <w:rPr>
          <w:color w:val="222222"/>
          <w:sz w:val="18"/>
          <w:szCs w:val="18"/>
          <w:shd w:val="clear" w:color="auto" w:fill="FFFFFF"/>
          <w:lang w:val="en-US"/>
        </w:rPr>
        <w:t>(5), p.e12684.</w:t>
      </w:r>
    </w:p>
    <w:p w14:paraId="0E2311A5" w14:textId="5F6B72A4" w:rsidR="00786504" w:rsidRPr="008A47A2" w:rsidRDefault="008A47A2">
      <w:pPr>
        <w:ind w:left="425" w:hanging="425"/>
        <w:jc w:val="both"/>
        <w:rPr>
          <w:color w:val="222222"/>
          <w:sz w:val="18"/>
          <w:szCs w:val="18"/>
          <w:shd w:val="clear" w:color="auto" w:fill="FFFFFF"/>
          <w:lang w:val="en-GB"/>
        </w:rPr>
      </w:pPr>
      <w:r w:rsidRPr="002F4CA0">
        <w:rPr>
          <w:color w:val="222222"/>
          <w:sz w:val="18"/>
          <w:szCs w:val="18"/>
          <w:shd w:val="clear" w:color="auto" w:fill="FFFFFF"/>
          <w:lang w:val="en-US"/>
        </w:rPr>
        <w:t xml:space="preserve">Poggesi, S., Darnal, A., Ceci, A.T., Longo, E., Vanzo, L., Mimmo, T. and Boselli, E., 2022. </w:t>
      </w:r>
      <w:r w:rsidRPr="008A47A2">
        <w:rPr>
          <w:color w:val="222222"/>
          <w:sz w:val="18"/>
          <w:szCs w:val="18"/>
          <w:shd w:val="clear" w:color="auto" w:fill="FFFFFF"/>
          <w:lang w:val="en-US"/>
        </w:rPr>
        <w:t>Fusion of 2DGC-MS, HPLC-MS and Sensory Data to Assist Decision-Making in the Marketing of International Monovarietal Chardonnay and Sauvignon Blanc Wines. </w:t>
      </w:r>
      <w:r w:rsidRPr="00F86C7A">
        <w:rPr>
          <w:i/>
          <w:iCs/>
          <w:color w:val="222222"/>
          <w:sz w:val="18"/>
          <w:szCs w:val="18"/>
          <w:shd w:val="clear" w:color="auto" w:fill="FFFFFF"/>
          <w:lang w:val="en-US"/>
        </w:rPr>
        <w:t>Foods</w:t>
      </w:r>
      <w:r w:rsidRPr="00F86C7A">
        <w:rPr>
          <w:color w:val="222222"/>
          <w:sz w:val="18"/>
          <w:szCs w:val="18"/>
          <w:shd w:val="clear" w:color="auto" w:fill="FFFFFF"/>
          <w:lang w:val="en-US"/>
        </w:rPr>
        <w:t>, </w:t>
      </w:r>
      <w:r w:rsidRPr="00F86C7A">
        <w:rPr>
          <w:i/>
          <w:iCs/>
          <w:color w:val="222222"/>
          <w:sz w:val="18"/>
          <w:szCs w:val="18"/>
          <w:shd w:val="clear" w:color="auto" w:fill="FFFFFF"/>
          <w:lang w:val="en-US"/>
        </w:rPr>
        <w:t>11</w:t>
      </w:r>
      <w:r w:rsidRPr="00F86C7A">
        <w:rPr>
          <w:color w:val="222222"/>
          <w:sz w:val="18"/>
          <w:szCs w:val="18"/>
          <w:shd w:val="clear" w:color="auto" w:fill="FFFFFF"/>
          <w:lang w:val="en-US"/>
        </w:rPr>
        <w:t>(21), p.3458.</w:t>
      </w:r>
    </w:p>
    <w:p w14:paraId="7DB870E2" w14:textId="4858E419" w:rsidR="00F13295" w:rsidRPr="001A623D" w:rsidRDefault="00284B49">
      <w:pPr>
        <w:ind w:left="425" w:hanging="425"/>
        <w:jc w:val="both"/>
        <w:rPr>
          <w:color w:val="222222"/>
          <w:sz w:val="18"/>
          <w:szCs w:val="18"/>
          <w:shd w:val="clear" w:color="auto" w:fill="FFFFFF"/>
        </w:rPr>
      </w:pPr>
      <w:r w:rsidRPr="00F86C7A">
        <w:rPr>
          <w:color w:val="222222"/>
          <w:sz w:val="18"/>
          <w:szCs w:val="18"/>
          <w:shd w:val="clear" w:color="auto" w:fill="FFFFFF"/>
          <w:lang w:val="en-US"/>
        </w:rPr>
        <w:t xml:space="preserve">Poggesi, S., Dupas de Matos, A., Longo, E., </w:t>
      </w:r>
      <w:proofErr w:type="spellStart"/>
      <w:r w:rsidRPr="00F86C7A">
        <w:rPr>
          <w:color w:val="222222"/>
          <w:sz w:val="18"/>
          <w:szCs w:val="18"/>
          <w:shd w:val="clear" w:color="auto" w:fill="FFFFFF"/>
          <w:lang w:val="en-US"/>
        </w:rPr>
        <w:t>Chiotti</w:t>
      </w:r>
      <w:proofErr w:type="spellEnd"/>
      <w:r w:rsidRPr="00F86C7A">
        <w:rPr>
          <w:color w:val="222222"/>
          <w:sz w:val="18"/>
          <w:szCs w:val="18"/>
          <w:shd w:val="clear" w:color="auto" w:fill="FFFFFF"/>
          <w:lang w:val="en-US"/>
        </w:rPr>
        <w:t xml:space="preserve">, D., </w:t>
      </w:r>
      <w:proofErr w:type="spellStart"/>
      <w:r w:rsidRPr="00F86C7A">
        <w:rPr>
          <w:color w:val="222222"/>
          <w:sz w:val="18"/>
          <w:szCs w:val="18"/>
          <w:shd w:val="clear" w:color="auto" w:fill="FFFFFF"/>
          <w:lang w:val="en-US"/>
        </w:rPr>
        <w:t>Pedri</w:t>
      </w:r>
      <w:proofErr w:type="spellEnd"/>
      <w:r w:rsidRPr="00F86C7A">
        <w:rPr>
          <w:color w:val="222222"/>
          <w:sz w:val="18"/>
          <w:szCs w:val="18"/>
          <w:shd w:val="clear" w:color="auto" w:fill="FFFFFF"/>
          <w:lang w:val="en-US"/>
        </w:rPr>
        <w:t xml:space="preserve">, U., </w:t>
      </w:r>
      <w:proofErr w:type="spellStart"/>
      <w:r w:rsidRPr="00F86C7A">
        <w:rPr>
          <w:color w:val="222222"/>
          <w:sz w:val="18"/>
          <w:szCs w:val="18"/>
          <w:shd w:val="clear" w:color="auto" w:fill="FFFFFF"/>
          <w:lang w:val="en-US"/>
        </w:rPr>
        <w:t>Eisenstecken</w:t>
      </w:r>
      <w:proofErr w:type="spellEnd"/>
      <w:r w:rsidRPr="00F86C7A">
        <w:rPr>
          <w:color w:val="222222"/>
          <w:sz w:val="18"/>
          <w:szCs w:val="18"/>
          <w:shd w:val="clear" w:color="auto" w:fill="FFFFFF"/>
          <w:lang w:val="en-US"/>
        </w:rPr>
        <w:t xml:space="preserve">, D., </w:t>
      </w:r>
      <w:proofErr w:type="spellStart"/>
      <w:r w:rsidRPr="00F86C7A">
        <w:rPr>
          <w:color w:val="222222"/>
          <w:sz w:val="18"/>
          <w:szCs w:val="18"/>
          <w:shd w:val="clear" w:color="auto" w:fill="FFFFFF"/>
          <w:lang w:val="en-US"/>
        </w:rPr>
        <w:t>Robatscher</w:t>
      </w:r>
      <w:proofErr w:type="spellEnd"/>
      <w:r w:rsidRPr="00F86C7A">
        <w:rPr>
          <w:color w:val="222222"/>
          <w:sz w:val="18"/>
          <w:szCs w:val="18"/>
          <w:shd w:val="clear" w:color="auto" w:fill="FFFFFF"/>
          <w:lang w:val="en-US"/>
        </w:rPr>
        <w:t xml:space="preserve">, P. and Boselli, E., 2021. </w:t>
      </w:r>
      <w:r w:rsidRPr="001A623D">
        <w:rPr>
          <w:color w:val="222222"/>
          <w:sz w:val="18"/>
          <w:szCs w:val="18"/>
          <w:shd w:val="clear" w:color="auto" w:fill="FFFFFF"/>
          <w:lang w:val="en-US"/>
        </w:rPr>
        <w:t>Chemosensory Profile of South Tyrolean Pinot Blanc Wines: A Multivariate Regression Approach. </w:t>
      </w:r>
      <w:proofErr w:type="spellStart"/>
      <w:r w:rsidRPr="001A623D">
        <w:rPr>
          <w:i/>
          <w:iCs/>
          <w:color w:val="222222"/>
          <w:sz w:val="18"/>
          <w:szCs w:val="18"/>
          <w:shd w:val="clear" w:color="auto" w:fill="FFFFFF"/>
        </w:rPr>
        <w:t>Molecules</w:t>
      </w:r>
      <w:proofErr w:type="spellEnd"/>
      <w:r w:rsidRPr="001A623D">
        <w:rPr>
          <w:color w:val="222222"/>
          <w:sz w:val="18"/>
          <w:szCs w:val="18"/>
          <w:shd w:val="clear" w:color="auto" w:fill="FFFFFF"/>
        </w:rPr>
        <w:t>, </w:t>
      </w:r>
      <w:r w:rsidRPr="001A623D">
        <w:rPr>
          <w:i/>
          <w:iCs/>
          <w:color w:val="222222"/>
          <w:sz w:val="18"/>
          <w:szCs w:val="18"/>
          <w:shd w:val="clear" w:color="auto" w:fill="FFFFFF"/>
        </w:rPr>
        <w:t>26</w:t>
      </w:r>
      <w:r w:rsidRPr="001A623D">
        <w:rPr>
          <w:color w:val="222222"/>
          <w:sz w:val="18"/>
          <w:szCs w:val="18"/>
          <w:shd w:val="clear" w:color="auto" w:fill="FFFFFF"/>
        </w:rPr>
        <w:t>(20), p.6245.</w:t>
      </w:r>
    </w:p>
    <w:sectPr w:rsidR="00F13295" w:rsidRPr="001A623D" w:rsidSect="005A4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75E7" w14:textId="77777777" w:rsidR="004A5E00" w:rsidRDefault="004A5E00">
      <w:r>
        <w:separator/>
      </w:r>
    </w:p>
  </w:endnote>
  <w:endnote w:type="continuationSeparator" w:id="0">
    <w:p w14:paraId="31644186" w14:textId="77777777" w:rsidR="004A5E00" w:rsidRDefault="004A5E00">
      <w:r>
        <w:continuationSeparator/>
      </w:r>
    </w:p>
  </w:endnote>
  <w:endnote w:type="continuationNotice" w:id="1">
    <w:p w14:paraId="245033CB" w14:textId="77777777" w:rsidR="004A5E00" w:rsidRDefault="004A5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F754" w14:textId="77777777" w:rsidR="004A5E00" w:rsidRDefault="004A5E00">
      <w:r>
        <w:separator/>
      </w:r>
    </w:p>
  </w:footnote>
  <w:footnote w:type="continuationSeparator" w:id="0">
    <w:p w14:paraId="34C82794" w14:textId="77777777" w:rsidR="004A5E00" w:rsidRDefault="004A5E00">
      <w:r>
        <w:continuationSeparator/>
      </w:r>
    </w:p>
  </w:footnote>
  <w:footnote w:type="continuationNotice" w:id="1">
    <w:p w14:paraId="75979B7B" w14:textId="77777777" w:rsidR="004A5E00" w:rsidRDefault="004A5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078750894">
    <w:abstractNumId w:val="1"/>
  </w:num>
  <w:num w:numId="2" w16cid:durableId="7625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10C47"/>
    <w:rsid w:val="0001314E"/>
    <w:rsid w:val="000268B1"/>
    <w:rsid w:val="00026CD7"/>
    <w:rsid w:val="00042128"/>
    <w:rsid w:val="000506A5"/>
    <w:rsid w:val="00052FBD"/>
    <w:rsid w:val="00066B17"/>
    <w:rsid w:val="00067E71"/>
    <w:rsid w:val="00076277"/>
    <w:rsid w:val="00077E91"/>
    <w:rsid w:val="00080F19"/>
    <w:rsid w:val="00084359"/>
    <w:rsid w:val="00086ADA"/>
    <w:rsid w:val="00086E75"/>
    <w:rsid w:val="00093C94"/>
    <w:rsid w:val="00096236"/>
    <w:rsid w:val="000A63F9"/>
    <w:rsid w:val="000B5923"/>
    <w:rsid w:val="000C1796"/>
    <w:rsid w:val="000C713B"/>
    <w:rsid w:val="000C7E03"/>
    <w:rsid w:val="000E0B1A"/>
    <w:rsid w:val="000E5023"/>
    <w:rsid w:val="000E583E"/>
    <w:rsid w:val="000F1473"/>
    <w:rsid w:val="0010033E"/>
    <w:rsid w:val="001018FC"/>
    <w:rsid w:val="00107D24"/>
    <w:rsid w:val="00111681"/>
    <w:rsid w:val="0012109A"/>
    <w:rsid w:val="001227B1"/>
    <w:rsid w:val="001242A0"/>
    <w:rsid w:val="001369BD"/>
    <w:rsid w:val="00141790"/>
    <w:rsid w:val="00145965"/>
    <w:rsid w:val="001459C6"/>
    <w:rsid w:val="0014743F"/>
    <w:rsid w:val="00153C57"/>
    <w:rsid w:val="00155D2C"/>
    <w:rsid w:val="00160D4B"/>
    <w:rsid w:val="001610FB"/>
    <w:rsid w:val="0016187B"/>
    <w:rsid w:val="00182BE9"/>
    <w:rsid w:val="00183DDB"/>
    <w:rsid w:val="00190AEF"/>
    <w:rsid w:val="00196CE1"/>
    <w:rsid w:val="001A609F"/>
    <w:rsid w:val="001A623D"/>
    <w:rsid w:val="001B7AD2"/>
    <w:rsid w:val="001C615A"/>
    <w:rsid w:val="001C6607"/>
    <w:rsid w:val="001E3D79"/>
    <w:rsid w:val="001E4C39"/>
    <w:rsid w:val="002011E0"/>
    <w:rsid w:val="002013A7"/>
    <w:rsid w:val="00212FA3"/>
    <w:rsid w:val="002210F8"/>
    <w:rsid w:val="00226779"/>
    <w:rsid w:val="0023576D"/>
    <w:rsid w:val="00243B4D"/>
    <w:rsid w:val="002516D0"/>
    <w:rsid w:val="00253930"/>
    <w:rsid w:val="002561BE"/>
    <w:rsid w:val="0026067F"/>
    <w:rsid w:val="00263579"/>
    <w:rsid w:val="00264CC3"/>
    <w:rsid w:val="00264D2E"/>
    <w:rsid w:val="00267EA5"/>
    <w:rsid w:val="00270830"/>
    <w:rsid w:val="00282574"/>
    <w:rsid w:val="00284B49"/>
    <w:rsid w:val="00285ECB"/>
    <w:rsid w:val="00286F79"/>
    <w:rsid w:val="002929B3"/>
    <w:rsid w:val="002933B3"/>
    <w:rsid w:val="002B60D3"/>
    <w:rsid w:val="002C5DCB"/>
    <w:rsid w:val="002C78B9"/>
    <w:rsid w:val="002D1FFD"/>
    <w:rsid w:val="002D424F"/>
    <w:rsid w:val="002D52AB"/>
    <w:rsid w:val="002D7893"/>
    <w:rsid w:val="002F0232"/>
    <w:rsid w:val="002F4123"/>
    <w:rsid w:val="002F4CA0"/>
    <w:rsid w:val="002F5194"/>
    <w:rsid w:val="00303315"/>
    <w:rsid w:val="00310995"/>
    <w:rsid w:val="00315639"/>
    <w:rsid w:val="003226E8"/>
    <w:rsid w:val="003278DB"/>
    <w:rsid w:val="0033530B"/>
    <w:rsid w:val="00340974"/>
    <w:rsid w:val="0034368E"/>
    <w:rsid w:val="00346F63"/>
    <w:rsid w:val="00352D64"/>
    <w:rsid w:val="00353EC5"/>
    <w:rsid w:val="003642F2"/>
    <w:rsid w:val="003768B8"/>
    <w:rsid w:val="00382616"/>
    <w:rsid w:val="00383A80"/>
    <w:rsid w:val="0039588C"/>
    <w:rsid w:val="003966AB"/>
    <w:rsid w:val="003C3F3B"/>
    <w:rsid w:val="003C73C0"/>
    <w:rsid w:val="003D126E"/>
    <w:rsid w:val="003D401A"/>
    <w:rsid w:val="003E4F1A"/>
    <w:rsid w:val="003E592E"/>
    <w:rsid w:val="003F23F5"/>
    <w:rsid w:val="003F49ED"/>
    <w:rsid w:val="003F5253"/>
    <w:rsid w:val="0040091E"/>
    <w:rsid w:val="00411D39"/>
    <w:rsid w:val="00414513"/>
    <w:rsid w:val="00421F63"/>
    <w:rsid w:val="00426F6A"/>
    <w:rsid w:val="00432AC7"/>
    <w:rsid w:val="00437079"/>
    <w:rsid w:val="00440D30"/>
    <w:rsid w:val="004439BD"/>
    <w:rsid w:val="004560C7"/>
    <w:rsid w:val="0047374C"/>
    <w:rsid w:val="00481478"/>
    <w:rsid w:val="00484445"/>
    <w:rsid w:val="00494671"/>
    <w:rsid w:val="00496C07"/>
    <w:rsid w:val="004A0CA1"/>
    <w:rsid w:val="004A1B75"/>
    <w:rsid w:val="004A58DD"/>
    <w:rsid w:val="004A5E00"/>
    <w:rsid w:val="004B176E"/>
    <w:rsid w:val="004C1DAC"/>
    <w:rsid w:val="004C6192"/>
    <w:rsid w:val="004C7560"/>
    <w:rsid w:val="004D7847"/>
    <w:rsid w:val="004E39C6"/>
    <w:rsid w:val="004E5A56"/>
    <w:rsid w:val="004E5CA4"/>
    <w:rsid w:val="004F5BF1"/>
    <w:rsid w:val="004F5CD0"/>
    <w:rsid w:val="004F7BE6"/>
    <w:rsid w:val="00502AB2"/>
    <w:rsid w:val="005079AF"/>
    <w:rsid w:val="00512D9B"/>
    <w:rsid w:val="00513F26"/>
    <w:rsid w:val="00520308"/>
    <w:rsid w:val="00521133"/>
    <w:rsid w:val="005420DD"/>
    <w:rsid w:val="0055080F"/>
    <w:rsid w:val="00557650"/>
    <w:rsid w:val="00563CA6"/>
    <w:rsid w:val="00564E8D"/>
    <w:rsid w:val="00566494"/>
    <w:rsid w:val="005746BD"/>
    <w:rsid w:val="005807AA"/>
    <w:rsid w:val="0059182B"/>
    <w:rsid w:val="005A1051"/>
    <w:rsid w:val="005A4991"/>
    <w:rsid w:val="005A553E"/>
    <w:rsid w:val="005A7A9A"/>
    <w:rsid w:val="005B0373"/>
    <w:rsid w:val="005B6E91"/>
    <w:rsid w:val="005E55E5"/>
    <w:rsid w:val="005F2AAC"/>
    <w:rsid w:val="00600986"/>
    <w:rsid w:val="0060232B"/>
    <w:rsid w:val="00603EDB"/>
    <w:rsid w:val="00630F4E"/>
    <w:rsid w:val="00632368"/>
    <w:rsid w:val="0063647C"/>
    <w:rsid w:val="00642DB8"/>
    <w:rsid w:val="00644B73"/>
    <w:rsid w:val="00652A0F"/>
    <w:rsid w:val="0065513D"/>
    <w:rsid w:val="00665D57"/>
    <w:rsid w:val="0066624C"/>
    <w:rsid w:val="006702FF"/>
    <w:rsid w:val="00676F36"/>
    <w:rsid w:val="00677119"/>
    <w:rsid w:val="0068112A"/>
    <w:rsid w:val="00685164"/>
    <w:rsid w:val="006853E3"/>
    <w:rsid w:val="006975C6"/>
    <w:rsid w:val="006A0AD5"/>
    <w:rsid w:val="006A1D37"/>
    <w:rsid w:val="006A36C9"/>
    <w:rsid w:val="006A3CA7"/>
    <w:rsid w:val="006A431B"/>
    <w:rsid w:val="006B6CDB"/>
    <w:rsid w:val="006C2300"/>
    <w:rsid w:val="006E14F5"/>
    <w:rsid w:val="006F1835"/>
    <w:rsid w:val="006F7354"/>
    <w:rsid w:val="006F73F6"/>
    <w:rsid w:val="006F7F7F"/>
    <w:rsid w:val="007004B9"/>
    <w:rsid w:val="00704458"/>
    <w:rsid w:val="00710CC1"/>
    <w:rsid w:val="0071148D"/>
    <w:rsid w:val="00712512"/>
    <w:rsid w:val="007137D2"/>
    <w:rsid w:val="0072101E"/>
    <w:rsid w:val="007239F5"/>
    <w:rsid w:val="00723E7E"/>
    <w:rsid w:val="007251D9"/>
    <w:rsid w:val="00736C8E"/>
    <w:rsid w:val="00746B7D"/>
    <w:rsid w:val="00756EBA"/>
    <w:rsid w:val="0077604E"/>
    <w:rsid w:val="0078118B"/>
    <w:rsid w:val="00782295"/>
    <w:rsid w:val="00786504"/>
    <w:rsid w:val="0079047E"/>
    <w:rsid w:val="007A3C92"/>
    <w:rsid w:val="007A5423"/>
    <w:rsid w:val="007A6524"/>
    <w:rsid w:val="007B3808"/>
    <w:rsid w:val="007B5640"/>
    <w:rsid w:val="007B5D32"/>
    <w:rsid w:val="007C2931"/>
    <w:rsid w:val="007D2B13"/>
    <w:rsid w:val="007D303A"/>
    <w:rsid w:val="007D39D7"/>
    <w:rsid w:val="007D3E55"/>
    <w:rsid w:val="007E1A6E"/>
    <w:rsid w:val="007E63C5"/>
    <w:rsid w:val="007F3044"/>
    <w:rsid w:val="007F36F3"/>
    <w:rsid w:val="007F67FE"/>
    <w:rsid w:val="00811ADC"/>
    <w:rsid w:val="00816CFA"/>
    <w:rsid w:val="00837825"/>
    <w:rsid w:val="008400CE"/>
    <w:rsid w:val="00841596"/>
    <w:rsid w:val="0084403A"/>
    <w:rsid w:val="00862A81"/>
    <w:rsid w:val="00866982"/>
    <w:rsid w:val="00875A61"/>
    <w:rsid w:val="0089491D"/>
    <w:rsid w:val="00896780"/>
    <w:rsid w:val="008A1260"/>
    <w:rsid w:val="008A47A2"/>
    <w:rsid w:val="008B374A"/>
    <w:rsid w:val="008B583C"/>
    <w:rsid w:val="008C5994"/>
    <w:rsid w:val="008C79E0"/>
    <w:rsid w:val="008D3215"/>
    <w:rsid w:val="008E0A16"/>
    <w:rsid w:val="008E10AC"/>
    <w:rsid w:val="008E7F17"/>
    <w:rsid w:val="008F4F85"/>
    <w:rsid w:val="008F5695"/>
    <w:rsid w:val="008F78D0"/>
    <w:rsid w:val="009000AD"/>
    <w:rsid w:val="009205C0"/>
    <w:rsid w:val="00920C6C"/>
    <w:rsid w:val="00921776"/>
    <w:rsid w:val="00931A8D"/>
    <w:rsid w:val="00931C66"/>
    <w:rsid w:val="009402F9"/>
    <w:rsid w:val="0094078F"/>
    <w:rsid w:val="00940A75"/>
    <w:rsid w:val="00944240"/>
    <w:rsid w:val="009456F9"/>
    <w:rsid w:val="0094799C"/>
    <w:rsid w:val="00952983"/>
    <w:rsid w:val="00957480"/>
    <w:rsid w:val="00957B5A"/>
    <w:rsid w:val="0096094B"/>
    <w:rsid w:val="009658AB"/>
    <w:rsid w:val="00966D51"/>
    <w:rsid w:val="00974BA1"/>
    <w:rsid w:val="00983810"/>
    <w:rsid w:val="009854CA"/>
    <w:rsid w:val="00987A5F"/>
    <w:rsid w:val="0099367A"/>
    <w:rsid w:val="00995677"/>
    <w:rsid w:val="00995E85"/>
    <w:rsid w:val="009A43C7"/>
    <w:rsid w:val="009A4C7E"/>
    <w:rsid w:val="009A7BC8"/>
    <w:rsid w:val="009B1F54"/>
    <w:rsid w:val="009D0CBD"/>
    <w:rsid w:val="009D2D1D"/>
    <w:rsid w:val="009D6EC3"/>
    <w:rsid w:val="009E3AF1"/>
    <w:rsid w:val="009E53DE"/>
    <w:rsid w:val="009E7C17"/>
    <w:rsid w:val="009F0726"/>
    <w:rsid w:val="009F1FCA"/>
    <w:rsid w:val="00A02CAB"/>
    <w:rsid w:val="00A26889"/>
    <w:rsid w:val="00A27A57"/>
    <w:rsid w:val="00A32EEE"/>
    <w:rsid w:val="00A45D3A"/>
    <w:rsid w:val="00A53816"/>
    <w:rsid w:val="00A65E11"/>
    <w:rsid w:val="00A72FDE"/>
    <w:rsid w:val="00A75D0E"/>
    <w:rsid w:val="00A80653"/>
    <w:rsid w:val="00A92E64"/>
    <w:rsid w:val="00AA28B0"/>
    <w:rsid w:val="00AA3DAD"/>
    <w:rsid w:val="00AA677C"/>
    <w:rsid w:val="00AB596A"/>
    <w:rsid w:val="00AC5733"/>
    <w:rsid w:val="00AE08E5"/>
    <w:rsid w:val="00AE408B"/>
    <w:rsid w:val="00AE55AD"/>
    <w:rsid w:val="00AE5C3D"/>
    <w:rsid w:val="00AF0A12"/>
    <w:rsid w:val="00AF0DB7"/>
    <w:rsid w:val="00AF7B05"/>
    <w:rsid w:val="00B069B2"/>
    <w:rsid w:val="00B14FBC"/>
    <w:rsid w:val="00B15F20"/>
    <w:rsid w:val="00B20701"/>
    <w:rsid w:val="00B23333"/>
    <w:rsid w:val="00B25110"/>
    <w:rsid w:val="00B30DD7"/>
    <w:rsid w:val="00B32D30"/>
    <w:rsid w:val="00B53AE5"/>
    <w:rsid w:val="00B53C98"/>
    <w:rsid w:val="00B566B8"/>
    <w:rsid w:val="00B57A40"/>
    <w:rsid w:val="00B62857"/>
    <w:rsid w:val="00B64020"/>
    <w:rsid w:val="00B665F7"/>
    <w:rsid w:val="00B72735"/>
    <w:rsid w:val="00B73709"/>
    <w:rsid w:val="00B80F48"/>
    <w:rsid w:val="00B857E6"/>
    <w:rsid w:val="00B868E5"/>
    <w:rsid w:val="00B90376"/>
    <w:rsid w:val="00B90474"/>
    <w:rsid w:val="00B94AA2"/>
    <w:rsid w:val="00BA379B"/>
    <w:rsid w:val="00BB5BF1"/>
    <w:rsid w:val="00BC58DF"/>
    <w:rsid w:val="00BD5A53"/>
    <w:rsid w:val="00BD5C7E"/>
    <w:rsid w:val="00BD7AB2"/>
    <w:rsid w:val="00BD7FDF"/>
    <w:rsid w:val="00C15331"/>
    <w:rsid w:val="00C26288"/>
    <w:rsid w:val="00C51EC3"/>
    <w:rsid w:val="00C52635"/>
    <w:rsid w:val="00C543E1"/>
    <w:rsid w:val="00C575AD"/>
    <w:rsid w:val="00C6756E"/>
    <w:rsid w:val="00C67753"/>
    <w:rsid w:val="00C77984"/>
    <w:rsid w:val="00C82C32"/>
    <w:rsid w:val="00C92050"/>
    <w:rsid w:val="00CA0684"/>
    <w:rsid w:val="00CA2592"/>
    <w:rsid w:val="00CA4A99"/>
    <w:rsid w:val="00CB2121"/>
    <w:rsid w:val="00CB3436"/>
    <w:rsid w:val="00CB48BB"/>
    <w:rsid w:val="00CB5497"/>
    <w:rsid w:val="00CC2831"/>
    <w:rsid w:val="00CD3C42"/>
    <w:rsid w:val="00CD4BBF"/>
    <w:rsid w:val="00CE1497"/>
    <w:rsid w:val="00CE3834"/>
    <w:rsid w:val="00CF1AF3"/>
    <w:rsid w:val="00CF4F37"/>
    <w:rsid w:val="00D22667"/>
    <w:rsid w:val="00D3102F"/>
    <w:rsid w:val="00D34BF4"/>
    <w:rsid w:val="00D35C8B"/>
    <w:rsid w:val="00D4401E"/>
    <w:rsid w:val="00D451F3"/>
    <w:rsid w:val="00D52803"/>
    <w:rsid w:val="00D64F84"/>
    <w:rsid w:val="00D72CDB"/>
    <w:rsid w:val="00D76006"/>
    <w:rsid w:val="00D76195"/>
    <w:rsid w:val="00D81610"/>
    <w:rsid w:val="00D84FB3"/>
    <w:rsid w:val="00D91E1F"/>
    <w:rsid w:val="00D92C1C"/>
    <w:rsid w:val="00DA221B"/>
    <w:rsid w:val="00DA44C2"/>
    <w:rsid w:val="00DA6090"/>
    <w:rsid w:val="00DB3816"/>
    <w:rsid w:val="00DB4774"/>
    <w:rsid w:val="00DB66C7"/>
    <w:rsid w:val="00DD4A4D"/>
    <w:rsid w:val="00DE1089"/>
    <w:rsid w:val="00DE24FB"/>
    <w:rsid w:val="00DE3E82"/>
    <w:rsid w:val="00DF6C03"/>
    <w:rsid w:val="00E00842"/>
    <w:rsid w:val="00E04E96"/>
    <w:rsid w:val="00E07C5D"/>
    <w:rsid w:val="00E1609A"/>
    <w:rsid w:val="00E16428"/>
    <w:rsid w:val="00E23BBE"/>
    <w:rsid w:val="00E3453C"/>
    <w:rsid w:val="00E34612"/>
    <w:rsid w:val="00E36D27"/>
    <w:rsid w:val="00E42324"/>
    <w:rsid w:val="00E44CFD"/>
    <w:rsid w:val="00E62351"/>
    <w:rsid w:val="00E70264"/>
    <w:rsid w:val="00E70672"/>
    <w:rsid w:val="00E70B79"/>
    <w:rsid w:val="00E75FE0"/>
    <w:rsid w:val="00E771DB"/>
    <w:rsid w:val="00E82D09"/>
    <w:rsid w:val="00E843A0"/>
    <w:rsid w:val="00E84423"/>
    <w:rsid w:val="00E84F8E"/>
    <w:rsid w:val="00E86DE4"/>
    <w:rsid w:val="00E93FCB"/>
    <w:rsid w:val="00EA67F8"/>
    <w:rsid w:val="00EB332E"/>
    <w:rsid w:val="00EB7A2A"/>
    <w:rsid w:val="00EC60DF"/>
    <w:rsid w:val="00EC7745"/>
    <w:rsid w:val="00ED19C0"/>
    <w:rsid w:val="00ED634E"/>
    <w:rsid w:val="00EE23F7"/>
    <w:rsid w:val="00EF1FF8"/>
    <w:rsid w:val="00EF4B5C"/>
    <w:rsid w:val="00EF56C4"/>
    <w:rsid w:val="00EF5B00"/>
    <w:rsid w:val="00EF67C6"/>
    <w:rsid w:val="00F13295"/>
    <w:rsid w:val="00F34D82"/>
    <w:rsid w:val="00F422EC"/>
    <w:rsid w:val="00F54966"/>
    <w:rsid w:val="00F651EC"/>
    <w:rsid w:val="00F65BED"/>
    <w:rsid w:val="00F739E2"/>
    <w:rsid w:val="00F749B7"/>
    <w:rsid w:val="00F827F0"/>
    <w:rsid w:val="00F86C7A"/>
    <w:rsid w:val="00F87D81"/>
    <w:rsid w:val="00F90838"/>
    <w:rsid w:val="00F91A45"/>
    <w:rsid w:val="00F97820"/>
    <w:rsid w:val="00FA3AAC"/>
    <w:rsid w:val="00FA44FE"/>
    <w:rsid w:val="00FB0D23"/>
    <w:rsid w:val="00FB589C"/>
    <w:rsid w:val="00FB66C0"/>
    <w:rsid w:val="00FB7B32"/>
    <w:rsid w:val="00FB7FB4"/>
    <w:rsid w:val="00FC7F28"/>
    <w:rsid w:val="00FD1BEE"/>
    <w:rsid w:val="00FD3ED0"/>
    <w:rsid w:val="00FD7BC9"/>
    <w:rsid w:val="00FE6EEF"/>
    <w:rsid w:val="00FE75AA"/>
    <w:rsid w:val="00FF0809"/>
    <w:rsid w:val="00FF59C9"/>
    <w:rsid w:val="0352C2FB"/>
    <w:rsid w:val="061D7D6B"/>
    <w:rsid w:val="06D123CE"/>
    <w:rsid w:val="06DDD8EB"/>
    <w:rsid w:val="06EC30F9"/>
    <w:rsid w:val="0714709B"/>
    <w:rsid w:val="0B1D276B"/>
    <w:rsid w:val="120E80AB"/>
    <w:rsid w:val="133E4B2E"/>
    <w:rsid w:val="13C7A50E"/>
    <w:rsid w:val="157797AF"/>
    <w:rsid w:val="17EB9D9D"/>
    <w:rsid w:val="18C3432F"/>
    <w:rsid w:val="18F51956"/>
    <w:rsid w:val="19231369"/>
    <w:rsid w:val="1DBEEAF5"/>
    <w:rsid w:val="1EAD19DF"/>
    <w:rsid w:val="20FE55C1"/>
    <w:rsid w:val="231A0B3A"/>
    <w:rsid w:val="27DADB87"/>
    <w:rsid w:val="2CDAD24D"/>
    <w:rsid w:val="2DD9179C"/>
    <w:rsid w:val="2EA98D21"/>
    <w:rsid w:val="2F87AAF8"/>
    <w:rsid w:val="2FF673A2"/>
    <w:rsid w:val="327FAA0C"/>
    <w:rsid w:val="3A3C18E0"/>
    <w:rsid w:val="3A7FA1E4"/>
    <w:rsid w:val="3D6ABC74"/>
    <w:rsid w:val="438A117B"/>
    <w:rsid w:val="443E62A4"/>
    <w:rsid w:val="4A926DD8"/>
    <w:rsid w:val="4B140FE1"/>
    <w:rsid w:val="4C982BF3"/>
    <w:rsid w:val="5092AAA5"/>
    <w:rsid w:val="50B0045C"/>
    <w:rsid w:val="518EE00D"/>
    <w:rsid w:val="53574072"/>
    <w:rsid w:val="53C83C07"/>
    <w:rsid w:val="54214752"/>
    <w:rsid w:val="54E53DBC"/>
    <w:rsid w:val="55257DBB"/>
    <w:rsid w:val="568AF143"/>
    <w:rsid w:val="5896CC4F"/>
    <w:rsid w:val="597A0CC3"/>
    <w:rsid w:val="5AD11720"/>
    <w:rsid w:val="5D2E38C5"/>
    <w:rsid w:val="603155A1"/>
    <w:rsid w:val="605A7075"/>
    <w:rsid w:val="69A5AC26"/>
    <w:rsid w:val="69FDF79B"/>
    <w:rsid w:val="6A3DDFEC"/>
    <w:rsid w:val="6A56C57C"/>
    <w:rsid w:val="7423AAAD"/>
    <w:rsid w:val="76C61B99"/>
    <w:rsid w:val="78D4CC0D"/>
    <w:rsid w:val="7AAAC7EF"/>
    <w:rsid w:val="7B93240E"/>
    <w:rsid w:val="7FCD8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le">
    <w:name w:val="Title"/>
    <w:basedOn w:val="Normal"/>
    <w:next w:val="Normal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BodyText">
    <w:name w:val="Body Text"/>
    <w:basedOn w:val="Normal"/>
    <w:rPr>
      <w:i/>
      <w:iCs/>
      <w:sz w:val="3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pPr>
      <w:shd w:val="clear" w:color="auto" w:fill="FFFFFF"/>
    </w:pPr>
    <w:rPr>
      <w:b/>
      <w:bCs/>
      <w:i/>
      <w:iCs/>
      <w:sz w:val="28"/>
    </w:rPr>
  </w:style>
  <w:style w:type="paragraph" w:styleId="BodyText3">
    <w:name w:val="Body Text 3"/>
    <w:basedOn w:val="Normal"/>
    <w:qFormat/>
    <w:pPr>
      <w:jc w:val="center"/>
    </w:pPr>
    <w:rPr>
      <w:sz w:val="36"/>
    </w:rPr>
  </w:style>
  <w:style w:type="paragraph" w:customStyle="1" w:styleId="NumberedList">
    <w:name w:val="Numbered List"/>
    <w:basedOn w:val="Normal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ListNumber">
    <w:name w:val="List Number"/>
    <w:basedOn w:val="Normal"/>
    <w:qFormat/>
    <w:pPr>
      <w:widowControl/>
      <w:textAlignment w:val="baseline"/>
    </w:pPr>
  </w:style>
  <w:style w:type="paragraph" w:styleId="ListNumber2">
    <w:name w:val="List Number 2"/>
    <w:basedOn w:val="Normal"/>
    <w:qFormat/>
    <w:pPr>
      <w:widowControl/>
      <w:textAlignment w:val="baseline"/>
    </w:pPr>
  </w:style>
  <w:style w:type="paragraph" w:styleId="ListNumber3">
    <w:name w:val="List Number 3"/>
    <w:basedOn w:val="Normal"/>
    <w:qFormat/>
    <w:pPr>
      <w:widowControl/>
      <w:textAlignment w:val="baseline"/>
    </w:pPr>
  </w:style>
  <w:style w:type="paragraph" w:styleId="ListNumber4">
    <w:name w:val="List Number 4"/>
    <w:basedOn w:val="Normal"/>
    <w:qFormat/>
    <w:pPr>
      <w:widowControl/>
      <w:textAlignment w:val="baseline"/>
    </w:pPr>
  </w:style>
  <w:style w:type="paragraph" w:styleId="ListNumber5">
    <w:name w:val="List Number 5"/>
    <w:basedOn w:val="Normal"/>
    <w:qFormat/>
    <w:pPr>
      <w:widowControl/>
      <w:textAlignment w:val="baseline"/>
    </w:pPr>
  </w:style>
  <w:style w:type="paragraph" w:styleId="ListBullet">
    <w:name w:val="List Bullet"/>
    <w:basedOn w:val="Normal"/>
    <w:qFormat/>
    <w:pPr>
      <w:widowControl/>
      <w:textAlignment w:val="baseline"/>
    </w:pPr>
  </w:style>
  <w:style w:type="paragraph" w:styleId="ListBullet2">
    <w:name w:val="List Bullet 2"/>
    <w:basedOn w:val="Normal"/>
    <w:qFormat/>
    <w:pPr>
      <w:widowControl/>
      <w:textAlignment w:val="baseline"/>
    </w:pPr>
  </w:style>
  <w:style w:type="paragraph" w:styleId="ListBullet3">
    <w:name w:val="List Bullet 3"/>
    <w:basedOn w:val="Normal"/>
    <w:qFormat/>
    <w:pPr>
      <w:widowControl/>
      <w:textAlignment w:val="baseline"/>
    </w:pPr>
  </w:style>
  <w:style w:type="paragraph" w:styleId="ListBullet4">
    <w:name w:val="List Bullet 4"/>
    <w:basedOn w:val="Normal"/>
    <w:qFormat/>
    <w:pPr>
      <w:widowControl/>
      <w:textAlignment w:val="baseline"/>
    </w:pPr>
  </w:style>
  <w:style w:type="paragraph" w:styleId="ListBullet5">
    <w:name w:val="List Bullet 5"/>
    <w:basedOn w:val="Normal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BodyTextIndent2">
    <w:name w:val="Body Text Indent 2"/>
    <w:basedOn w:val="Normal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BodyTextIndent">
    <w:name w:val="Body Text Indent"/>
    <w:basedOn w:val="Normal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CommentText">
    <w:name w:val="annotation text"/>
    <w:basedOn w:val="Normal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FootnoteText">
    <w:name w:val="footnote text"/>
    <w:basedOn w:val="Normal"/>
    <w:rPr>
      <w:sz w:val="24"/>
      <w:szCs w:val="24"/>
    </w:rPr>
  </w:style>
  <w:style w:type="paragraph" w:customStyle="1" w:styleId="Contenutocornice">
    <w:name w:val="Contenuto cornice"/>
    <w:basedOn w:val="Normal"/>
    <w:qFormat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styleId="TableGrid">
    <w:name w:val="Table Grid"/>
    <w:basedOn w:val="TableNormal"/>
    <w:uiPriority w:val="39"/>
    <w:rsid w:val="0008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329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3CA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FDDED6-E958-4F84-88AD-5383F1D6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7122</Characters>
  <Application>Microsoft Office Word</Application>
  <DocSecurity>0</DocSecurity>
  <Lines>145</Lines>
  <Paragraphs>64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Darnal Aakriti (Student AGR 21)</cp:lastModifiedBy>
  <cp:revision>40</cp:revision>
  <cp:lastPrinted>2023-02-24T09:51:00Z</cp:lastPrinted>
  <dcterms:created xsi:type="dcterms:W3CDTF">2023-06-09T09:36:00Z</dcterms:created>
  <dcterms:modified xsi:type="dcterms:W3CDTF">2023-06-29T16:54:00Z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c7bc14ce7c6b13cdbfb19923e19f4bedc9f80c8c3f82640c4a84bead755e16df</vt:lpwstr>
  </property>
</Properties>
</file>