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52BE" w14:textId="7F701E8E" w:rsidR="002B5BF2" w:rsidRDefault="002B5BF2" w:rsidP="002B5BF2">
      <w:pPr>
        <w:pStyle w:val="Titolo"/>
        <w:spacing w:before="600" w:line="240" w:lineRule="auto"/>
        <w:rPr>
          <w:lang w:val="en-GB"/>
        </w:rPr>
      </w:pPr>
      <w:r w:rsidRPr="00EB15FE">
        <w:rPr>
          <w:lang w:val="en-GB"/>
        </w:rPr>
        <w:t>Bacterial exploitation for heavy metal bioremediation and sequestration from wastewaters</w:t>
      </w:r>
    </w:p>
    <w:p w14:paraId="02ED7BD7" w14:textId="77777777" w:rsidR="002B5BF2" w:rsidRDefault="002B5BF2" w:rsidP="002B5BF2">
      <w:pPr>
        <w:jc w:val="center"/>
        <w:rPr>
          <w:lang w:val="de-DE"/>
        </w:rPr>
      </w:pPr>
      <w:r>
        <w:rPr>
          <w:lang w:val="de-DE"/>
        </w:rPr>
        <w:t>Alice Melzi (alice.melzi@unimi.it)</w:t>
      </w:r>
    </w:p>
    <w:p w14:paraId="6BB4A06C" w14:textId="582CB7DF" w:rsidR="002B5BF2" w:rsidRDefault="002B5BF2" w:rsidP="002B5BF2">
      <w:pPr>
        <w:jc w:val="center"/>
        <w:rPr>
          <w:lang w:val="en-GB"/>
        </w:rPr>
      </w:pPr>
      <w:r w:rsidRPr="00891DD9">
        <w:rPr>
          <w:lang w:val="en-GB"/>
        </w:rPr>
        <w:t>Dept. of Food, Environmental and Nutritional Sciences, University of Milan,</w:t>
      </w:r>
      <w:r>
        <w:rPr>
          <w:lang w:val="en-GB"/>
        </w:rPr>
        <w:t xml:space="preserve"> Milan,</w:t>
      </w:r>
      <w:r w:rsidRPr="00891DD9">
        <w:rPr>
          <w:lang w:val="en-GB"/>
        </w:rPr>
        <w:t xml:space="preserve"> </w:t>
      </w:r>
      <w:r>
        <w:rPr>
          <w:lang w:val="en-GB"/>
        </w:rPr>
        <w:t>Italy</w:t>
      </w:r>
    </w:p>
    <w:p w14:paraId="61F38E02" w14:textId="72FD707E" w:rsidR="002B5BF2" w:rsidRDefault="002B5BF2" w:rsidP="002B5BF2">
      <w:pPr>
        <w:jc w:val="center"/>
        <w:rPr>
          <w:lang w:val="en-GB"/>
        </w:rPr>
      </w:pPr>
      <w:r w:rsidRPr="008851AA">
        <w:rPr>
          <w:lang w:val="en-US"/>
        </w:rPr>
        <w:t>Tutor: Prof. Lucia Cavalca</w:t>
      </w:r>
      <w:r>
        <w:rPr>
          <w:lang w:val="de-DE"/>
        </w:rPr>
        <w:t xml:space="preserve"> </w:t>
      </w:r>
    </w:p>
    <w:p w14:paraId="145790C6" w14:textId="77777777" w:rsidR="00081E79" w:rsidRDefault="00081E79" w:rsidP="00FE769E">
      <w:pPr>
        <w:jc w:val="both"/>
        <w:rPr>
          <w:lang w:val="en-GB"/>
        </w:rPr>
      </w:pPr>
    </w:p>
    <w:p w14:paraId="350C39D7" w14:textId="350F6F5B" w:rsidR="00891DD9" w:rsidRDefault="00891DD9" w:rsidP="00FE769E">
      <w:pPr>
        <w:pStyle w:val="Corpotesto"/>
        <w:jc w:val="both"/>
        <w:rPr>
          <w:i w:val="0"/>
          <w:iCs w:val="0"/>
          <w:sz w:val="20"/>
          <w:lang w:val="en-GB"/>
        </w:rPr>
      </w:pPr>
      <w:r w:rsidRPr="00891DD9">
        <w:rPr>
          <w:i w:val="0"/>
          <w:iCs w:val="0"/>
          <w:sz w:val="20"/>
          <w:lang w:val="en-GB"/>
        </w:rPr>
        <w:t>Th</w:t>
      </w:r>
      <w:r>
        <w:rPr>
          <w:i w:val="0"/>
          <w:iCs w:val="0"/>
          <w:sz w:val="20"/>
          <w:lang w:val="en-GB"/>
        </w:rPr>
        <w:t>is PhD</w:t>
      </w:r>
      <w:r w:rsidRPr="00891DD9">
        <w:rPr>
          <w:i w:val="0"/>
          <w:iCs w:val="0"/>
          <w:sz w:val="20"/>
          <w:lang w:val="en-GB"/>
        </w:rPr>
        <w:t xml:space="preserve"> project </w:t>
      </w:r>
      <w:r w:rsidR="00B50D91">
        <w:rPr>
          <w:i w:val="0"/>
          <w:iCs w:val="0"/>
          <w:sz w:val="20"/>
          <w:lang w:val="en-GB"/>
        </w:rPr>
        <w:t xml:space="preserve">has the </w:t>
      </w:r>
      <w:r w:rsidR="00FB13B3">
        <w:rPr>
          <w:i w:val="0"/>
          <w:iCs w:val="0"/>
          <w:sz w:val="20"/>
          <w:lang w:val="en-GB"/>
        </w:rPr>
        <w:t>purpose to</w:t>
      </w:r>
      <w:r w:rsidRPr="00891DD9">
        <w:rPr>
          <w:i w:val="0"/>
          <w:iCs w:val="0"/>
          <w:sz w:val="20"/>
          <w:lang w:val="en-GB"/>
        </w:rPr>
        <w:t xml:space="preserve"> </w:t>
      </w:r>
      <w:r w:rsidR="00B247F0">
        <w:rPr>
          <w:i w:val="0"/>
          <w:iCs w:val="0"/>
          <w:sz w:val="20"/>
          <w:lang w:val="en-GB"/>
        </w:rPr>
        <w:t xml:space="preserve">study </w:t>
      </w:r>
      <w:r w:rsidR="006B2581">
        <w:rPr>
          <w:i w:val="0"/>
          <w:iCs w:val="0"/>
          <w:sz w:val="20"/>
          <w:lang w:val="en-GB"/>
        </w:rPr>
        <w:t xml:space="preserve">bacterial challenges to </w:t>
      </w:r>
      <w:r w:rsidR="00B247F0">
        <w:rPr>
          <w:i w:val="0"/>
          <w:iCs w:val="0"/>
          <w:sz w:val="20"/>
          <w:lang w:val="en-GB"/>
        </w:rPr>
        <w:t>heavy metals</w:t>
      </w:r>
      <w:r w:rsidR="004964FB">
        <w:rPr>
          <w:i w:val="0"/>
          <w:iCs w:val="0"/>
          <w:sz w:val="20"/>
          <w:lang w:val="en-GB"/>
        </w:rPr>
        <w:t xml:space="preserve"> (HMs)</w:t>
      </w:r>
      <w:r w:rsidR="00B247F0" w:rsidRPr="00B247F0">
        <w:rPr>
          <w:i w:val="0"/>
          <w:iCs w:val="0"/>
          <w:sz w:val="20"/>
          <w:lang w:val="en-GB"/>
        </w:rPr>
        <w:t xml:space="preserve"> </w:t>
      </w:r>
      <w:r w:rsidR="00B247F0">
        <w:rPr>
          <w:i w:val="0"/>
          <w:iCs w:val="0"/>
          <w:sz w:val="20"/>
          <w:lang w:val="en-GB"/>
        </w:rPr>
        <w:t>t</w:t>
      </w:r>
      <w:r w:rsidR="00B247F0" w:rsidRPr="00B247F0">
        <w:rPr>
          <w:i w:val="0"/>
          <w:iCs w:val="0"/>
          <w:sz w:val="20"/>
          <w:lang w:val="en-GB"/>
        </w:rPr>
        <w:t xml:space="preserve">hrough the implementation </w:t>
      </w:r>
      <w:r w:rsidR="006B2581">
        <w:rPr>
          <w:i w:val="0"/>
          <w:iCs w:val="0"/>
          <w:sz w:val="20"/>
          <w:lang w:val="en-GB"/>
        </w:rPr>
        <w:t xml:space="preserve">of microbial resistance mechanisms </w:t>
      </w:r>
      <w:r w:rsidR="00B247F0" w:rsidRPr="00B247F0">
        <w:rPr>
          <w:i w:val="0"/>
          <w:iCs w:val="0"/>
          <w:sz w:val="20"/>
          <w:lang w:val="en-GB"/>
        </w:rPr>
        <w:t xml:space="preserve">for the decontamination of industrial and the subsequent recovery of </w:t>
      </w:r>
      <w:r w:rsidR="004964FB">
        <w:rPr>
          <w:i w:val="0"/>
          <w:iCs w:val="0"/>
          <w:sz w:val="20"/>
          <w:lang w:val="en-GB"/>
        </w:rPr>
        <w:t>HMs</w:t>
      </w:r>
      <w:r w:rsidR="00B247F0" w:rsidRPr="00B247F0">
        <w:rPr>
          <w:i w:val="0"/>
          <w:iCs w:val="0"/>
          <w:sz w:val="20"/>
          <w:lang w:val="en-GB"/>
        </w:rPr>
        <w:t>.</w:t>
      </w:r>
      <w:r w:rsidR="00F2471E">
        <w:rPr>
          <w:i w:val="0"/>
          <w:iCs w:val="0"/>
          <w:sz w:val="20"/>
          <w:lang w:val="en-GB"/>
        </w:rPr>
        <w:t xml:space="preserve"> </w:t>
      </w:r>
      <w:r w:rsidR="00E90F69">
        <w:rPr>
          <w:i w:val="0"/>
          <w:iCs w:val="0"/>
          <w:sz w:val="20"/>
          <w:lang w:val="en-GB"/>
        </w:rPr>
        <w:t xml:space="preserve">It consists in an </w:t>
      </w:r>
      <w:r w:rsidRPr="00891DD9">
        <w:rPr>
          <w:i w:val="0"/>
          <w:iCs w:val="0"/>
          <w:sz w:val="20"/>
          <w:lang w:val="en-GB"/>
        </w:rPr>
        <w:t xml:space="preserve">eco-friendly biotechnology </w:t>
      </w:r>
      <w:r w:rsidR="00B247F0">
        <w:rPr>
          <w:i w:val="0"/>
          <w:iCs w:val="0"/>
          <w:sz w:val="20"/>
          <w:lang w:val="en-GB"/>
        </w:rPr>
        <w:t xml:space="preserve">which will permit to </w:t>
      </w:r>
      <w:r w:rsidRPr="00891DD9">
        <w:rPr>
          <w:i w:val="0"/>
          <w:iCs w:val="0"/>
          <w:sz w:val="20"/>
          <w:lang w:val="en-GB"/>
        </w:rPr>
        <w:t xml:space="preserve">convert a waste product into a valuable one, </w:t>
      </w:r>
      <w:r>
        <w:rPr>
          <w:i w:val="0"/>
          <w:iCs w:val="0"/>
          <w:sz w:val="20"/>
          <w:lang w:val="en-GB"/>
        </w:rPr>
        <w:t>since</w:t>
      </w:r>
      <w:r w:rsidRPr="00891DD9">
        <w:rPr>
          <w:i w:val="0"/>
          <w:iCs w:val="0"/>
          <w:sz w:val="20"/>
          <w:lang w:val="en-GB"/>
        </w:rPr>
        <w:t xml:space="preserve"> the metal-organic complexes can </w:t>
      </w:r>
      <w:r w:rsidR="006B2581">
        <w:rPr>
          <w:i w:val="0"/>
          <w:iCs w:val="0"/>
          <w:sz w:val="20"/>
          <w:lang w:val="en-GB"/>
        </w:rPr>
        <w:t xml:space="preserve">serve as </w:t>
      </w:r>
      <w:r w:rsidRPr="00891DD9">
        <w:rPr>
          <w:i w:val="0"/>
          <w:iCs w:val="0"/>
          <w:sz w:val="20"/>
          <w:lang w:val="en-GB"/>
        </w:rPr>
        <w:t>commercial salts</w:t>
      </w:r>
      <w:r w:rsidR="006B2581">
        <w:rPr>
          <w:i w:val="0"/>
          <w:iCs w:val="0"/>
          <w:sz w:val="20"/>
          <w:lang w:val="en-GB"/>
        </w:rPr>
        <w:t xml:space="preserve"> or catalysts</w:t>
      </w:r>
      <w:r w:rsidRPr="00891DD9">
        <w:rPr>
          <w:i w:val="0"/>
          <w:iCs w:val="0"/>
          <w:sz w:val="20"/>
          <w:lang w:val="en-GB"/>
        </w:rPr>
        <w:t xml:space="preserve">. </w:t>
      </w:r>
      <w:r w:rsidR="006B2581">
        <w:rPr>
          <w:i w:val="0"/>
          <w:iCs w:val="0"/>
          <w:sz w:val="20"/>
          <w:lang w:val="en-GB"/>
        </w:rPr>
        <w:t xml:space="preserve">The final aim is to design a process that </w:t>
      </w:r>
      <w:r w:rsidRPr="00891DD9">
        <w:rPr>
          <w:i w:val="0"/>
          <w:iCs w:val="0"/>
          <w:sz w:val="20"/>
          <w:lang w:val="en-GB"/>
        </w:rPr>
        <w:t>has a lower water footprint and fits in the concept of circular economy.</w:t>
      </w:r>
    </w:p>
    <w:p w14:paraId="553191D8" w14:textId="73120A38" w:rsidR="00081E79" w:rsidRDefault="001C6B9E" w:rsidP="00FB13B3">
      <w:pPr>
        <w:pStyle w:val="Titolo"/>
        <w:spacing w:before="240" w:after="0" w:line="240" w:lineRule="auto"/>
        <w:rPr>
          <w:sz w:val="24"/>
          <w:lang w:val="it-IT"/>
        </w:rPr>
      </w:pPr>
      <w:r>
        <w:rPr>
          <w:sz w:val="24"/>
          <w:lang w:val="it-IT"/>
        </w:rPr>
        <w:t>Biorisanamento e sequestro di metalli pesanti da acque reflue tramite l’utilizzo di batteri</w:t>
      </w:r>
    </w:p>
    <w:p w14:paraId="306E92A1" w14:textId="77777777" w:rsidR="00891DD9" w:rsidRDefault="00891DD9" w:rsidP="00FE769E">
      <w:pPr>
        <w:jc w:val="both"/>
      </w:pPr>
    </w:p>
    <w:p w14:paraId="1AF1DF9B" w14:textId="195BF97B" w:rsidR="00AE494A" w:rsidRDefault="00B247F0" w:rsidP="00FE769E">
      <w:pPr>
        <w:jc w:val="both"/>
      </w:pPr>
      <w:r>
        <w:t xml:space="preserve">Il </w:t>
      </w:r>
      <w:r w:rsidR="003F096B">
        <w:t xml:space="preserve">presente </w:t>
      </w:r>
      <w:r w:rsidR="00891DD9">
        <w:t>progetto</w:t>
      </w:r>
      <w:r w:rsidR="003F096B">
        <w:t xml:space="preserve"> di dottorato</w:t>
      </w:r>
      <w:r>
        <w:t xml:space="preserve"> si propone di studiare </w:t>
      </w:r>
      <w:r w:rsidR="003B1887">
        <w:t xml:space="preserve">la capacità batterica di resistenti ai metalli pesanti tramite </w:t>
      </w:r>
      <w:r w:rsidR="003B1887" w:rsidRPr="003B1887">
        <w:t xml:space="preserve">l'implementazione di meccanismi di resistenza microbica per la decontaminazione </w:t>
      </w:r>
      <w:r w:rsidR="003B1887">
        <w:t>di</w:t>
      </w:r>
      <w:r w:rsidR="003B1887" w:rsidRPr="003B1887">
        <w:t xml:space="preserve"> acque reflue industriali e il successivo recupero di</w:t>
      </w:r>
      <w:r w:rsidR="003B1887">
        <w:t xml:space="preserve"> metalli pesanti</w:t>
      </w:r>
      <w:r w:rsidR="003B1887" w:rsidRPr="003B1887">
        <w:t xml:space="preserve">. </w:t>
      </w:r>
      <w:r w:rsidR="003B1887">
        <w:t>Si tratta di</w:t>
      </w:r>
      <w:r w:rsidR="003B1887" w:rsidRPr="003B1887">
        <w:t xml:space="preserve"> una biotecnologia eco-</w:t>
      </w:r>
      <w:r w:rsidR="003B1887">
        <w:t>friendly</w:t>
      </w:r>
      <w:r w:rsidR="003B1887" w:rsidRPr="003B1887">
        <w:t xml:space="preserve"> che permetterà di convertire un prodotto di scarto in </w:t>
      </w:r>
      <w:r w:rsidR="00AE494A">
        <w:t>un prodotto</w:t>
      </w:r>
      <w:r w:rsidR="003B1887" w:rsidRPr="003B1887">
        <w:t xml:space="preserve"> di valore, poiché i complessi metallo-organici possono </w:t>
      </w:r>
      <w:r w:rsidR="00AE494A">
        <w:t>essere utilizzati</w:t>
      </w:r>
      <w:r w:rsidR="003B1887" w:rsidRPr="003B1887">
        <w:t xml:space="preserve"> come sali commerciali</w:t>
      </w:r>
      <w:r w:rsidR="00AE494A">
        <w:t xml:space="preserve"> </w:t>
      </w:r>
      <w:r w:rsidR="00AE494A" w:rsidRPr="00AE494A">
        <w:t xml:space="preserve">o catalizzatori. L'obiettivo finale è </w:t>
      </w:r>
      <w:r w:rsidR="00AE494A">
        <w:t>elaborare</w:t>
      </w:r>
      <w:r w:rsidR="00AE494A" w:rsidRPr="00AE494A">
        <w:t xml:space="preserve"> un processo che abbia una minore impronta idrica e si inserisca </w:t>
      </w:r>
      <w:r w:rsidR="00AE494A">
        <w:t>in un</w:t>
      </w:r>
      <w:r w:rsidR="00AE494A" w:rsidRPr="00AE494A">
        <w:t xml:space="preserve"> concetto di economia circolare.</w:t>
      </w:r>
    </w:p>
    <w:p w14:paraId="01FF0ADA" w14:textId="787EADEF" w:rsidR="00FD380E" w:rsidRPr="007F344B" w:rsidRDefault="00081E79" w:rsidP="007F344B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</w:rPr>
      </w:pPr>
      <w:r w:rsidRPr="00891DD9">
        <w:rPr>
          <w:b/>
          <w:bCs/>
          <w:color w:val="000000"/>
          <w:sz w:val="24"/>
        </w:rPr>
        <w:t>1. State-of-the-Art</w:t>
      </w:r>
      <w:r w:rsidR="002D0CED">
        <w:rPr>
          <w:b/>
          <w:bCs/>
          <w:color w:val="000000"/>
          <w:sz w:val="24"/>
        </w:rPr>
        <w:t xml:space="preserve"> </w:t>
      </w:r>
    </w:p>
    <w:p w14:paraId="7F5D1158" w14:textId="3600900E" w:rsidR="0066637B" w:rsidRDefault="006A3ACF" w:rsidP="00FE769E">
      <w:pPr>
        <w:jc w:val="both"/>
        <w:rPr>
          <w:lang w:val="en-US"/>
        </w:rPr>
      </w:pPr>
      <w:r>
        <w:rPr>
          <w:rFonts w:eastAsia="MS Mincho"/>
          <w:lang w:val="en-US" w:eastAsia="es-ES"/>
        </w:rPr>
        <w:t>Over the last few decades, s</w:t>
      </w:r>
      <w:r w:rsidR="00BB3961">
        <w:rPr>
          <w:lang w:val="en-US"/>
        </w:rPr>
        <w:t>everal</w:t>
      </w:r>
      <w:r w:rsidR="00BB3961" w:rsidRPr="008760BA">
        <w:rPr>
          <w:lang w:val="en-US"/>
        </w:rPr>
        <w:t xml:space="preserve"> industrial processes such as industrial welding, dyes and pigments manufacturing, electroplating processes, leather tanning</w:t>
      </w:r>
      <w:r w:rsidR="00BB3961">
        <w:rPr>
          <w:lang w:val="en-US"/>
        </w:rPr>
        <w:t xml:space="preserve">, agricultural </w:t>
      </w:r>
      <w:r w:rsidR="00F2471E">
        <w:rPr>
          <w:lang w:val="en-US"/>
        </w:rPr>
        <w:t>activities,</w:t>
      </w:r>
      <w:r w:rsidR="00BB3961">
        <w:rPr>
          <w:lang w:val="en-US"/>
        </w:rPr>
        <w:t xml:space="preserve"> and </w:t>
      </w:r>
      <w:r w:rsidR="00BB3961" w:rsidRPr="008760BA">
        <w:rPr>
          <w:lang w:val="en-US"/>
        </w:rPr>
        <w:t xml:space="preserve">wood </w:t>
      </w:r>
      <w:r w:rsidR="00BB3961" w:rsidRPr="000E1C8C">
        <w:rPr>
          <w:rFonts w:eastAsia="MS Mincho"/>
          <w:lang w:val="en-US" w:eastAsia="es-ES"/>
        </w:rPr>
        <w:t>preservation</w:t>
      </w:r>
      <w:r w:rsidR="008B4B77">
        <w:rPr>
          <w:rFonts w:eastAsia="MS Mincho"/>
          <w:lang w:val="en-US" w:eastAsia="es-ES"/>
        </w:rPr>
        <w:t>,</w:t>
      </w:r>
      <w:r w:rsidR="00BB3961">
        <w:rPr>
          <w:rFonts w:eastAsia="MS Mincho"/>
          <w:lang w:val="en-US" w:eastAsia="es-ES"/>
        </w:rPr>
        <w:t xml:space="preserve"> </w:t>
      </w:r>
      <w:r>
        <w:rPr>
          <w:rFonts w:eastAsia="MS Mincho"/>
          <w:lang w:val="en-US" w:eastAsia="es-ES"/>
        </w:rPr>
        <w:t>have been</w:t>
      </w:r>
      <w:r w:rsidR="00BB3961">
        <w:rPr>
          <w:rFonts w:eastAsia="MS Mincho"/>
          <w:lang w:val="en-US" w:eastAsia="es-ES"/>
        </w:rPr>
        <w:t xml:space="preserve"> considered the major </w:t>
      </w:r>
      <w:r w:rsidR="008B4B77">
        <w:rPr>
          <w:rFonts w:eastAsia="MS Mincho"/>
          <w:lang w:val="en-US" w:eastAsia="es-ES"/>
        </w:rPr>
        <w:t>causes</w:t>
      </w:r>
      <w:r w:rsidR="00BB3961">
        <w:rPr>
          <w:rFonts w:eastAsia="MS Mincho"/>
          <w:lang w:val="en-US" w:eastAsia="es-ES"/>
        </w:rPr>
        <w:t xml:space="preserve"> of </w:t>
      </w:r>
      <w:r w:rsidR="004964FB" w:rsidRPr="004964FB">
        <w:rPr>
          <w:lang w:val="en-GB"/>
        </w:rPr>
        <w:t>HMs</w:t>
      </w:r>
      <w:r w:rsidR="004964FB">
        <w:rPr>
          <w:rFonts w:eastAsia="MS Mincho"/>
          <w:lang w:val="en-US" w:eastAsia="es-ES"/>
        </w:rPr>
        <w:t xml:space="preserve"> </w:t>
      </w:r>
      <w:r w:rsidR="003F096B">
        <w:rPr>
          <w:rFonts w:eastAsia="MS Mincho"/>
          <w:lang w:val="en-US" w:eastAsia="es-ES"/>
        </w:rPr>
        <w:t xml:space="preserve">water pollution </w:t>
      </w:r>
      <w:r w:rsidR="00BB3961">
        <w:rPr>
          <w:lang w:val="en-US"/>
        </w:rPr>
        <w:t xml:space="preserve">(Singh </w:t>
      </w:r>
      <w:r w:rsidR="00BB3961">
        <w:rPr>
          <w:i/>
          <w:iCs/>
          <w:lang w:val="en-US"/>
        </w:rPr>
        <w:t>et al.</w:t>
      </w:r>
      <w:r w:rsidR="00BB3961">
        <w:rPr>
          <w:lang w:val="en-US"/>
        </w:rPr>
        <w:t>, 2023)</w:t>
      </w:r>
      <w:r w:rsidR="00BB3961" w:rsidRPr="002B5BDC">
        <w:rPr>
          <w:lang w:val="en-US"/>
        </w:rPr>
        <w:t>.</w:t>
      </w:r>
      <w:r w:rsidR="00BB3961">
        <w:rPr>
          <w:lang w:val="en-US"/>
        </w:rPr>
        <w:t xml:space="preserve"> </w:t>
      </w:r>
      <w:r w:rsidR="002B5BDC" w:rsidRPr="0013474B">
        <w:rPr>
          <w:lang w:val="en-US"/>
        </w:rPr>
        <w:t xml:space="preserve">Such contaminants deteriorate </w:t>
      </w:r>
      <w:r w:rsidR="00BB3961">
        <w:rPr>
          <w:lang w:val="en-US"/>
        </w:rPr>
        <w:t xml:space="preserve">water </w:t>
      </w:r>
      <w:r w:rsidR="002B5BDC" w:rsidRPr="0013474B">
        <w:rPr>
          <w:lang w:val="en-US"/>
        </w:rPr>
        <w:t>quality, with a negative impact on human health and ecosystems</w:t>
      </w:r>
      <w:r w:rsidR="003F096B">
        <w:rPr>
          <w:lang w:val="en-US"/>
        </w:rPr>
        <w:t>,</w:t>
      </w:r>
      <w:r w:rsidR="002B5BDC" w:rsidRPr="0013474B">
        <w:rPr>
          <w:lang w:val="en-US"/>
        </w:rPr>
        <w:t xml:space="preserve"> due to their highly toxic, non-biodegradable and persistent nature (Nyika </w:t>
      </w:r>
      <w:r w:rsidR="002B5BDC" w:rsidRPr="006A3ACF">
        <w:rPr>
          <w:i/>
          <w:iCs/>
          <w:lang w:val="en-US"/>
        </w:rPr>
        <w:t>et al</w:t>
      </w:r>
      <w:r w:rsidR="002B5BDC" w:rsidRPr="0013474B">
        <w:rPr>
          <w:lang w:val="en-US"/>
        </w:rPr>
        <w:t>., 2022).</w:t>
      </w:r>
      <w:r w:rsidR="002B5BDC">
        <w:rPr>
          <w:lang w:val="en-US"/>
        </w:rPr>
        <w:t xml:space="preserve"> </w:t>
      </w:r>
      <w:r w:rsidR="00E37BF3" w:rsidRPr="0013474B">
        <w:rPr>
          <w:lang w:val="en-US"/>
        </w:rPr>
        <w:t xml:space="preserve">The </w:t>
      </w:r>
      <w:r w:rsidR="004964FB" w:rsidRPr="004964FB">
        <w:rPr>
          <w:lang w:val="en-GB"/>
        </w:rPr>
        <w:t>HMs</w:t>
      </w:r>
      <w:r w:rsidR="004964FB" w:rsidRPr="0013474B">
        <w:rPr>
          <w:lang w:val="en-US"/>
        </w:rPr>
        <w:t xml:space="preserve"> </w:t>
      </w:r>
      <w:r w:rsidR="00E37BF3" w:rsidRPr="0013474B">
        <w:rPr>
          <w:lang w:val="en-US"/>
        </w:rPr>
        <w:t>that cause harmful impacts include, among others, chromium</w:t>
      </w:r>
      <w:r w:rsidR="00B50D91">
        <w:rPr>
          <w:lang w:val="en-US"/>
        </w:rPr>
        <w:t xml:space="preserve"> (Cr)</w:t>
      </w:r>
      <w:r w:rsidR="00E37BF3" w:rsidRPr="0013474B">
        <w:rPr>
          <w:lang w:val="en-US"/>
        </w:rPr>
        <w:t xml:space="preserve">, </w:t>
      </w:r>
      <w:r w:rsidR="00E37BF3">
        <w:rPr>
          <w:lang w:val="en-US"/>
        </w:rPr>
        <w:t>copper</w:t>
      </w:r>
      <w:r w:rsidR="00E37BF3" w:rsidRPr="0013474B">
        <w:rPr>
          <w:lang w:val="en-US"/>
        </w:rPr>
        <w:t xml:space="preserve"> </w:t>
      </w:r>
      <w:r w:rsidR="00B50D91">
        <w:rPr>
          <w:lang w:val="en-US"/>
        </w:rPr>
        <w:t xml:space="preserve">(Cu) </w:t>
      </w:r>
      <w:r w:rsidR="00E37BF3" w:rsidRPr="0013474B">
        <w:rPr>
          <w:lang w:val="en-US"/>
        </w:rPr>
        <w:t>and nickel</w:t>
      </w:r>
      <w:r w:rsidR="00B50D91">
        <w:rPr>
          <w:lang w:val="en-US"/>
        </w:rPr>
        <w:t xml:space="preserve"> (Ni)</w:t>
      </w:r>
      <w:r w:rsidR="00E37BF3" w:rsidRPr="0013474B">
        <w:rPr>
          <w:lang w:val="en-US"/>
        </w:rPr>
        <w:t xml:space="preserve">. These metals are responsible for reducing profitability </w:t>
      </w:r>
      <w:r w:rsidR="004964FB">
        <w:rPr>
          <w:lang w:val="en-US"/>
        </w:rPr>
        <w:t>a</w:t>
      </w:r>
      <w:r w:rsidR="00E37BF3" w:rsidRPr="0013474B">
        <w:rPr>
          <w:lang w:val="en-US"/>
        </w:rPr>
        <w:t xml:space="preserve">nd causing damage </w:t>
      </w:r>
      <w:r w:rsidR="00E37BF3">
        <w:rPr>
          <w:lang w:val="en-US"/>
        </w:rPr>
        <w:t xml:space="preserve">also </w:t>
      </w:r>
      <w:r w:rsidR="00E37BF3" w:rsidRPr="0013474B">
        <w:rPr>
          <w:lang w:val="en-US"/>
        </w:rPr>
        <w:t>to the agricultural systems (</w:t>
      </w:r>
      <w:proofErr w:type="spellStart"/>
      <w:r w:rsidR="00E37BF3" w:rsidRPr="0013474B">
        <w:rPr>
          <w:lang w:val="en-US"/>
        </w:rPr>
        <w:t>Yaashikaa</w:t>
      </w:r>
      <w:proofErr w:type="spellEnd"/>
      <w:r w:rsidR="00E37BF3" w:rsidRPr="0013474B">
        <w:rPr>
          <w:lang w:val="en-US"/>
        </w:rPr>
        <w:t xml:space="preserve"> </w:t>
      </w:r>
      <w:r w:rsidR="00E37BF3" w:rsidRPr="006A3ACF">
        <w:rPr>
          <w:i/>
          <w:iCs/>
          <w:lang w:val="en-US"/>
        </w:rPr>
        <w:t>et al</w:t>
      </w:r>
      <w:r w:rsidR="00E37BF3" w:rsidRPr="0013474B">
        <w:rPr>
          <w:lang w:val="en-US"/>
        </w:rPr>
        <w:t>., 2022).</w:t>
      </w:r>
      <w:r w:rsidR="00E37BF3">
        <w:rPr>
          <w:lang w:val="en-US"/>
        </w:rPr>
        <w:t xml:space="preserve"> </w:t>
      </w:r>
      <w:r w:rsidR="00BB3961" w:rsidRPr="0013474B">
        <w:rPr>
          <w:lang w:val="en-US"/>
        </w:rPr>
        <w:t xml:space="preserve">The United Nations </w:t>
      </w:r>
      <w:r w:rsidR="006B2581">
        <w:rPr>
          <w:lang w:val="en-US"/>
        </w:rPr>
        <w:t>w</w:t>
      </w:r>
      <w:r w:rsidR="00BB3961" w:rsidRPr="0013474B">
        <w:rPr>
          <w:lang w:val="en-US"/>
        </w:rPr>
        <w:t xml:space="preserve">orld water development report 2021 claimed that around the world, 80% of all the industrial and municipal wastewater is directly released into the water ecosystems without any pre-treatment, leading to severe adverse effects on the environment (Jain </w:t>
      </w:r>
      <w:r w:rsidR="00BB3961" w:rsidRPr="006A3ACF">
        <w:rPr>
          <w:i/>
          <w:iCs/>
          <w:lang w:val="en-US"/>
        </w:rPr>
        <w:t>et al</w:t>
      </w:r>
      <w:r w:rsidR="00BB3961" w:rsidRPr="0013474B">
        <w:rPr>
          <w:lang w:val="en-US"/>
        </w:rPr>
        <w:t xml:space="preserve">., 2022). </w:t>
      </w:r>
    </w:p>
    <w:p w14:paraId="66FCF9D1" w14:textId="19FA72E9" w:rsidR="004074D4" w:rsidRDefault="0066637B" w:rsidP="00FE769E">
      <w:pPr>
        <w:jc w:val="both"/>
        <w:rPr>
          <w:lang w:val="en-US"/>
        </w:rPr>
      </w:pPr>
      <w:r w:rsidRPr="0066637B">
        <w:rPr>
          <w:lang w:val="en-US"/>
        </w:rPr>
        <w:t xml:space="preserve">Among possible </w:t>
      </w:r>
      <w:r w:rsidR="006B2581">
        <w:rPr>
          <w:lang w:val="en-US"/>
        </w:rPr>
        <w:t>treatment</w:t>
      </w:r>
      <w:r w:rsidRPr="0066637B">
        <w:rPr>
          <w:lang w:val="en-US"/>
        </w:rPr>
        <w:t xml:space="preserve"> strategies, the use of </w:t>
      </w:r>
      <w:r w:rsidR="00E37BF3">
        <w:rPr>
          <w:lang w:val="en-US"/>
        </w:rPr>
        <w:t>microorganisms</w:t>
      </w:r>
      <w:r w:rsidRPr="0066637B">
        <w:rPr>
          <w:lang w:val="en-US"/>
        </w:rPr>
        <w:t xml:space="preserve"> </w:t>
      </w:r>
      <w:r w:rsidR="00E37BF3">
        <w:rPr>
          <w:lang w:val="en-US"/>
        </w:rPr>
        <w:t xml:space="preserve">represents a suitable </w:t>
      </w:r>
      <w:r w:rsidR="006E36AC">
        <w:rPr>
          <w:lang w:val="en-US"/>
        </w:rPr>
        <w:t>solution</w:t>
      </w:r>
      <w:r w:rsidR="006B2581">
        <w:rPr>
          <w:lang w:val="en-US"/>
        </w:rPr>
        <w:t xml:space="preserve"> </w:t>
      </w:r>
      <w:r w:rsidR="006A3ACF" w:rsidRPr="0013474B">
        <w:rPr>
          <w:lang w:val="en-US"/>
        </w:rPr>
        <w:t xml:space="preserve">(Jain </w:t>
      </w:r>
      <w:r w:rsidR="006A3ACF" w:rsidRPr="006A3ACF">
        <w:rPr>
          <w:i/>
          <w:iCs/>
          <w:lang w:val="en-US"/>
        </w:rPr>
        <w:t>et al</w:t>
      </w:r>
      <w:r w:rsidR="006A3ACF" w:rsidRPr="0013474B">
        <w:rPr>
          <w:lang w:val="en-US"/>
        </w:rPr>
        <w:t>., 2022).</w:t>
      </w:r>
      <w:r w:rsidR="006A3ACF">
        <w:rPr>
          <w:lang w:val="en-US"/>
        </w:rPr>
        <w:t xml:space="preserve"> </w:t>
      </w:r>
      <w:r w:rsidR="00E37BF3">
        <w:rPr>
          <w:lang w:val="en-US"/>
        </w:rPr>
        <w:t xml:space="preserve"> </w:t>
      </w:r>
      <w:r w:rsidR="003F096B" w:rsidRPr="003F096B">
        <w:rPr>
          <w:lang w:val="en-US"/>
        </w:rPr>
        <w:t>Their resistance mechanisms can be d</w:t>
      </w:r>
      <w:r w:rsidR="00862EF9">
        <w:rPr>
          <w:lang w:val="en-US"/>
        </w:rPr>
        <w:t>i</w:t>
      </w:r>
      <w:r w:rsidR="003F096B">
        <w:rPr>
          <w:lang w:val="en-US"/>
        </w:rPr>
        <w:t>v</w:t>
      </w:r>
      <w:r w:rsidR="003F096B" w:rsidRPr="003F096B">
        <w:rPr>
          <w:lang w:val="en-US"/>
        </w:rPr>
        <w:t xml:space="preserve">ided </w:t>
      </w:r>
      <w:r w:rsidR="004964FB" w:rsidRPr="003F096B">
        <w:rPr>
          <w:lang w:val="en-US"/>
        </w:rPr>
        <w:t>into</w:t>
      </w:r>
      <w:r w:rsidR="00E2696B">
        <w:rPr>
          <w:lang w:val="en-US"/>
        </w:rPr>
        <w:t>:</w:t>
      </w:r>
      <w:r w:rsidR="006B2581">
        <w:rPr>
          <w:lang w:val="en-US"/>
        </w:rPr>
        <w:t xml:space="preserve"> </w:t>
      </w:r>
      <w:proofErr w:type="spellStart"/>
      <w:r w:rsidR="006B2581">
        <w:rPr>
          <w:lang w:val="en-US"/>
        </w:rPr>
        <w:t>i</w:t>
      </w:r>
      <w:proofErr w:type="spellEnd"/>
      <w:r w:rsidR="006B2581">
        <w:rPr>
          <w:lang w:val="en-US"/>
        </w:rPr>
        <w:t>)</w:t>
      </w:r>
      <w:r w:rsidR="003F096B" w:rsidRPr="003F096B">
        <w:rPr>
          <w:lang w:val="en-US"/>
        </w:rPr>
        <w:t xml:space="preserve"> generic stress-related</w:t>
      </w:r>
      <w:r w:rsidR="006B2581">
        <w:rPr>
          <w:lang w:val="en-US"/>
        </w:rPr>
        <w:t xml:space="preserve">, </w:t>
      </w:r>
      <w:r w:rsidR="007F7C19">
        <w:rPr>
          <w:lang w:val="en-US"/>
        </w:rPr>
        <w:t xml:space="preserve">and </w:t>
      </w:r>
      <w:r w:rsidR="006B2581">
        <w:rPr>
          <w:lang w:val="en-US"/>
        </w:rPr>
        <w:t xml:space="preserve">ii) </w:t>
      </w:r>
      <w:r w:rsidR="004964FB">
        <w:rPr>
          <w:lang w:val="en-US"/>
        </w:rPr>
        <w:t>HM</w:t>
      </w:r>
      <w:r w:rsidR="006B2581">
        <w:rPr>
          <w:lang w:val="en-US"/>
        </w:rPr>
        <w:t>-</w:t>
      </w:r>
      <w:r w:rsidR="003F096B" w:rsidRPr="003F096B">
        <w:rPr>
          <w:lang w:val="en-US"/>
        </w:rPr>
        <w:t>dependent</w:t>
      </w:r>
      <w:r w:rsidR="006B2581">
        <w:rPr>
          <w:lang w:val="en-US"/>
        </w:rPr>
        <w:t xml:space="preserve"> ones</w:t>
      </w:r>
      <w:r w:rsidR="003F096B" w:rsidRPr="003F096B">
        <w:rPr>
          <w:lang w:val="en-US"/>
        </w:rPr>
        <w:t xml:space="preserve">. To the first one </w:t>
      </w:r>
      <w:r w:rsidR="008C5075" w:rsidRPr="003F096B">
        <w:rPr>
          <w:lang w:val="en-US"/>
        </w:rPr>
        <w:t>belongs</w:t>
      </w:r>
      <w:r w:rsidR="003F096B" w:rsidRPr="003F096B">
        <w:rPr>
          <w:lang w:val="en-US"/>
        </w:rPr>
        <w:t xml:space="preserve"> the production of exopoly</w:t>
      </w:r>
      <w:r w:rsidR="006B2581">
        <w:rPr>
          <w:lang w:val="en-US"/>
        </w:rPr>
        <w:t>meric</w:t>
      </w:r>
      <w:r w:rsidR="003F096B" w:rsidRPr="003F096B">
        <w:rPr>
          <w:lang w:val="en-US"/>
        </w:rPr>
        <w:t xml:space="preserve"> substances (EPS), outer membrane binding, precipitation</w:t>
      </w:r>
      <w:r w:rsidR="003F096B">
        <w:rPr>
          <w:lang w:val="en-US"/>
        </w:rPr>
        <w:t xml:space="preserve"> as salts</w:t>
      </w:r>
      <w:r w:rsidR="003F096B" w:rsidRPr="003F096B">
        <w:rPr>
          <w:lang w:val="en-US"/>
        </w:rPr>
        <w:t xml:space="preserve"> and sequestration by stress related peptides </w:t>
      </w:r>
      <w:r w:rsidR="00E2696B">
        <w:rPr>
          <w:lang w:val="en-US"/>
        </w:rPr>
        <w:t>like</w:t>
      </w:r>
      <w:r w:rsidR="003F096B" w:rsidRPr="003F096B">
        <w:rPr>
          <w:lang w:val="en-US"/>
        </w:rPr>
        <w:t xml:space="preserve"> glutathione. The second group </w:t>
      </w:r>
      <w:r w:rsidR="00F2471E">
        <w:rPr>
          <w:lang w:val="en-US"/>
        </w:rPr>
        <w:t>includes</w:t>
      </w:r>
      <w:r w:rsidR="003F096B" w:rsidRPr="003F096B">
        <w:rPr>
          <w:lang w:val="en-US"/>
        </w:rPr>
        <w:t xml:space="preserve"> </w:t>
      </w:r>
      <w:r w:rsidR="00862EF9">
        <w:rPr>
          <w:lang w:val="en-US"/>
        </w:rPr>
        <w:t xml:space="preserve">periplasmatic </w:t>
      </w:r>
      <w:r w:rsidR="00862EF9" w:rsidRPr="002B46BE">
        <w:rPr>
          <w:lang w:val="en-US"/>
        </w:rPr>
        <w:t>accumulation</w:t>
      </w:r>
      <w:r w:rsidR="00862EF9">
        <w:rPr>
          <w:lang w:val="en-US"/>
        </w:rPr>
        <w:t xml:space="preserve"> </w:t>
      </w:r>
      <w:r w:rsidR="00862EF9" w:rsidRPr="002B46BE">
        <w:rPr>
          <w:lang w:val="en-US"/>
        </w:rPr>
        <w:t xml:space="preserve">and </w:t>
      </w:r>
      <w:r w:rsidR="00F2471E">
        <w:rPr>
          <w:lang w:val="en-US"/>
        </w:rPr>
        <w:t>HM</w:t>
      </w:r>
      <w:r w:rsidR="00862EF9" w:rsidRPr="002B46BE">
        <w:rPr>
          <w:lang w:val="en-US"/>
        </w:rPr>
        <w:t xml:space="preserve"> subsequent transformation to insoluble compounds</w:t>
      </w:r>
      <w:r w:rsidR="00862EF9" w:rsidRPr="003F096B">
        <w:rPr>
          <w:lang w:val="en-US"/>
        </w:rPr>
        <w:t xml:space="preserve"> </w:t>
      </w:r>
      <w:r w:rsidR="003F096B" w:rsidRPr="003F096B">
        <w:rPr>
          <w:lang w:val="en-US"/>
        </w:rPr>
        <w:t xml:space="preserve">by metallothionein-mediated transport, </w:t>
      </w:r>
      <w:r w:rsidR="005C0A16" w:rsidRPr="002B46BE">
        <w:rPr>
          <w:lang w:val="en-US"/>
        </w:rPr>
        <w:t>enzymatic activit</w:t>
      </w:r>
      <w:r w:rsidR="005C0A16">
        <w:rPr>
          <w:lang w:val="en-US"/>
        </w:rPr>
        <w:t xml:space="preserve">ies of </w:t>
      </w:r>
      <w:r w:rsidR="003F096B" w:rsidRPr="003F096B">
        <w:rPr>
          <w:lang w:val="en-US"/>
        </w:rPr>
        <w:t xml:space="preserve">efflux pumps, </w:t>
      </w:r>
      <w:r w:rsidR="00862EF9">
        <w:rPr>
          <w:lang w:val="en-US"/>
        </w:rPr>
        <w:t xml:space="preserve">and </w:t>
      </w:r>
      <w:r w:rsidR="003F096B" w:rsidRPr="003F096B">
        <w:rPr>
          <w:lang w:val="en-US"/>
        </w:rPr>
        <w:t xml:space="preserve">specific </w:t>
      </w:r>
      <w:proofErr w:type="spellStart"/>
      <w:r w:rsidR="003F096B" w:rsidRPr="003F096B">
        <w:rPr>
          <w:lang w:val="en-US"/>
        </w:rPr>
        <w:t>oxido</w:t>
      </w:r>
      <w:proofErr w:type="spellEnd"/>
      <w:r w:rsidR="003F096B" w:rsidRPr="003F096B">
        <w:rPr>
          <w:lang w:val="en-US"/>
        </w:rPr>
        <w:t>-reduction mechanisms</w:t>
      </w:r>
      <w:r w:rsidR="00862EF9">
        <w:rPr>
          <w:lang w:val="en-US"/>
        </w:rPr>
        <w:t xml:space="preserve"> </w:t>
      </w:r>
      <w:r w:rsidR="00862EF9" w:rsidRPr="002B46BE">
        <w:rPr>
          <w:lang w:val="en-US"/>
        </w:rPr>
        <w:t xml:space="preserve">to transform metals </w:t>
      </w:r>
      <w:r w:rsidR="00862EF9">
        <w:rPr>
          <w:lang w:val="en-US"/>
        </w:rPr>
        <w:t>in</w:t>
      </w:r>
      <w:r w:rsidR="00862EF9" w:rsidRPr="002B46BE">
        <w:rPr>
          <w:lang w:val="en-US"/>
        </w:rPr>
        <w:t>to harmless substances</w:t>
      </w:r>
      <w:r w:rsidR="005C0A16">
        <w:rPr>
          <w:lang w:val="en-US"/>
        </w:rPr>
        <w:t xml:space="preserve">. </w:t>
      </w:r>
      <w:r w:rsidR="005C0A16" w:rsidRPr="004964FB">
        <w:rPr>
          <w:lang w:val="en-US"/>
        </w:rPr>
        <w:t xml:space="preserve">Moreover, </w:t>
      </w:r>
      <w:r w:rsidR="004964FB" w:rsidRPr="004964FB">
        <w:rPr>
          <w:lang w:val="en-GB"/>
        </w:rPr>
        <w:t>HMs</w:t>
      </w:r>
      <w:r w:rsidR="004964FB">
        <w:rPr>
          <w:lang w:val="en-US"/>
        </w:rPr>
        <w:t xml:space="preserve"> </w:t>
      </w:r>
      <w:r w:rsidR="005C0A16">
        <w:rPr>
          <w:lang w:val="en-US"/>
        </w:rPr>
        <w:t xml:space="preserve">can undergo dissimilative processes when </w:t>
      </w:r>
      <w:r w:rsidR="00E2696B">
        <w:rPr>
          <w:lang w:val="en-US"/>
        </w:rPr>
        <w:t xml:space="preserve">they </w:t>
      </w:r>
      <w:r w:rsidR="005C0A16">
        <w:rPr>
          <w:lang w:val="en-US"/>
        </w:rPr>
        <w:t>are used as</w:t>
      </w:r>
      <w:r w:rsidR="00862EF9" w:rsidRPr="002B46BE">
        <w:rPr>
          <w:lang w:val="en-US"/>
        </w:rPr>
        <w:t xml:space="preserve"> electron acceptors</w:t>
      </w:r>
      <w:r w:rsidR="005C0A16">
        <w:rPr>
          <w:lang w:val="en-US"/>
        </w:rPr>
        <w:t>/</w:t>
      </w:r>
      <w:r w:rsidR="00862EF9" w:rsidRPr="002B46BE">
        <w:rPr>
          <w:lang w:val="en-US"/>
        </w:rPr>
        <w:t xml:space="preserve">donors </w:t>
      </w:r>
      <w:r w:rsidR="005C0A16">
        <w:rPr>
          <w:lang w:val="en-US"/>
        </w:rPr>
        <w:t xml:space="preserve">for microbial metabolic purposes </w:t>
      </w:r>
      <w:r w:rsidR="00862EF9" w:rsidRPr="002B46BE">
        <w:rPr>
          <w:lang w:val="en-US"/>
        </w:rPr>
        <w:t>to produce energy</w:t>
      </w:r>
      <w:r w:rsidR="00862EF9">
        <w:rPr>
          <w:lang w:val="en-US"/>
        </w:rPr>
        <w:t xml:space="preserve"> </w:t>
      </w:r>
      <w:r w:rsidR="00862EF9" w:rsidRPr="0013474B">
        <w:rPr>
          <w:lang w:val="en-US"/>
        </w:rPr>
        <w:t xml:space="preserve">(Nyika </w:t>
      </w:r>
      <w:r w:rsidR="00862EF9" w:rsidRPr="006A3ACF">
        <w:rPr>
          <w:i/>
          <w:iCs/>
          <w:lang w:val="en-US"/>
        </w:rPr>
        <w:t>et al</w:t>
      </w:r>
      <w:r w:rsidR="00862EF9" w:rsidRPr="0013474B">
        <w:rPr>
          <w:lang w:val="en-US"/>
        </w:rPr>
        <w:t>., 2022)</w:t>
      </w:r>
      <w:r w:rsidR="003F096B" w:rsidRPr="003F096B">
        <w:rPr>
          <w:lang w:val="en-US"/>
        </w:rPr>
        <w:t>.</w:t>
      </w:r>
      <w:r w:rsidR="008B4B77">
        <w:rPr>
          <w:lang w:val="en-US"/>
        </w:rPr>
        <w:t xml:space="preserve"> </w:t>
      </w:r>
      <w:r w:rsidR="008A342A" w:rsidRPr="002B46BE">
        <w:rPr>
          <w:lang w:val="en-US"/>
        </w:rPr>
        <w:t xml:space="preserve">However, </w:t>
      </w:r>
      <w:r w:rsidR="008A342A" w:rsidRPr="004074D4">
        <w:rPr>
          <w:lang w:val="en-US"/>
        </w:rPr>
        <w:t>there is</w:t>
      </w:r>
      <w:r w:rsidR="008A342A">
        <w:rPr>
          <w:lang w:val="en-US"/>
        </w:rPr>
        <w:t xml:space="preserve"> still a</w:t>
      </w:r>
      <w:r w:rsidR="008A342A" w:rsidRPr="004074D4">
        <w:rPr>
          <w:lang w:val="en-US"/>
        </w:rPr>
        <w:t xml:space="preserve"> gap of knowledge regarding the specific interactions </w:t>
      </w:r>
      <w:r w:rsidR="008A342A">
        <w:rPr>
          <w:lang w:val="en-US"/>
        </w:rPr>
        <w:t>metal-</w:t>
      </w:r>
      <w:r w:rsidR="008A342A" w:rsidRPr="004074D4">
        <w:rPr>
          <w:lang w:val="en-US"/>
        </w:rPr>
        <w:t>microorganism</w:t>
      </w:r>
      <w:r w:rsidR="008A342A">
        <w:rPr>
          <w:lang w:val="en-US"/>
        </w:rPr>
        <w:t>,</w:t>
      </w:r>
      <w:r w:rsidR="008A342A" w:rsidRPr="004074D4">
        <w:rPr>
          <w:lang w:val="en-US"/>
        </w:rPr>
        <w:t xml:space="preserve"> </w:t>
      </w:r>
      <w:proofErr w:type="gramStart"/>
      <w:r w:rsidR="008A342A" w:rsidRPr="004074D4">
        <w:rPr>
          <w:lang w:val="en-US"/>
        </w:rPr>
        <w:t>in particular</w:t>
      </w:r>
      <w:r w:rsidR="008A342A">
        <w:rPr>
          <w:lang w:val="en-US"/>
        </w:rPr>
        <w:t xml:space="preserve"> regarding</w:t>
      </w:r>
      <w:proofErr w:type="gramEnd"/>
      <w:r w:rsidR="00254EFD">
        <w:rPr>
          <w:lang w:val="en-US"/>
        </w:rPr>
        <w:t xml:space="preserve"> interactions in</w:t>
      </w:r>
      <w:r w:rsidR="008A342A" w:rsidRPr="004074D4">
        <w:rPr>
          <w:lang w:val="en-US"/>
        </w:rPr>
        <w:t xml:space="preserve"> multimetal contaminated environment</w:t>
      </w:r>
      <w:r w:rsidR="008A342A">
        <w:rPr>
          <w:lang w:val="en-US"/>
        </w:rPr>
        <w:t xml:space="preserve">s. Furthermore, </w:t>
      </w:r>
      <w:r w:rsidR="008A342A" w:rsidRPr="002B46BE">
        <w:rPr>
          <w:lang w:val="en-US"/>
        </w:rPr>
        <w:t xml:space="preserve">there are several challenges for large-scale industrial </w:t>
      </w:r>
      <w:r w:rsidR="008A342A">
        <w:rPr>
          <w:lang w:val="en-US"/>
        </w:rPr>
        <w:t xml:space="preserve">bioremediation </w:t>
      </w:r>
      <w:r w:rsidR="008A342A" w:rsidRPr="002B46BE">
        <w:rPr>
          <w:lang w:val="en-US"/>
        </w:rPr>
        <w:t>applic</w:t>
      </w:r>
      <w:r w:rsidR="008A342A">
        <w:rPr>
          <w:lang w:val="en-US"/>
        </w:rPr>
        <w:t xml:space="preserve">ation which </w:t>
      </w:r>
      <w:r w:rsidR="008A342A" w:rsidRPr="002B46BE">
        <w:rPr>
          <w:lang w:val="en-US"/>
        </w:rPr>
        <w:t>feasibility need</w:t>
      </w:r>
      <w:r w:rsidR="005C0A16">
        <w:rPr>
          <w:lang w:val="en-US"/>
        </w:rPr>
        <w:t>s</w:t>
      </w:r>
      <w:r w:rsidR="008A342A" w:rsidRPr="002B46BE">
        <w:rPr>
          <w:lang w:val="en-US"/>
        </w:rPr>
        <w:t xml:space="preserve"> to be explored</w:t>
      </w:r>
      <w:r w:rsidR="008A342A">
        <w:rPr>
          <w:lang w:val="en-US"/>
        </w:rPr>
        <w:t xml:space="preserve">. </w:t>
      </w:r>
      <w:r w:rsidR="00254EFD">
        <w:rPr>
          <w:lang w:val="en-US"/>
        </w:rPr>
        <w:t>In addition, t</w:t>
      </w:r>
      <w:r w:rsidR="008A342A">
        <w:rPr>
          <w:lang w:val="en-US"/>
        </w:rPr>
        <w:t>he optimal e</w:t>
      </w:r>
      <w:r w:rsidR="008A342A" w:rsidRPr="00EE2C6E">
        <w:rPr>
          <w:lang w:val="en-US"/>
        </w:rPr>
        <w:t xml:space="preserve">nvironmental conditions </w:t>
      </w:r>
      <w:r w:rsidR="008A342A">
        <w:rPr>
          <w:lang w:val="en-US"/>
        </w:rPr>
        <w:t>to enhance</w:t>
      </w:r>
      <w:r w:rsidR="008A342A" w:rsidRPr="00EE2C6E">
        <w:rPr>
          <w:lang w:val="en-US"/>
        </w:rPr>
        <w:t xml:space="preserve"> </w:t>
      </w:r>
      <w:r w:rsidR="008A342A">
        <w:rPr>
          <w:lang w:val="en-US"/>
        </w:rPr>
        <w:t xml:space="preserve">bacterial </w:t>
      </w:r>
      <w:r w:rsidR="008A342A" w:rsidRPr="00EE2C6E">
        <w:rPr>
          <w:lang w:val="en-US"/>
        </w:rPr>
        <w:t xml:space="preserve">growth, </w:t>
      </w:r>
      <w:r w:rsidR="008A342A">
        <w:rPr>
          <w:lang w:val="en-US"/>
        </w:rPr>
        <w:t>the o</w:t>
      </w:r>
      <w:r w:rsidR="008A342A" w:rsidRPr="002B46BE">
        <w:rPr>
          <w:lang w:val="en-US"/>
        </w:rPr>
        <w:t>perating conditions and mechanism</w:t>
      </w:r>
      <w:r w:rsidR="00F2471E">
        <w:rPr>
          <w:lang w:val="en-US"/>
        </w:rPr>
        <w:t>s</w:t>
      </w:r>
      <w:r w:rsidR="008A342A" w:rsidRPr="002B46BE">
        <w:rPr>
          <w:lang w:val="en-US"/>
        </w:rPr>
        <w:t xml:space="preserve"> of </w:t>
      </w:r>
      <w:r w:rsidR="005C0A16">
        <w:rPr>
          <w:lang w:val="en-US"/>
        </w:rPr>
        <w:t>removal</w:t>
      </w:r>
      <w:r w:rsidR="008A342A" w:rsidRPr="002B46BE">
        <w:rPr>
          <w:lang w:val="en-US"/>
        </w:rPr>
        <w:t xml:space="preserve"> need to be critically evaluated</w:t>
      </w:r>
      <w:r w:rsidR="002A6D3D">
        <w:rPr>
          <w:lang w:val="en-US"/>
        </w:rPr>
        <w:t xml:space="preserve"> </w:t>
      </w:r>
      <w:r w:rsidR="008A342A" w:rsidRPr="0013474B">
        <w:rPr>
          <w:lang w:val="en-US"/>
        </w:rPr>
        <w:t xml:space="preserve">(Jain </w:t>
      </w:r>
      <w:r w:rsidR="008A342A" w:rsidRPr="006A3ACF">
        <w:rPr>
          <w:i/>
          <w:iCs/>
          <w:lang w:val="en-US"/>
        </w:rPr>
        <w:t>et al</w:t>
      </w:r>
      <w:r w:rsidR="008A342A" w:rsidRPr="0013474B">
        <w:rPr>
          <w:lang w:val="en-US"/>
        </w:rPr>
        <w:t>., 2022)</w:t>
      </w:r>
      <w:r w:rsidR="008A342A">
        <w:rPr>
          <w:lang w:val="en-US"/>
        </w:rPr>
        <w:t>.</w:t>
      </w:r>
    </w:p>
    <w:p w14:paraId="03DD4184" w14:textId="20EE3289" w:rsidR="00832254" w:rsidRPr="000441F3" w:rsidRDefault="00E37BF3" w:rsidP="00FE769E">
      <w:pPr>
        <w:jc w:val="both"/>
        <w:rPr>
          <w:lang w:val="en-US"/>
        </w:rPr>
      </w:pPr>
      <w:r>
        <w:rPr>
          <w:lang w:val="en-US"/>
        </w:rPr>
        <w:t>M</w:t>
      </w:r>
      <w:r w:rsidR="00666CE5" w:rsidRPr="002B46BE">
        <w:rPr>
          <w:lang w:val="en-US"/>
        </w:rPr>
        <w:t xml:space="preserve">echanisms </w:t>
      </w:r>
      <w:r w:rsidR="00862EF9" w:rsidRPr="002B46BE">
        <w:rPr>
          <w:lang w:val="en-US"/>
        </w:rPr>
        <w:t xml:space="preserve">of wastewater </w:t>
      </w:r>
      <w:r w:rsidR="00862EF9">
        <w:rPr>
          <w:lang w:val="en-US"/>
        </w:rPr>
        <w:t>d</w:t>
      </w:r>
      <w:r w:rsidR="00862EF9" w:rsidRPr="002B46BE">
        <w:rPr>
          <w:lang w:val="en-US"/>
        </w:rPr>
        <w:t>econtamination</w:t>
      </w:r>
      <w:r w:rsidR="00AF0437">
        <w:rPr>
          <w:lang w:val="en-US"/>
        </w:rPr>
        <w:t xml:space="preserve"> exploit </w:t>
      </w:r>
      <w:r w:rsidR="004964FB">
        <w:rPr>
          <w:lang w:val="en-US"/>
        </w:rPr>
        <w:t>HM</w:t>
      </w:r>
      <w:r w:rsidR="00AF0437" w:rsidRPr="006A3ACF">
        <w:rPr>
          <w:lang w:val="en-US"/>
        </w:rPr>
        <w:t xml:space="preserve"> bind</w:t>
      </w:r>
      <w:r w:rsidR="00BC0FB8">
        <w:rPr>
          <w:lang w:val="en-US"/>
        </w:rPr>
        <w:t>ings</w:t>
      </w:r>
      <w:r w:rsidR="00AF0437" w:rsidRPr="006A3ACF">
        <w:rPr>
          <w:lang w:val="en-US"/>
        </w:rPr>
        <w:t xml:space="preserve"> </w:t>
      </w:r>
      <w:r w:rsidR="00AF0437">
        <w:rPr>
          <w:lang w:val="en-US"/>
        </w:rPr>
        <w:t>with</w:t>
      </w:r>
      <w:r w:rsidR="00AF0437" w:rsidRPr="006A3ACF">
        <w:rPr>
          <w:lang w:val="en-US"/>
        </w:rPr>
        <w:t xml:space="preserve"> </w:t>
      </w:r>
      <w:r w:rsidR="00254EFD">
        <w:rPr>
          <w:lang w:val="en-US"/>
        </w:rPr>
        <w:t xml:space="preserve">EPS </w:t>
      </w:r>
      <w:r w:rsidR="00AF0437">
        <w:rPr>
          <w:lang w:val="en-US"/>
        </w:rPr>
        <w:t xml:space="preserve">bacterial </w:t>
      </w:r>
      <w:r w:rsidR="00AF0437" w:rsidRPr="006A3ACF">
        <w:rPr>
          <w:lang w:val="en-US"/>
        </w:rPr>
        <w:t>surfac</w:t>
      </w:r>
      <w:r w:rsidR="00AF0437">
        <w:rPr>
          <w:lang w:val="en-US"/>
        </w:rPr>
        <w:t xml:space="preserve">e </w:t>
      </w:r>
      <w:r w:rsidR="006A3ACF">
        <w:rPr>
          <w:lang w:val="en-US"/>
        </w:rPr>
        <w:t xml:space="preserve">(Singh </w:t>
      </w:r>
      <w:r w:rsidR="006A3ACF">
        <w:rPr>
          <w:i/>
          <w:iCs/>
          <w:lang w:val="en-US"/>
        </w:rPr>
        <w:t>et al.</w:t>
      </w:r>
      <w:r w:rsidR="006A3ACF">
        <w:rPr>
          <w:lang w:val="en-US"/>
        </w:rPr>
        <w:t>, 2023).</w:t>
      </w:r>
      <w:r w:rsidR="00832254" w:rsidRPr="00832254">
        <w:rPr>
          <w:lang w:val="en-US"/>
        </w:rPr>
        <w:t xml:space="preserve"> </w:t>
      </w:r>
      <w:r w:rsidR="00BC0FB8">
        <w:rPr>
          <w:lang w:val="en-US"/>
        </w:rPr>
        <w:t>EPS f</w:t>
      </w:r>
      <w:r w:rsidR="00832254" w:rsidRPr="00040BAA">
        <w:rPr>
          <w:lang w:val="en-US"/>
        </w:rPr>
        <w:t xml:space="preserve">unctional groups such as </w:t>
      </w:r>
      <w:r w:rsidR="00E52BD5">
        <w:rPr>
          <w:lang w:val="en-US"/>
        </w:rPr>
        <w:t>hydroxide (</w:t>
      </w:r>
      <w:r w:rsidR="00832254" w:rsidRPr="00040BAA">
        <w:rPr>
          <w:lang w:val="en-US"/>
        </w:rPr>
        <w:t>-OH</w:t>
      </w:r>
      <w:r w:rsidR="00E52BD5">
        <w:rPr>
          <w:lang w:val="en-US"/>
        </w:rPr>
        <w:t>)</w:t>
      </w:r>
      <w:r w:rsidR="00832254" w:rsidRPr="00040BAA">
        <w:rPr>
          <w:lang w:val="en-US"/>
        </w:rPr>
        <w:t xml:space="preserve">, </w:t>
      </w:r>
      <w:r w:rsidR="002545A2">
        <w:rPr>
          <w:lang w:val="en-US"/>
        </w:rPr>
        <w:t>carboxylate (</w:t>
      </w:r>
      <w:r w:rsidR="00832254" w:rsidRPr="00040BAA">
        <w:rPr>
          <w:lang w:val="en-US"/>
        </w:rPr>
        <w:t>-COO</w:t>
      </w:r>
      <w:r w:rsidR="002545A2">
        <w:rPr>
          <w:lang w:val="en-US"/>
        </w:rPr>
        <w:t>)</w:t>
      </w:r>
      <w:r w:rsidR="00832254" w:rsidRPr="00040BAA">
        <w:rPr>
          <w:lang w:val="en-US"/>
        </w:rPr>
        <w:t xml:space="preserve">, </w:t>
      </w:r>
      <w:r w:rsidR="00E52BD5">
        <w:rPr>
          <w:lang w:val="en-US"/>
        </w:rPr>
        <w:t>amino (</w:t>
      </w:r>
      <w:r w:rsidR="00832254" w:rsidRPr="00040BAA">
        <w:rPr>
          <w:lang w:val="en-US"/>
        </w:rPr>
        <w:t>-NH</w:t>
      </w:r>
      <w:r w:rsidR="00E52BD5">
        <w:rPr>
          <w:lang w:val="en-US"/>
        </w:rPr>
        <w:t>)</w:t>
      </w:r>
      <w:r w:rsidR="00832254" w:rsidRPr="00040BAA">
        <w:rPr>
          <w:lang w:val="en-US"/>
        </w:rPr>
        <w:t xml:space="preserve">, and </w:t>
      </w:r>
      <w:r w:rsidR="00E52BD5">
        <w:rPr>
          <w:lang w:val="en-US"/>
        </w:rPr>
        <w:t>carbonyl (</w:t>
      </w:r>
      <w:r w:rsidR="00832254" w:rsidRPr="00040BAA">
        <w:rPr>
          <w:lang w:val="en-US"/>
        </w:rPr>
        <w:t>C = O</w:t>
      </w:r>
      <w:r w:rsidR="00E52BD5">
        <w:rPr>
          <w:lang w:val="en-US"/>
        </w:rPr>
        <w:t>)</w:t>
      </w:r>
      <w:r w:rsidR="00144AAB">
        <w:rPr>
          <w:lang w:val="en-US"/>
        </w:rPr>
        <w:t>,</w:t>
      </w:r>
      <w:r w:rsidR="00832254" w:rsidRPr="00040BAA">
        <w:rPr>
          <w:lang w:val="en-US"/>
        </w:rPr>
        <w:t xml:space="preserve"> help </w:t>
      </w:r>
      <w:r w:rsidR="00BC0FB8">
        <w:rPr>
          <w:lang w:val="en-US"/>
        </w:rPr>
        <w:t xml:space="preserve">to </w:t>
      </w:r>
      <w:r w:rsidR="00832254" w:rsidRPr="00040BAA">
        <w:rPr>
          <w:lang w:val="en-US"/>
        </w:rPr>
        <w:t xml:space="preserve">bind </w:t>
      </w:r>
      <w:r w:rsidR="00BC0FB8">
        <w:rPr>
          <w:lang w:val="en-US"/>
        </w:rPr>
        <w:t>to</w:t>
      </w:r>
      <w:r w:rsidR="00832254" w:rsidRPr="00040BAA">
        <w:rPr>
          <w:lang w:val="en-US"/>
        </w:rPr>
        <w:t xml:space="preserve"> </w:t>
      </w:r>
      <w:r w:rsidR="004964FB">
        <w:rPr>
          <w:lang w:val="en-US"/>
        </w:rPr>
        <w:t>HM</w:t>
      </w:r>
      <w:r w:rsidR="00832254" w:rsidRPr="00040BAA">
        <w:rPr>
          <w:lang w:val="en-US"/>
        </w:rPr>
        <w:t xml:space="preserve"> </w:t>
      </w:r>
      <w:r w:rsidR="00BC0FB8">
        <w:rPr>
          <w:lang w:val="en-US"/>
        </w:rPr>
        <w:t>cat</w:t>
      </w:r>
      <w:r w:rsidR="00832254" w:rsidRPr="00040BAA">
        <w:rPr>
          <w:lang w:val="en-US"/>
        </w:rPr>
        <w:t>ions</w:t>
      </w:r>
      <w:r w:rsidR="00327BC3">
        <w:rPr>
          <w:lang w:val="en-US"/>
        </w:rPr>
        <w:t xml:space="preserve">, </w:t>
      </w:r>
      <w:r w:rsidR="00AF0437">
        <w:rPr>
          <w:lang w:val="en-US"/>
        </w:rPr>
        <w:t>removing</w:t>
      </w:r>
      <w:r w:rsidR="00832254" w:rsidRPr="00040BAA">
        <w:rPr>
          <w:lang w:val="en-US"/>
        </w:rPr>
        <w:t xml:space="preserve"> them from the contaminated solution</w:t>
      </w:r>
      <w:r w:rsidR="006E36AC">
        <w:rPr>
          <w:lang w:val="en-US"/>
        </w:rPr>
        <w:t>s</w:t>
      </w:r>
      <w:r w:rsidR="00832254">
        <w:rPr>
          <w:lang w:val="en-US"/>
        </w:rPr>
        <w:t xml:space="preserve"> (</w:t>
      </w:r>
      <w:r w:rsidR="00832254" w:rsidRPr="00040BAA">
        <w:rPr>
          <w:lang w:val="en-US"/>
        </w:rPr>
        <w:t>Priyadarshanee</w:t>
      </w:r>
      <w:r w:rsidR="00832254">
        <w:rPr>
          <w:i/>
          <w:iCs/>
          <w:lang w:val="en-US"/>
        </w:rPr>
        <w:t xml:space="preserve"> et al.,</w:t>
      </w:r>
      <w:r w:rsidR="00832254">
        <w:rPr>
          <w:lang w:val="en-US"/>
        </w:rPr>
        <w:t xml:space="preserve"> 2021).</w:t>
      </w:r>
      <w:r w:rsidR="00327BC3">
        <w:rPr>
          <w:lang w:val="en-US"/>
        </w:rPr>
        <w:t xml:space="preserve"> A </w:t>
      </w:r>
      <w:r w:rsidR="00327BC3" w:rsidRPr="000441F3">
        <w:rPr>
          <w:lang w:val="en-US"/>
        </w:rPr>
        <w:t>technique</w:t>
      </w:r>
      <w:r w:rsidR="00327BC3">
        <w:rPr>
          <w:lang w:val="en-US"/>
        </w:rPr>
        <w:t xml:space="preserve"> used</w:t>
      </w:r>
      <w:r w:rsidR="00327BC3" w:rsidRPr="000441F3">
        <w:rPr>
          <w:lang w:val="en-US"/>
        </w:rPr>
        <w:t xml:space="preserve"> </w:t>
      </w:r>
      <w:r w:rsidR="00327BC3">
        <w:rPr>
          <w:lang w:val="en-US"/>
        </w:rPr>
        <w:t xml:space="preserve">to </w:t>
      </w:r>
      <w:r w:rsidR="00327BC3" w:rsidRPr="00224AA7">
        <w:rPr>
          <w:lang w:val="en-US"/>
        </w:rPr>
        <w:t xml:space="preserve">evidence the presence of EPS-producing cells </w:t>
      </w:r>
      <w:r w:rsidR="00832254">
        <w:rPr>
          <w:lang w:val="en-US"/>
        </w:rPr>
        <w:t>is flow cytometry</w:t>
      </w:r>
      <w:r w:rsidR="00F46643">
        <w:rPr>
          <w:lang w:val="en-US"/>
        </w:rPr>
        <w:t xml:space="preserve"> (FC)</w:t>
      </w:r>
      <w:r w:rsidR="00BC0FB8">
        <w:rPr>
          <w:lang w:val="en-US"/>
        </w:rPr>
        <w:t xml:space="preserve">, </w:t>
      </w:r>
      <w:r w:rsidR="00832254" w:rsidRPr="000441F3">
        <w:rPr>
          <w:lang w:val="en-US"/>
        </w:rPr>
        <w:t xml:space="preserve">based on </w:t>
      </w:r>
      <w:r w:rsidR="00FE769E">
        <w:rPr>
          <w:lang w:val="en-US"/>
        </w:rPr>
        <w:t xml:space="preserve">the </w:t>
      </w:r>
      <w:r w:rsidR="00BC0FB8">
        <w:rPr>
          <w:lang w:val="en-US"/>
        </w:rPr>
        <w:t xml:space="preserve">specific interaction of EPS </w:t>
      </w:r>
      <w:r w:rsidR="00BC0FB8" w:rsidRPr="00327BC3">
        <w:rPr>
          <w:lang w:val="en-US"/>
        </w:rPr>
        <w:t>carbohydrate</w:t>
      </w:r>
      <w:r w:rsidR="00BC0FB8">
        <w:rPr>
          <w:lang w:val="en-US"/>
        </w:rPr>
        <w:t>s</w:t>
      </w:r>
      <w:r w:rsidR="00BC0FB8" w:rsidRPr="00224AA7">
        <w:rPr>
          <w:lang w:val="en-US"/>
        </w:rPr>
        <w:t xml:space="preserve"> </w:t>
      </w:r>
      <w:r w:rsidR="00BC0FB8">
        <w:rPr>
          <w:lang w:val="en-US"/>
        </w:rPr>
        <w:t xml:space="preserve">with </w:t>
      </w:r>
      <w:r w:rsidR="00BC0FB8" w:rsidRPr="00224AA7">
        <w:rPr>
          <w:lang w:val="en-US"/>
        </w:rPr>
        <w:t xml:space="preserve">lectins </w:t>
      </w:r>
      <w:r w:rsidR="00BC0FB8">
        <w:rPr>
          <w:lang w:val="en-US"/>
        </w:rPr>
        <w:t xml:space="preserve">labelled with </w:t>
      </w:r>
      <w:r w:rsidR="007F7C19">
        <w:rPr>
          <w:lang w:val="en-US"/>
        </w:rPr>
        <w:t>f</w:t>
      </w:r>
      <w:r w:rsidR="00BC0FB8" w:rsidRPr="00224AA7">
        <w:rPr>
          <w:lang w:val="en-US"/>
        </w:rPr>
        <w:t>luor</w:t>
      </w:r>
      <w:r w:rsidR="00BC0FB8">
        <w:rPr>
          <w:lang w:val="en-US"/>
        </w:rPr>
        <w:t xml:space="preserve">ophores </w:t>
      </w:r>
      <w:r w:rsidR="00FE769E">
        <w:rPr>
          <w:lang w:val="en-US"/>
        </w:rPr>
        <w:t>(</w:t>
      </w:r>
      <w:r w:rsidR="00FE769E" w:rsidRPr="00FE769E">
        <w:rPr>
          <w:lang w:val="en-US"/>
        </w:rPr>
        <w:t>Hendrickson</w:t>
      </w:r>
      <w:r w:rsidR="00FE769E">
        <w:rPr>
          <w:lang w:val="en-US"/>
        </w:rPr>
        <w:t xml:space="preserve"> </w:t>
      </w:r>
      <w:r w:rsidR="00FE769E">
        <w:rPr>
          <w:i/>
          <w:iCs/>
          <w:lang w:val="en-US"/>
        </w:rPr>
        <w:t>et al.,</w:t>
      </w:r>
      <w:r w:rsidR="00FE769E">
        <w:rPr>
          <w:lang w:val="en-US"/>
        </w:rPr>
        <w:t xml:space="preserve"> 2019)</w:t>
      </w:r>
      <w:r w:rsidR="00832254" w:rsidRPr="00224AA7">
        <w:rPr>
          <w:lang w:val="en-US"/>
        </w:rPr>
        <w:t>.</w:t>
      </w:r>
      <w:r w:rsidR="00327BC3">
        <w:rPr>
          <w:lang w:val="en-US"/>
        </w:rPr>
        <w:t xml:space="preserve"> </w:t>
      </w:r>
    </w:p>
    <w:p w14:paraId="09E70CBC" w14:textId="004F3D66" w:rsidR="004712CA" w:rsidRDefault="00327BC3" w:rsidP="00FE769E">
      <w:pPr>
        <w:jc w:val="both"/>
        <w:rPr>
          <w:lang w:val="en-US"/>
        </w:rPr>
      </w:pPr>
      <w:r w:rsidRPr="00327BC3">
        <w:rPr>
          <w:lang w:val="en-US"/>
        </w:rPr>
        <w:t xml:space="preserve">EPS </w:t>
      </w:r>
      <w:r>
        <w:rPr>
          <w:lang w:val="en-US"/>
        </w:rPr>
        <w:t xml:space="preserve">is one of </w:t>
      </w:r>
      <w:r w:rsidRPr="004B6A4C">
        <w:rPr>
          <w:lang w:val="en-US"/>
        </w:rPr>
        <w:t>the significant components of</w:t>
      </w:r>
      <w:r>
        <w:rPr>
          <w:lang w:val="en-US"/>
        </w:rPr>
        <w:t xml:space="preserve"> biofilms</w:t>
      </w:r>
      <w:r w:rsidR="008B4B77">
        <w:rPr>
          <w:lang w:val="en-US"/>
        </w:rPr>
        <w:t xml:space="preserve"> which </w:t>
      </w:r>
      <w:r w:rsidR="00422644">
        <w:rPr>
          <w:lang w:val="en-US"/>
        </w:rPr>
        <w:t xml:space="preserve">are </w:t>
      </w:r>
      <w:r w:rsidRPr="004B6A4C">
        <w:rPr>
          <w:lang w:val="en-US"/>
        </w:rPr>
        <w:t>cluster</w:t>
      </w:r>
      <w:r w:rsidR="00BC0FB8">
        <w:rPr>
          <w:lang w:val="en-US"/>
        </w:rPr>
        <w:t>s</w:t>
      </w:r>
      <w:r w:rsidRPr="004B6A4C">
        <w:rPr>
          <w:lang w:val="en-US"/>
        </w:rPr>
        <w:t xml:space="preserve"> of microbial cells attached to a substratum and </w:t>
      </w:r>
      <w:r w:rsidR="00BC0FB8">
        <w:rPr>
          <w:lang w:val="en-US"/>
        </w:rPr>
        <w:t>embedded</w:t>
      </w:r>
      <w:r w:rsidR="00BC0FB8" w:rsidRPr="004B6A4C">
        <w:rPr>
          <w:lang w:val="en-US"/>
        </w:rPr>
        <w:t xml:space="preserve"> </w:t>
      </w:r>
      <w:r w:rsidRPr="004B6A4C">
        <w:rPr>
          <w:lang w:val="en-US"/>
        </w:rPr>
        <w:t xml:space="preserve">within a matrix of </w:t>
      </w:r>
      <w:r w:rsidR="0091772B">
        <w:rPr>
          <w:lang w:val="en-US"/>
        </w:rPr>
        <w:t>EPS</w:t>
      </w:r>
      <w:r w:rsidRPr="004B6A4C">
        <w:rPr>
          <w:lang w:val="en-US"/>
        </w:rPr>
        <w:t>.</w:t>
      </w:r>
      <w:r>
        <w:rPr>
          <w:lang w:val="en-US"/>
        </w:rPr>
        <w:t xml:space="preserve"> </w:t>
      </w:r>
      <w:r w:rsidR="004074D4">
        <w:rPr>
          <w:lang w:val="en-US"/>
        </w:rPr>
        <w:t xml:space="preserve">The formation of bacterial biofilms can be employed in water treatments </w:t>
      </w:r>
      <w:r w:rsidR="00422644">
        <w:rPr>
          <w:lang w:val="en-US"/>
        </w:rPr>
        <w:t>since the</w:t>
      </w:r>
      <w:r w:rsidR="004074D4">
        <w:rPr>
          <w:lang w:val="en-US"/>
        </w:rPr>
        <w:t xml:space="preserve"> toxic </w:t>
      </w:r>
      <w:r w:rsidR="004074D4" w:rsidRPr="00040BAA">
        <w:rPr>
          <w:lang w:val="en-US"/>
        </w:rPr>
        <w:t xml:space="preserve">metal ions </w:t>
      </w:r>
      <w:r w:rsidR="00422644">
        <w:rPr>
          <w:lang w:val="en-US"/>
        </w:rPr>
        <w:t xml:space="preserve">can be entrapped </w:t>
      </w:r>
      <w:r w:rsidR="004074D4" w:rsidRPr="00040BAA">
        <w:rPr>
          <w:lang w:val="en-US"/>
        </w:rPr>
        <w:t>within the biofilm</w:t>
      </w:r>
      <w:r w:rsidR="004074D4">
        <w:rPr>
          <w:lang w:val="en-US"/>
        </w:rPr>
        <w:t xml:space="preserve">. This </w:t>
      </w:r>
      <w:r w:rsidR="00E37BF3" w:rsidRPr="00E37BF3">
        <w:rPr>
          <w:lang w:val="en-US"/>
        </w:rPr>
        <w:t>technique</w:t>
      </w:r>
      <w:r w:rsidR="00E37BF3" w:rsidRPr="00AF0437">
        <w:rPr>
          <w:lang w:val="en-US"/>
        </w:rPr>
        <w:t xml:space="preserve"> </w:t>
      </w:r>
      <w:r w:rsidR="00E37BF3" w:rsidRPr="00E37BF3">
        <w:rPr>
          <w:lang w:val="en-US"/>
        </w:rPr>
        <w:t>has lately gained attention owing to</w:t>
      </w:r>
      <w:r>
        <w:rPr>
          <w:lang w:val="en-US"/>
        </w:rPr>
        <w:t xml:space="preserve"> its </w:t>
      </w:r>
      <w:r w:rsidR="00E37BF3" w:rsidRPr="00E37BF3">
        <w:rPr>
          <w:lang w:val="en-US"/>
        </w:rPr>
        <w:t>high microbial biomass densit</w:t>
      </w:r>
      <w:r w:rsidR="00AF0437">
        <w:rPr>
          <w:lang w:val="en-US"/>
        </w:rPr>
        <w:t>y</w:t>
      </w:r>
      <w:r w:rsidR="00E37BF3" w:rsidRPr="00E37BF3">
        <w:rPr>
          <w:lang w:val="en-US"/>
        </w:rPr>
        <w:t xml:space="preserve"> and immobilization capability, as well as more adhesive properties</w:t>
      </w:r>
      <w:r w:rsidR="00E37BF3">
        <w:rPr>
          <w:lang w:val="en-US"/>
        </w:rPr>
        <w:t xml:space="preserve">. </w:t>
      </w:r>
      <w:r w:rsidR="00AB6F6A">
        <w:rPr>
          <w:lang w:val="en-US"/>
        </w:rPr>
        <w:t xml:space="preserve">The </w:t>
      </w:r>
      <w:r w:rsidR="00AB6F6A" w:rsidRPr="002B5BDC">
        <w:rPr>
          <w:lang w:val="en-US"/>
        </w:rPr>
        <w:t xml:space="preserve">biological activation of adsorbing biomaterials </w:t>
      </w:r>
      <w:r w:rsidR="00AB6F6A" w:rsidRPr="006E36AC">
        <w:rPr>
          <w:lang w:val="en-US"/>
        </w:rPr>
        <w:t>(</w:t>
      </w:r>
      <w:proofErr w:type="gramStart"/>
      <w:r w:rsidR="00AB6F6A" w:rsidRPr="003E73B3">
        <w:rPr>
          <w:i/>
          <w:iCs/>
          <w:lang w:val="en-US"/>
        </w:rPr>
        <w:t>i.e</w:t>
      </w:r>
      <w:r w:rsidR="00AB6F6A" w:rsidRPr="002B5BDC">
        <w:rPr>
          <w:lang w:val="en-US"/>
        </w:rPr>
        <w:t>.</w:t>
      </w:r>
      <w:proofErr w:type="gramEnd"/>
      <w:r w:rsidR="00AB6F6A" w:rsidRPr="002B5BDC">
        <w:rPr>
          <w:lang w:val="en-US"/>
        </w:rPr>
        <w:t xml:space="preserve"> </w:t>
      </w:r>
      <w:proofErr w:type="spellStart"/>
      <w:r w:rsidR="00AB6F6A" w:rsidRPr="002B5BDC">
        <w:rPr>
          <w:lang w:val="en-US"/>
        </w:rPr>
        <w:t>agro</w:t>
      </w:r>
      <w:proofErr w:type="spellEnd"/>
      <w:r w:rsidR="00AB6F6A" w:rsidRPr="002B5BDC">
        <w:rPr>
          <w:lang w:val="en-US"/>
        </w:rPr>
        <w:t xml:space="preserve">-wastes, biochar, activated carbon, lignite) with specific metal-removing bacterial strains </w:t>
      </w:r>
      <w:r w:rsidR="002362A2">
        <w:rPr>
          <w:lang w:val="en-US"/>
        </w:rPr>
        <w:t>can</w:t>
      </w:r>
      <w:r w:rsidR="00DD49ED">
        <w:rPr>
          <w:lang w:val="en-US"/>
        </w:rPr>
        <w:t xml:space="preserve"> lead to the formation of </w:t>
      </w:r>
      <w:r w:rsidR="00AB6F6A" w:rsidRPr="002B5BDC">
        <w:rPr>
          <w:lang w:val="en-US"/>
        </w:rPr>
        <w:t xml:space="preserve">microporous microcarriers activated with bacterial biofilms. These systems are characterized by selective </w:t>
      </w:r>
      <w:r w:rsidR="004964FB">
        <w:rPr>
          <w:lang w:val="en-US"/>
        </w:rPr>
        <w:t>HM</w:t>
      </w:r>
      <w:r w:rsidR="00AB6F6A" w:rsidRPr="002B5BDC">
        <w:rPr>
          <w:lang w:val="en-US"/>
        </w:rPr>
        <w:t xml:space="preserve"> extraction while providing cells with high</w:t>
      </w:r>
      <w:r w:rsidR="00DD49ED">
        <w:rPr>
          <w:lang w:val="en-US"/>
        </w:rPr>
        <w:t xml:space="preserve"> </w:t>
      </w:r>
      <w:r w:rsidR="00AB6F6A" w:rsidRPr="002B5BDC">
        <w:rPr>
          <w:lang w:val="en-US"/>
        </w:rPr>
        <w:t xml:space="preserve">resistance to environmental stress </w:t>
      </w:r>
      <w:r w:rsidR="00AB6F6A">
        <w:rPr>
          <w:lang w:val="en-US"/>
        </w:rPr>
        <w:t>(</w:t>
      </w:r>
      <w:r w:rsidR="00AB6F6A" w:rsidRPr="00040BAA">
        <w:rPr>
          <w:lang w:val="en-US"/>
        </w:rPr>
        <w:t>Priyadarshanee</w:t>
      </w:r>
      <w:r w:rsidR="00AB6F6A">
        <w:rPr>
          <w:i/>
          <w:iCs/>
          <w:lang w:val="en-US"/>
        </w:rPr>
        <w:t xml:space="preserve"> et al.,</w:t>
      </w:r>
      <w:r w:rsidR="00AB6F6A">
        <w:rPr>
          <w:lang w:val="en-US"/>
        </w:rPr>
        <w:t xml:space="preserve"> 2021)</w:t>
      </w:r>
      <w:r w:rsidR="00AB6F6A" w:rsidRPr="00040BAA">
        <w:rPr>
          <w:lang w:val="en-US"/>
        </w:rPr>
        <w:t>.</w:t>
      </w:r>
      <w:r w:rsidR="00AB6F6A">
        <w:rPr>
          <w:lang w:val="en-US"/>
        </w:rPr>
        <w:t xml:space="preserve"> </w:t>
      </w:r>
      <w:r w:rsidR="006A3ACF" w:rsidRPr="006A3ACF">
        <w:rPr>
          <w:lang w:val="en-US"/>
        </w:rPr>
        <w:t>The material used for adsorption should be easily available, non-toxic, and cost-effective</w:t>
      </w:r>
      <w:r w:rsidR="004074D4">
        <w:rPr>
          <w:lang w:val="en-US"/>
        </w:rPr>
        <w:t xml:space="preserve"> </w:t>
      </w:r>
      <w:r w:rsidR="00832254">
        <w:rPr>
          <w:lang w:val="en-US"/>
        </w:rPr>
        <w:t>(</w:t>
      </w:r>
      <w:r w:rsidR="00832254" w:rsidRPr="000441F3">
        <w:rPr>
          <w:lang w:val="en-US"/>
        </w:rPr>
        <w:t>Manikandan</w:t>
      </w:r>
      <w:r w:rsidR="00832254">
        <w:rPr>
          <w:lang w:val="en-US"/>
        </w:rPr>
        <w:t xml:space="preserve"> </w:t>
      </w:r>
      <w:r w:rsidR="00832254">
        <w:rPr>
          <w:i/>
          <w:iCs/>
          <w:lang w:val="en-US"/>
        </w:rPr>
        <w:t xml:space="preserve">et al., </w:t>
      </w:r>
      <w:r w:rsidR="00832254">
        <w:rPr>
          <w:lang w:val="en-US"/>
        </w:rPr>
        <w:t>2023).</w:t>
      </w:r>
      <w:r w:rsidR="004712CA">
        <w:rPr>
          <w:lang w:val="en-US"/>
        </w:rPr>
        <w:t xml:space="preserve"> </w:t>
      </w:r>
      <w:r w:rsidR="00006713">
        <w:rPr>
          <w:lang w:val="en-US"/>
        </w:rPr>
        <w:t>I</w:t>
      </w:r>
      <w:r w:rsidR="00006713" w:rsidRPr="00006713">
        <w:rPr>
          <w:lang w:val="en-US"/>
        </w:rPr>
        <w:t>n addition to the above-mentioned technology</w:t>
      </w:r>
      <w:r w:rsidR="00006713">
        <w:rPr>
          <w:lang w:val="en-US"/>
        </w:rPr>
        <w:t xml:space="preserve">, </w:t>
      </w:r>
      <w:r w:rsidR="0091772B">
        <w:rPr>
          <w:lang w:val="en-US"/>
        </w:rPr>
        <w:t>bacteria</w:t>
      </w:r>
      <w:r w:rsidR="00006713" w:rsidRPr="004712CA">
        <w:rPr>
          <w:lang w:val="en-US"/>
        </w:rPr>
        <w:t xml:space="preserve"> </w:t>
      </w:r>
      <w:r w:rsidR="00006713">
        <w:rPr>
          <w:lang w:val="en-US"/>
        </w:rPr>
        <w:lastRenderedPageBreak/>
        <w:t xml:space="preserve">may </w:t>
      </w:r>
      <w:r w:rsidR="00006713" w:rsidRPr="004712CA">
        <w:rPr>
          <w:lang w:val="en-US"/>
        </w:rPr>
        <w:t>form</w:t>
      </w:r>
      <w:r w:rsidR="0091772B">
        <w:rPr>
          <w:lang w:val="en-US"/>
        </w:rPr>
        <w:t xml:space="preserve"> biofilm</w:t>
      </w:r>
      <w:r w:rsidR="00006713" w:rsidRPr="004712CA">
        <w:rPr>
          <w:lang w:val="en-US"/>
        </w:rPr>
        <w:t xml:space="preserve"> on the anod</w:t>
      </w:r>
      <w:r w:rsidR="00006713">
        <w:rPr>
          <w:lang w:val="en-US"/>
        </w:rPr>
        <w:t xml:space="preserve">e of microbial </w:t>
      </w:r>
      <w:r w:rsidR="00827C23">
        <w:rPr>
          <w:lang w:val="en-US"/>
        </w:rPr>
        <w:t>electrochemical systems</w:t>
      </w:r>
      <w:r w:rsidR="00006713">
        <w:rPr>
          <w:lang w:val="en-US"/>
        </w:rPr>
        <w:t xml:space="preserve"> (M</w:t>
      </w:r>
      <w:r w:rsidR="00827C23">
        <w:rPr>
          <w:lang w:val="en-US"/>
        </w:rPr>
        <w:t>ES</w:t>
      </w:r>
      <w:r w:rsidR="00006713">
        <w:rPr>
          <w:lang w:val="en-US"/>
        </w:rPr>
        <w:t>)</w:t>
      </w:r>
      <w:r w:rsidR="0033258E">
        <w:rPr>
          <w:lang w:val="en-US"/>
        </w:rPr>
        <w:t>, considered innovative</w:t>
      </w:r>
      <w:r w:rsidR="00006713" w:rsidRPr="004712CA">
        <w:rPr>
          <w:lang w:val="en-US"/>
        </w:rPr>
        <w:t xml:space="preserve"> tools </w:t>
      </w:r>
      <w:r w:rsidR="00006713">
        <w:rPr>
          <w:lang w:val="en-US"/>
        </w:rPr>
        <w:t xml:space="preserve">of </w:t>
      </w:r>
      <w:r w:rsidR="00006713" w:rsidRPr="004712CA">
        <w:rPr>
          <w:lang w:val="en-US"/>
        </w:rPr>
        <w:t xml:space="preserve">wastewater treatment </w:t>
      </w:r>
      <w:r w:rsidR="007618B2">
        <w:rPr>
          <w:lang w:val="en-US"/>
        </w:rPr>
        <w:t>and bioremediation o</w:t>
      </w:r>
      <w:r w:rsidR="007618B2" w:rsidRPr="004964FB">
        <w:rPr>
          <w:lang w:val="en-US"/>
        </w:rPr>
        <w:t xml:space="preserve">f </w:t>
      </w:r>
      <w:r w:rsidR="004964FB" w:rsidRPr="004964FB">
        <w:rPr>
          <w:lang w:val="en-GB"/>
        </w:rPr>
        <w:t>HMs</w:t>
      </w:r>
      <w:r w:rsidR="004964FB" w:rsidRPr="004964FB">
        <w:rPr>
          <w:lang w:val="en-US"/>
        </w:rPr>
        <w:t xml:space="preserve"> </w:t>
      </w:r>
      <w:r w:rsidR="0091772B">
        <w:rPr>
          <w:lang w:val="en-US"/>
        </w:rPr>
        <w:t>(</w:t>
      </w:r>
      <w:proofErr w:type="spellStart"/>
      <w:r w:rsidR="0091772B" w:rsidRPr="0091772B">
        <w:rPr>
          <w:lang w:val="en-US"/>
        </w:rPr>
        <w:t>Sivasankar</w:t>
      </w:r>
      <w:proofErr w:type="spellEnd"/>
      <w:r w:rsidR="0091772B" w:rsidRPr="0091772B">
        <w:rPr>
          <w:lang w:val="en-US"/>
        </w:rPr>
        <w:t xml:space="preserve"> </w:t>
      </w:r>
      <w:r w:rsidR="0091772B">
        <w:rPr>
          <w:i/>
          <w:iCs/>
          <w:lang w:val="en-US"/>
        </w:rPr>
        <w:t>et al.,</w:t>
      </w:r>
      <w:r w:rsidR="0091772B">
        <w:rPr>
          <w:lang w:val="en-US"/>
        </w:rPr>
        <w:t xml:space="preserve"> 2019)</w:t>
      </w:r>
      <w:r w:rsidR="004712CA" w:rsidRPr="004712CA">
        <w:rPr>
          <w:lang w:val="en-US"/>
        </w:rPr>
        <w:t>.</w:t>
      </w:r>
    </w:p>
    <w:p w14:paraId="2D510309" w14:textId="7E0BBC6E" w:rsidR="00FD380E" w:rsidRDefault="008B4B77" w:rsidP="00FE769E">
      <w:pPr>
        <w:jc w:val="both"/>
        <w:rPr>
          <w:lang w:val="en-US"/>
        </w:rPr>
      </w:pPr>
      <w:r w:rsidRPr="008B4B77">
        <w:rPr>
          <w:lang w:val="en-US"/>
        </w:rPr>
        <w:t xml:space="preserve">The </w:t>
      </w:r>
      <w:r>
        <w:rPr>
          <w:lang w:val="en-US"/>
        </w:rPr>
        <w:t>focus</w:t>
      </w:r>
      <w:r w:rsidRPr="008B4B77">
        <w:rPr>
          <w:lang w:val="en-US"/>
        </w:rPr>
        <w:t xml:space="preserve"> </w:t>
      </w:r>
      <w:r w:rsidR="002545A2">
        <w:rPr>
          <w:lang w:val="en-US"/>
        </w:rPr>
        <w:t>of</w:t>
      </w:r>
      <w:r w:rsidR="002545A2" w:rsidRPr="008B4B77">
        <w:rPr>
          <w:lang w:val="en-US"/>
        </w:rPr>
        <w:t xml:space="preserve"> </w:t>
      </w:r>
      <w:r w:rsidR="0033258E">
        <w:rPr>
          <w:lang w:val="en-US"/>
        </w:rPr>
        <w:t>the present</w:t>
      </w:r>
      <w:r w:rsidRPr="008B4B77">
        <w:rPr>
          <w:lang w:val="en-US"/>
        </w:rPr>
        <w:t xml:space="preserve"> research will be </w:t>
      </w:r>
      <w:r>
        <w:rPr>
          <w:lang w:val="en-US"/>
        </w:rPr>
        <w:t xml:space="preserve">to </w:t>
      </w:r>
      <w:r w:rsidR="00A84075" w:rsidRPr="00A84075">
        <w:rPr>
          <w:lang w:val="en-US"/>
        </w:rPr>
        <w:t>characteriz</w:t>
      </w:r>
      <w:r>
        <w:rPr>
          <w:lang w:val="en-US"/>
        </w:rPr>
        <w:t xml:space="preserve">e </w:t>
      </w:r>
      <w:r w:rsidR="004964FB">
        <w:rPr>
          <w:lang w:val="en-US"/>
        </w:rPr>
        <w:t>HM</w:t>
      </w:r>
      <w:r>
        <w:rPr>
          <w:lang w:val="en-US"/>
        </w:rPr>
        <w:t xml:space="preserve"> resistant bacterial strains to </w:t>
      </w:r>
      <w:r w:rsidR="00A84075" w:rsidRPr="00A84075">
        <w:rPr>
          <w:lang w:val="en-US"/>
        </w:rPr>
        <w:t xml:space="preserve">provide </w:t>
      </w:r>
      <w:r w:rsidR="00993878">
        <w:rPr>
          <w:lang w:val="en-US"/>
        </w:rPr>
        <w:t>insights for</w:t>
      </w:r>
      <w:r w:rsidR="00A84075" w:rsidRPr="00A84075">
        <w:rPr>
          <w:lang w:val="en-US"/>
        </w:rPr>
        <w:t xml:space="preserve"> </w:t>
      </w:r>
      <w:r>
        <w:rPr>
          <w:lang w:val="en-US"/>
        </w:rPr>
        <w:t xml:space="preserve">their </w:t>
      </w:r>
      <w:r w:rsidR="00A84075" w:rsidRPr="00A84075">
        <w:rPr>
          <w:lang w:val="en-US"/>
        </w:rPr>
        <w:t xml:space="preserve">possible </w:t>
      </w:r>
      <w:r>
        <w:rPr>
          <w:lang w:val="en-US"/>
        </w:rPr>
        <w:t xml:space="preserve">exploitation in </w:t>
      </w:r>
      <w:r w:rsidR="00A84075" w:rsidRPr="00A84075">
        <w:rPr>
          <w:lang w:val="en-US"/>
        </w:rPr>
        <w:t xml:space="preserve">metal removal and recovery </w:t>
      </w:r>
      <w:r w:rsidR="00993878">
        <w:rPr>
          <w:lang w:val="en-US"/>
        </w:rPr>
        <w:t>from industrial wastewaters</w:t>
      </w:r>
      <w:r>
        <w:rPr>
          <w:lang w:val="en-US"/>
        </w:rPr>
        <w:t>.</w:t>
      </w:r>
      <w:r w:rsidR="00792808">
        <w:rPr>
          <w:lang w:val="en-US"/>
        </w:rPr>
        <w:t xml:space="preserve"> </w:t>
      </w:r>
      <w:r w:rsidR="00F46643">
        <w:rPr>
          <w:lang w:val="en-US"/>
        </w:rPr>
        <w:t>T</w:t>
      </w:r>
      <w:r w:rsidR="002545A2" w:rsidRPr="002545A2">
        <w:rPr>
          <w:lang w:val="en-US"/>
        </w:rPr>
        <w:t>he present research</w:t>
      </w:r>
      <w:r w:rsidR="002545A2">
        <w:rPr>
          <w:lang w:val="en-US"/>
        </w:rPr>
        <w:t xml:space="preserve"> will contribute to l</w:t>
      </w:r>
      <w:r w:rsidR="002545A2" w:rsidRPr="002545A2">
        <w:rPr>
          <w:lang w:val="en-US"/>
        </w:rPr>
        <w:t>ower the industrial water footprint since the treated water</w:t>
      </w:r>
      <w:r w:rsidR="00792808">
        <w:rPr>
          <w:lang w:val="en-US"/>
        </w:rPr>
        <w:t>s</w:t>
      </w:r>
      <w:r w:rsidR="002545A2">
        <w:rPr>
          <w:lang w:val="en-US"/>
        </w:rPr>
        <w:t xml:space="preserve"> will</w:t>
      </w:r>
      <w:r w:rsidR="002545A2" w:rsidRPr="002545A2">
        <w:rPr>
          <w:lang w:val="en-US"/>
        </w:rPr>
        <w:t xml:space="preserve"> re-enter</w:t>
      </w:r>
      <w:r w:rsidR="00792808">
        <w:rPr>
          <w:lang w:val="en-US"/>
        </w:rPr>
        <w:t xml:space="preserve"> </w:t>
      </w:r>
      <w:r w:rsidR="002545A2" w:rsidRPr="002545A2">
        <w:rPr>
          <w:lang w:val="en-US"/>
        </w:rPr>
        <w:t>the production cycle.</w:t>
      </w:r>
    </w:p>
    <w:p w14:paraId="5CF44C67" w14:textId="77777777" w:rsidR="00081E79" w:rsidRDefault="00081E79" w:rsidP="00FE769E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PhD Thesis Objectives and Milestones</w:t>
      </w:r>
    </w:p>
    <w:p w14:paraId="2323F777" w14:textId="770BFEB7" w:rsidR="00081E79" w:rsidRPr="00FB13B3" w:rsidRDefault="00FB13B3" w:rsidP="00FE769E">
      <w:pPr>
        <w:jc w:val="both"/>
        <w:rPr>
          <w:lang w:val="en-GB"/>
        </w:rPr>
      </w:pPr>
      <w:r w:rsidRPr="00FB13B3">
        <w:rPr>
          <w:lang w:val="en-GB"/>
        </w:rPr>
        <w:t xml:space="preserve">The objective of the present PhD study </w:t>
      </w:r>
      <w:r w:rsidR="00993878">
        <w:rPr>
          <w:lang w:val="en-GB"/>
        </w:rPr>
        <w:t>is</w:t>
      </w:r>
      <w:r w:rsidRPr="00FB13B3">
        <w:rPr>
          <w:lang w:val="en-GB"/>
        </w:rPr>
        <w:t xml:space="preserve"> to test isolated bacterial strains </w:t>
      </w:r>
      <w:r w:rsidR="00B148E0">
        <w:rPr>
          <w:lang w:val="en-GB"/>
        </w:rPr>
        <w:t>for</w:t>
      </w:r>
      <w:r w:rsidRPr="00FB13B3">
        <w:rPr>
          <w:lang w:val="en-GB"/>
        </w:rPr>
        <w:t xml:space="preserve"> their feasibility to remove </w:t>
      </w:r>
      <w:r w:rsidR="004964FB" w:rsidRPr="004964FB">
        <w:rPr>
          <w:lang w:val="en-GB"/>
        </w:rPr>
        <w:t>HMs</w:t>
      </w:r>
      <w:r w:rsidRPr="00FB13B3">
        <w:rPr>
          <w:lang w:val="en-GB"/>
        </w:rPr>
        <w:t xml:space="preserve"> from industrial wastewaters. A</w:t>
      </w:r>
      <w:r w:rsidR="00081E79" w:rsidRPr="00FB13B3">
        <w:rPr>
          <w:lang w:val="en-GB"/>
        </w:rPr>
        <w:t xml:space="preserve">ccording to the Gantt diagram given in Table </w:t>
      </w:r>
      <w:r w:rsidRPr="00FB13B3">
        <w:rPr>
          <w:lang w:val="en-GB"/>
        </w:rPr>
        <w:t>1 the activities of this PhD project will be subdivided as follows</w:t>
      </w:r>
      <w:r w:rsidR="00081E79" w:rsidRPr="00FB13B3">
        <w:rPr>
          <w:lang w:val="en-GB"/>
        </w:rPr>
        <w:t xml:space="preserve">: </w:t>
      </w:r>
    </w:p>
    <w:p w14:paraId="35D96739" w14:textId="037A8126" w:rsidR="00081E79" w:rsidRPr="00A84075" w:rsidRDefault="00081E79" w:rsidP="00FE769E">
      <w:pPr>
        <w:ind w:left="426" w:hanging="426"/>
        <w:jc w:val="both"/>
        <w:rPr>
          <w:lang w:val="en-GB"/>
        </w:rPr>
      </w:pPr>
      <w:r w:rsidRPr="00A84075">
        <w:rPr>
          <w:lang w:val="en-GB"/>
        </w:rPr>
        <w:t>A1)</w:t>
      </w:r>
      <w:r w:rsidR="00A84075">
        <w:rPr>
          <w:lang w:val="en-GB"/>
        </w:rPr>
        <w:t xml:space="preserve"> </w:t>
      </w:r>
      <w:r w:rsidR="00D45241" w:rsidRPr="00A84075">
        <w:rPr>
          <w:b/>
          <w:bCs/>
          <w:i/>
          <w:iCs/>
          <w:lang w:val="en-GB"/>
        </w:rPr>
        <w:t>In vitro essay</w:t>
      </w:r>
      <w:r w:rsidR="00D45241" w:rsidRPr="00A84075">
        <w:rPr>
          <w:lang w:val="en-GB"/>
        </w:rPr>
        <w:t xml:space="preserve"> </w:t>
      </w:r>
      <w:r w:rsidR="002D0CED" w:rsidRPr="00A84075">
        <w:rPr>
          <w:lang w:val="en-GB"/>
        </w:rPr>
        <w:t xml:space="preserve">will be set </w:t>
      </w:r>
      <w:r w:rsidR="00A84075" w:rsidRPr="00A84075">
        <w:rPr>
          <w:lang w:val="en-GB"/>
        </w:rPr>
        <w:t>to test isolate</w:t>
      </w:r>
      <w:r w:rsidR="006C406B">
        <w:rPr>
          <w:lang w:val="en-GB"/>
        </w:rPr>
        <w:t>d</w:t>
      </w:r>
      <w:r w:rsidR="00A84075" w:rsidRPr="00A84075">
        <w:rPr>
          <w:lang w:val="en-GB"/>
        </w:rPr>
        <w:t xml:space="preserve"> bacterial strains in </w:t>
      </w:r>
      <w:r w:rsidR="002D0CED" w:rsidRPr="00A84075">
        <w:rPr>
          <w:lang w:val="en-GB"/>
        </w:rPr>
        <w:t xml:space="preserve">biofilm </w:t>
      </w:r>
      <w:r w:rsidR="00A84075" w:rsidRPr="00A84075">
        <w:rPr>
          <w:lang w:val="en-GB"/>
        </w:rPr>
        <w:t xml:space="preserve">and </w:t>
      </w:r>
      <w:r w:rsidR="002D0CED" w:rsidRPr="00A84075">
        <w:rPr>
          <w:lang w:val="en-GB"/>
        </w:rPr>
        <w:t xml:space="preserve">planktonic experiments </w:t>
      </w:r>
      <w:r w:rsidR="00A84075" w:rsidRPr="00A84075">
        <w:rPr>
          <w:lang w:val="en-GB"/>
        </w:rPr>
        <w:t>in the presence of</w:t>
      </w:r>
      <w:r w:rsidR="002D0CED" w:rsidRPr="00A84075">
        <w:rPr>
          <w:lang w:val="en-GB"/>
        </w:rPr>
        <w:t xml:space="preserve"> </w:t>
      </w:r>
      <w:r w:rsidR="004964FB" w:rsidRPr="004964FB">
        <w:rPr>
          <w:lang w:val="en-GB"/>
        </w:rPr>
        <w:t xml:space="preserve">HMs </w:t>
      </w:r>
      <w:r w:rsidR="00A84075" w:rsidRPr="00A84075">
        <w:rPr>
          <w:lang w:val="en-GB"/>
        </w:rPr>
        <w:t xml:space="preserve">such as </w:t>
      </w:r>
      <w:proofErr w:type="gramStart"/>
      <w:r w:rsidR="002D0CED" w:rsidRPr="00A84075">
        <w:rPr>
          <w:lang w:val="en-GB"/>
        </w:rPr>
        <w:t>Ni(</w:t>
      </w:r>
      <w:proofErr w:type="gramEnd"/>
      <w:r w:rsidR="002D0CED" w:rsidRPr="00A84075">
        <w:rPr>
          <w:lang w:val="en-GB"/>
        </w:rPr>
        <w:t>II), Cu (II) and Cr(VI)</w:t>
      </w:r>
      <w:r w:rsidR="00AA083C">
        <w:rPr>
          <w:lang w:val="en-GB"/>
        </w:rPr>
        <w:t xml:space="preserve"> that will be determined by </w:t>
      </w:r>
      <w:r w:rsidR="007F7C19">
        <w:rPr>
          <w:lang w:val="en-GB"/>
        </w:rPr>
        <w:t xml:space="preserve">Inductively Coupled Plasma Mass Spectroscopy </w:t>
      </w:r>
      <w:r w:rsidR="00F46643">
        <w:rPr>
          <w:lang w:val="en-GB"/>
        </w:rPr>
        <w:t>(</w:t>
      </w:r>
      <w:r w:rsidR="00AA083C">
        <w:rPr>
          <w:lang w:val="en-GB"/>
        </w:rPr>
        <w:t>ICP-MS</w:t>
      </w:r>
      <w:r w:rsidR="00F46643">
        <w:rPr>
          <w:lang w:val="en-GB"/>
        </w:rPr>
        <w:t>)</w:t>
      </w:r>
      <w:r w:rsidR="00AA083C">
        <w:rPr>
          <w:lang w:val="en-GB"/>
        </w:rPr>
        <w:t xml:space="preserve"> and </w:t>
      </w:r>
      <w:r w:rsidR="00551CE4">
        <w:rPr>
          <w:lang w:val="en-GB"/>
        </w:rPr>
        <w:t>spectrophotometric methods</w:t>
      </w:r>
      <w:r w:rsidR="002D0CED" w:rsidRPr="00A84075">
        <w:rPr>
          <w:lang w:val="en-GB"/>
        </w:rPr>
        <w:t xml:space="preserve">. </w:t>
      </w:r>
      <w:r w:rsidR="00A84075" w:rsidRPr="00A84075">
        <w:rPr>
          <w:lang w:val="en-GB"/>
        </w:rPr>
        <w:t>Subsequently</w:t>
      </w:r>
      <w:r w:rsidR="0020423A">
        <w:rPr>
          <w:lang w:val="en-GB"/>
        </w:rPr>
        <w:t>,</w:t>
      </w:r>
      <w:r w:rsidR="00A84075" w:rsidRPr="00A84075">
        <w:rPr>
          <w:lang w:val="en-GB"/>
        </w:rPr>
        <w:t xml:space="preserve"> trials on real </w:t>
      </w:r>
      <w:r w:rsidR="004964FB">
        <w:rPr>
          <w:lang w:val="en-GB"/>
        </w:rPr>
        <w:t>HM</w:t>
      </w:r>
      <w:r w:rsidR="00A84075" w:rsidRPr="00A84075">
        <w:rPr>
          <w:lang w:val="en-GB"/>
        </w:rPr>
        <w:t xml:space="preserve"> contaminated electroplating wastewater will be conducted to assess adsorption and desorption kinetics and metals recovery </w:t>
      </w:r>
      <w:r w:rsidR="002D0CED" w:rsidRPr="00A84075">
        <w:rPr>
          <w:lang w:val="en-GB"/>
        </w:rPr>
        <w:t xml:space="preserve">from </w:t>
      </w:r>
      <w:r w:rsidR="006C406B">
        <w:rPr>
          <w:lang w:val="en-GB"/>
        </w:rPr>
        <w:t xml:space="preserve">bacterial </w:t>
      </w:r>
      <w:r w:rsidR="002D0CED" w:rsidRPr="00A84075">
        <w:rPr>
          <w:lang w:val="en-GB"/>
        </w:rPr>
        <w:t>biomass</w:t>
      </w:r>
      <w:r w:rsidR="00A84075" w:rsidRPr="00A84075">
        <w:rPr>
          <w:lang w:val="en-GB"/>
        </w:rPr>
        <w:t>.</w:t>
      </w:r>
    </w:p>
    <w:p w14:paraId="7059CB1F" w14:textId="686B4A3D" w:rsidR="00081E79" w:rsidRDefault="00081E79" w:rsidP="00FE769E">
      <w:pPr>
        <w:ind w:left="426" w:hanging="426"/>
        <w:jc w:val="both"/>
        <w:rPr>
          <w:lang w:val="en-GB"/>
        </w:rPr>
      </w:pPr>
      <w:r w:rsidRPr="00A84075">
        <w:rPr>
          <w:lang w:val="en-GB"/>
        </w:rPr>
        <w:t>A2)</w:t>
      </w:r>
      <w:r w:rsidR="00A84075">
        <w:rPr>
          <w:lang w:val="en-GB"/>
        </w:rPr>
        <w:t xml:space="preserve"> </w:t>
      </w:r>
      <w:r w:rsidR="00D45241" w:rsidRPr="00A84075">
        <w:rPr>
          <w:b/>
          <w:bCs/>
          <w:i/>
          <w:iCs/>
          <w:lang w:val="en-GB"/>
        </w:rPr>
        <w:t>Characterization of mechanisms in HM/microbe interaction</w:t>
      </w:r>
      <w:r w:rsidRPr="00A84075">
        <w:rPr>
          <w:b/>
          <w:bCs/>
          <w:lang w:val="en-GB"/>
        </w:rPr>
        <w:t xml:space="preserve"> </w:t>
      </w:r>
      <w:r w:rsidR="00A84075" w:rsidRPr="00A84075">
        <w:rPr>
          <w:lang w:val="en-GB"/>
        </w:rPr>
        <w:t xml:space="preserve">which will be assessed </w:t>
      </w:r>
      <w:r w:rsidR="008C5075" w:rsidRPr="00A84075">
        <w:rPr>
          <w:lang w:val="en-GB"/>
        </w:rPr>
        <w:t>through</w:t>
      </w:r>
      <w:r w:rsidR="00EB430A">
        <w:rPr>
          <w:lang w:val="en-GB"/>
        </w:rPr>
        <w:t xml:space="preserve"> </w:t>
      </w:r>
      <w:proofErr w:type="spellStart"/>
      <w:r w:rsidR="00EB430A">
        <w:rPr>
          <w:lang w:val="en-GB"/>
        </w:rPr>
        <w:t>i</w:t>
      </w:r>
      <w:proofErr w:type="spellEnd"/>
      <w:r w:rsidR="00EB430A">
        <w:rPr>
          <w:lang w:val="en-GB"/>
        </w:rPr>
        <w:t>)</w:t>
      </w:r>
      <w:r w:rsidR="00A84075" w:rsidRPr="00A84075">
        <w:rPr>
          <w:b/>
          <w:bCs/>
          <w:lang w:val="en-GB"/>
        </w:rPr>
        <w:t xml:space="preserve"> </w:t>
      </w:r>
      <w:r w:rsidR="00A84075" w:rsidRPr="00A84075">
        <w:rPr>
          <w:lang w:val="en-GB"/>
        </w:rPr>
        <w:t>EPS</w:t>
      </w:r>
      <w:r w:rsidR="003E73B3" w:rsidRPr="003E73B3">
        <w:rPr>
          <w:lang w:val="en-GB"/>
        </w:rPr>
        <w:t xml:space="preserve"> </w:t>
      </w:r>
      <w:r w:rsidR="00EB430A">
        <w:rPr>
          <w:lang w:val="en-GB"/>
        </w:rPr>
        <w:t>compositional characterization</w:t>
      </w:r>
      <w:r w:rsidR="00EB430A" w:rsidRPr="00A84075">
        <w:rPr>
          <w:lang w:val="en-GB"/>
        </w:rPr>
        <w:t xml:space="preserve"> </w:t>
      </w:r>
      <w:r w:rsidR="00EB430A">
        <w:rPr>
          <w:lang w:val="en-GB"/>
        </w:rPr>
        <w:t>by nuclear magnetic resonance (</w:t>
      </w:r>
      <w:r w:rsidR="00A84075">
        <w:rPr>
          <w:lang w:val="en-GB"/>
        </w:rPr>
        <w:t>NMR</w:t>
      </w:r>
      <w:r w:rsidR="002D0CED" w:rsidRPr="00A84075">
        <w:rPr>
          <w:lang w:val="en-GB"/>
        </w:rPr>
        <w:t>)</w:t>
      </w:r>
      <w:r w:rsidR="00EB430A">
        <w:rPr>
          <w:lang w:val="en-GB"/>
        </w:rPr>
        <w:t>; ii) interaction between EPS components and specific lectins by</w:t>
      </w:r>
      <w:r w:rsidR="00F46643">
        <w:rPr>
          <w:lang w:val="en-GB"/>
        </w:rPr>
        <w:t xml:space="preserve"> FC</w:t>
      </w:r>
      <w:r w:rsidR="00EB430A">
        <w:rPr>
          <w:lang w:val="en-GB"/>
        </w:rPr>
        <w:t xml:space="preserve">; iii) definition of </w:t>
      </w:r>
      <w:r w:rsidR="004964FB" w:rsidRPr="004964FB">
        <w:rPr>
          <w:lang w:val="en-GB"/>
        </w:rPr>
        <w:t>HMs</w:t>
      </w:r>
      <w:r w:rsidR="004964FB" w:rsidRPr="00A84075">
        <w:rPr>
          <w:lang w:val="en-GB"/>
        </w:rPr>
        <w:t xml:space="preserve"> </w:t>
      </w:r>
      <w:r w:rsidR="002D0CED" w:rsidRPr="00A84075">
        <w:rPr>
          <w:lang w:val="en-GB"/>
        </w:rPr>
        <w:t>detoxification pathways</w:t>
      </w:r>
      <w:r w:rsidR="00EB430A">
        <w:rPr>
          <w:lang w:val="en-GB"/>
        </w:rPr>
        <w:t>.</w:t>
      </w:r>
    </w:p>
    <w:p w14:paraId="4036FAC6" w14:textId="1ED95A90" w:rsidR="00A84075" w:rsidRPr="00D45241" w:rsidRDefault="00A84075" w:rsidP="00FE769E">
      <w:pPr>
        <w:ind w:left="426" w:hanging="426"/>
        <w:jc w:val="both"/>
        <w:rPr>
          <w:highlight w:val="yellow"/>
          <w:lang w:val="en-US"/>
        </w:rPr>
      </w:pPr>
      <w:r>
        <w:rPr>
          <w:lang w:val="en-GB"/>
        </w:rPr>
        <w:t xml:space="preserve">A3) </w:t>
      </w:r>
      <w:r w:rsidRPr="00D45241">
        <w:rPr>
          <w:b/>
          <w:bCs/>
          <w:i/>
          <w:iCs/>
          <w:lang w:val="en-GB"/>
        </w:rPr>
        <w:t>Assessment of HM biofiltration unit</w:t>
      </w:r>
      <w:r>
        <w:rPr>
          <w:lang w:val="en-GB"/>
        </w:rPr>
        <w:t xml:space="preserve"> through </w:t>
      </w:r>
      <w:r w:rsidRPr="00A84075">
        <w:rPr>
          <w:lang w:val="en-GB"/>
        </w:rPr>
        <w:t xml:space="preserve">microporous microcarriers </w:t>
      </w:r>
      <w:r w:rsidR="00EB430A">
        <w:rPr>
          <w:lang w:val="en-GB"/>
        </w:rPr>
        <w:t xml:space="preserve">activated by bacterial biofilms monitored through </w:t>
      </w:r>
      <w:r w:rsidR="00EB430A" w:rsidRPr="00224AA7">
        <w:rPr>
          <w:lang w:val="en-US"/>
        </w:rPr>
        <w:t xml:space="preserve">lectins </w:t>
      </w:r>
      <w:r w:rsidR="00EB430A">
        <w:rPr>
          <w:lang w:val="en-US"/>
        </w:rPr>
        <w:t>labelled with f</w:t>
      </w:r>
      <w:r w:rsidR="00EB430A" w:rsidRPr="00224AA7">
        <w:rPr>
          <w:lang w:val="en-US"/>
        </w:rPr>
        <w:t>luor</w:t>
      </w:r>
      <w:r w:rsidR="00EB430A">
        <w:rPr>
          <w:lang w:val="en-US"/>
        </w:rPr>
        <w:t>ophores</w:t>
      </w:r>
      <w:r w:rsidR="00551CE4">
        <w:rPr>
          <w:lang w:val="en-US"/>
        </w:rPr>
        <w:t>.</w:t>
      </w:r>
    </w:p>
    <w:p w14:paraId="0FE40D3F" w14:textId="4B792D6E" w:rsidR="00081E79" w:rsidRPr="00D45241" w:rsidRDefault="00081E79" w:rsidP="00FE769E">
      <w:pPr>
        <w:ind w:left="426" w:hanging="426"/>
        <w:jc w:val="both"/>
        <w:rPr>
          <w:lang w:val="en-US"/>
        </w:rPr>
      </w:pPr>
      <w:r w:rsidRPr="002D0CED">
        <w:rPr>
          <w:lang w:val="en-GB"/>
        </w:rPr>
        <w:t>A</w:t>
      </w:r>
      <w:r w:rsidR="002D0CED">
        <w:rPr>
          <w:lang w:val="en-GB"/>
        </w:rPr>
        <w:t>4</w:t>
      </w:r>
      <w:r w:rsidRPr="002D0CED">
        <w:rPr>
          <w:lang w:val="en-GB"/>
        </w:rPr>
        <w:t>)</w:t>
      </w:r>
      <w:r w:rsidR="00A84075">
        <w:rPr>
          <w:lang w:val="en-GB"/>
        </w:rPr>
        <w:t xml:space="preserve"> </w:t>
      </w:r>
      <w:r w:rsidR="00EB430A">
        <w:rPr>
          <w:b/>
          <w:bCs/>
          <w:i/>
          <w:iCs/>
          <w:lang w:val="en-GB"/>
        </w:rPr>
        <w:t>State of the art</w:t>
      </w:r>
      <w:r w:rsidR="00D45241" w:rsidRPr="002D0CED">
        <w:rPr>
          <w:b/>
          <w:bCs/>
          <w:i/>
          <w:iCs/>
          <w:lang w:val="en-GB"/>
        </w:rPr>
        <w:t>, dissemination, and thesis preparation</w:t>
      </w:r>
      <w:r w:rsidR="00D45241" w:rsidRPr="002D0CED">
        <w:rPr>
          <w:lang w:val="en-GB"/>
        </w:rPr>
        <w:t xml:space="preserve"> </w:t>
      </w:r>
      <w:r w:rsidR="00EB430A">
        <w:rPr>
          <w:lang w:val="en-GB"/>
        </w:rPr>
        <w:t xml:space="preserve">by </w:t>
      </w:r>
      <w:r w:rsidRPr="002D0CED">
        <w:rPr>
          <w:lang w:val="en-GB"/>
        </w:rPr>
        <w:t xml:space="preserve">scientific </w:t>
      </w:r>
      <w:r w:rsidR="00EB430A">
        <w:rPr>
          <w:lang w:val="en-GB"/>
        </w:rPr>
        <w:t>literature revision, manuscript preparation</w:t>
      </w:r>
      <w:r w:rsidR="00EB430A" w:rsidRPr="002D0CED">
        <w:rPr>
          <w:lang w:val="en-GB"/>
        </w:rPr>
        <w:t xml:space="preserve"> </w:t>
      </w:r>
      <w:r w:rsidRPr="002D0CED">
        <w:rPr>
          <w:lang w:val="en-GB"/>
        </w:rPr>
        <w:t>and oral</w:t>
      </w:r>
      <w:r w:rsidR="00551CE4">
        <w:rPr>
          <w:lang w:val="en-GB"/>
        </w:rPr>
        <w:t>/</w:t>
      </w:r>
      <w:r w:rsidRPr="002D0CED">
        <w:rPr>
          <w:lang w:val="en-GB"/>
        </w:rPr>
        <w:t>poster communications</w:t>
      </w:r>
      <w:r w:rsidR="00EB430A">
        <w:rPr>
          <w:lang w:val="en-GB"/>
        </w:rPr>
        <w:t xml:space="preserve"> to national/international conferences</w:t>
      </w:r>
      <w:r w:rsidRPr="002D0CED">
        <w:rPr>
          <w:lang w:val="en-GB"/>
        </w:rPr>
        <w:t>.</w:t>
      </w:r>
    </w:p>
    <w:p w14:paraId="3ADCDB1E" w14:textId="0DD46750" w:rsidR="00081E79" w:rsidRPr="00432AC7" w:rsidRDefault="00081E79" w:rsidP="00FE769E">
      <w:pPr>
        <w:spacing w:before="300" w:after="120"/>
        <w:jc w:val="both"/>
        <w:rPr>
          <w:lang w:val="en-US"/>
        </w:rPr>
      </w:pPr>
      <w:r>
        <w:rPr>
          <w:b/>
          <w:i/>
          <w:iCs/>
          <w:sz w:val="18"/>
          <w:lang w:val="en-GB"/>
        </w:rPr>
        <w:t xml:space="preserve">Table </w:t>
      </w:r>
      <w:r w:rsidR="00A84075">
        <w:rPr>
          <w:b/>
          <w:i/>
          <w:iCs/>
          <w:sz w:val="18"/>
          <w:lang w:val="en-GB"/>
        </w:rPr>
        <w:t>1</w:t>
      </w:r>
      <w:r>
        <w:rPr>
          <w:i/>
          <w:iCs/>
          <w:sz w:val="18"/>
          <w:lang w:val="en-GB"/>
        </w:rPr>
        <w:tab/>
      </w:r>
      <w:r w:rsidRPr="00432AC7">
        <w:rPr>
          <w:lang w:val="en-US"/>
        </w:rPr>
        <w:t>Gantt diagram for this PhD thesis project.</w:t>
      </w:r>
    </w:p>
    <w:tbl>
      <w:tblPr>
        <w:tblW w:w="9123" w:type="dxa"/>
        <w:tblInd w:w="-30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233"/>
        <w:gridCol w:w="227"/>
        <w:gridCol w:w="228"/>
        <w:gridCol w:w="227"/>
        <w:gridCol w:w="228"/>
        <w:gridCol w:w="228"/>
        <w:gridCol w:w="227"/>
        <w:gridCol w:w="228"/>
        <w:gridCol w:w="228"/>
        <w:gridCol w:w="227"/>
        <w:gridCol w:w="228"/>
        <w:gridCol w:w="227"/>
        <w:gridCol w:w="228"/>
        <w:gridCol w:w="228"/>
        <w:gridCol w:w="227"/>
        <w:gridCol w:w="228"/>
        <w:gridCol w:w="228"/>
        <w:gridCol w:w="227"/>
        <w:gridCol w:w="228"/>
        <w:gridCol w:w="227"/>
        <w:gridCol w:w="228"/>
        <w:gridCol w:w="228"/>
        <w:gridCol w:w="227"/>
        <w:gridCol w:w="228"/>
        <w:gridCol w:w="228"/>
      </w:tblGrid>
      <w:tr w:rsidR="002A7567" w14:paraId="093AB028" w14:textId="77777777" w:rsidTr="002A7567">
        <w:trPr>
          <w:cantSplit/>
          <w:trHeight w:val="61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CE56" w14:textId="65F638F9" w:rsidR="00081E79" w:rsidRDefault="00081E79" w:rsidP="00FE769E">
            <w:pPr>
              <w:pStyle w:val="Titolo2"/>
              <w:jc w:val="both"/>
            </w:pPr>
            <w:r>
              <w:rPr>
                <w:bCs/>
                <w:sz w:val="18"/>
              </w:rPr>
              <w:t>Activity</w:t>
            </w:r>
            <w:r w:rsidR="00001999">
              <w:rPr>
                <w:bCs/>
                <w:sz w:val="18"/>
              </w:rPr>
              <w:t>/</w:t>
            </w:r>
            <w:proofErr w:type="spellStart"/>
            <w:r>
              <w:rPr>
                <w:bCs/>
                <w:sz w:val="18"/>
              </w:rPr>
              <w:t>Months</w:t>
            </w:r>
            <w:proofErr w:type="spellEnd"/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9B2D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D055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6FC358D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49F58FC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0259191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C4E2F3C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76D62F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0038432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1F331B4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9C6A16E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42BC709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E7F8872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DA277FF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E251C5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CE21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A07B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4285604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AE4C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6117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9422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C208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730A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2111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9299" w14:textId="77777777" w:rsidR="00081E79" w:rsidRDefault="00081E79" w:rsidP="00FE769E">
            <w:pPr>
              <w:jc w:val="both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2A7567" w14:paraId="0D83BD2C" w14:textId="77777777" w:rsidTr="002A7567">
        <w:trPr>
          <w:cantSplit/>
          <w:trHeight w:val="2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4A754" w14:textId="77777777" w:rsidR="00D3010D" w:rsidRDefault="00D3010D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A1)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40F38" w14:textId="67191E48" w:rsidR="00D3010D" w:rsidRDefault="00D3010D" w:rsidP="00FE769E">
            <w:pPr>
              <w:jc w:val="both"/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In vitro essay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6B9898AE" w14:textId="67953D5C" w:rsidR="00D3010D" w:rsidRPr="00412AB2" w:rsidRDefault="00D3010D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58263409" w14:textId="635FD447" w:rsidR="00D3010D" w:rsidRPr="00412AB2" w:rsidRDefault="00D3010D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CA71B9B" w14:textId="6E5F8A2C" w:rsidR="00D3010D" w:rsidRPr="00412AB2" w:rsidRDefault="00D3010D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1DAD716" w14:textId="77777777" w:rsidR="00D3010D" w:rsidRPr="00412AB2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37A2F4D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1755B51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E3CEAB3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2049850" w14:textId="77777777" w:rsidR="00D3010D" w:rsidRDefault="00D3010D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541EC0" w14:textId="77777777" w:rsidR="00D3010D" w:rsidRDefault="00D3010D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72C7A46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05BB70E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98A75F1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DB80EF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2EE1741" w14:textId="77777777" w:rsidR="00D3010D" w:rsidRDefault="00D3010D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F0EED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C6CBD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2149C46" w14:textId="77777777" w:rsidR="00D3010D" w:rsidRDefault="00D3010D" w:rsidP="00FE769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C0EF6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6ABA4" w14:textId="77777777" w:rsidR="00D3010D" w:rsidRDefault="00D3010D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375DD" w14:textId="77777777" w:rsidR="00D3010D" w:rsidRDefault="00D3010D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D7D79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34ACB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944A7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BC510" w14:textId="77777777" w:rsidR="00D3010D" w:rsidRDefault="00D3010D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</w:tr>
      <w:tr w:rsidR="002A7567" w:rsidRPr="008851AA" w14:paraId="45D4B076" w14:textId="77777777" w:rsidTr="002A7567">
        <w:trPr>
          <w:cantSplit/>
          <w:trHeight w:val="2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D09F8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41F6C" w14:textId="0DBEE906" w:rsidR="001C0C1C" w:rsidRPr="00412AB2" w:rsidRDefault="001C0C1C" w:rsidP="00FE769E">
            <w:pPr>
              <w:jc w:val="both"/>
              <w:rPr>
                <w:lang w:val="en-US"/>
              </w:rPr>
            </w:pPr>
            <w:r>
              <w:rPr>
                <w:sz w:val="18"/>
                <w:lang w:val="en-GB"/>
              </w:rPr>
              <w:t xml:space="preserve">1) Biofilm and planktonic experiments on </w:t>
            </w:r>
            <w:proofErr w:type="gramStart"/>
            <w:r>
              <w:rPr>
                <w:sz w:val="18"/>
                <w:lang w:val="en-GB"/>
              </w:rPr>
              <w:t>Ni(</w:t>
            </w:r>
            <w:proofErr w:type="gramEnd"/>
            <w:r>
              <w:rPr>
                <w:sz w:val="18"/>
                <w:lang w:val="en-GB"/>
              </w:rPr>
              <w:t>II), Cu (II) and Cr(VI)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8E65225" w14:textId="77777777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6EA1C1A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5E44CFEF" w14:textId="77777777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10E9F066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9B83418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2AB38205" w14:textId="77777777" w:rsidR="001C0C1C" w:rsidRDefault="001C0C1C" w:rsidP="00FE769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438FB2B0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AC6DE9A" w14:textId="77777777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A56C3E4" w14:textId="77777777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A5C4BE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79685E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BA5B299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C13FE4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BD0365" w14:textId="77777777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7ED05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C9C8E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55EAEDB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6D50A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78D10" w14:textId="77777777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B9401" w14:textId="77777777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9A122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78D16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C68DF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11BA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</w:tr>
      <w:tr w:rsidR="002A7567" w:rsidRPr="00FE3B4A" w14:paraId="2A66D092" w14:textId="77777777" w:rsidTr="002A7567">
        <w:trPr>
          <w:cantSplit/>
          <w:trHeight w:val="2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278EF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6290A" w14:textId="6803ACD7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2) Adsorption/desorption kinetics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154131A9" w14:textId="76A24C4D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11AEFBF" w14:textId="4B5624C0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16C3394" w14:textId="4400E349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2F03694B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0EB2DE3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494C1B2B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7BB1D93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6A3D36" w14:textId="6135986C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BB0BEB" w14:textId="15180FB5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C52545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3374F3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F1A608D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F6D122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C1E7A0" w14:textId="692EB090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F8DE3" w14:textId="3F38839E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101D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19DE96D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0B99D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D8CA9" w14:textId="7A3915D3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9F3F5" w14:textId="5DC261FB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0B934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DA009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15030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E26E4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</w:tr>
      <w:tr w:rsidR="002A7567" w14:paraId="2A2A421F" w14:textId="77777777" w:rsidTr="002A7567">
        <w:trPr>
          <w:cantSplit/>
          <w:trHeight w:val="2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79AFD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1ADCE" w14:textId="63866575" w:rsidR="001C0C1C" w:rsidRDefault="001C0C1C" w:rsidP="00FE769E">
            <w:pPr>
              <w:jc w:val="both"/>
            </w:pPr>
            <w:r>
              <w:rPr>
                <w:sz w:val="18"/>
                <w:lang w:val="en-GB"/>
              </w:rPr>
              <w:t>3) Metal recovery from biomass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5A621" w14:textId="1C42206C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67232836" w14:textId="2FE28DBA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4ACA92DB" w14:textId="0F6659B4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5870C355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90283AB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082379F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9CBC62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DF3CB8C" w14:textId="6AF3EA86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CD4B2CB" w14:textId="009E02CE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6DBF62E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8013C8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83CE06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E83AB73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C552A94" w14:textId="10ACE710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F3467" w14:textId="5428FD18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A1595" w14:textId="438268F8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13AB784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F1A3F" w14:textId="7D01D778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EADD0" w14:textId="7879D1AF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EF6FA" w14:textId="41FA84CB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5BCAB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E308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98DEF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F678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</w:tr>
      <w:tr w:rsidR="002A7567" w:rsidRPr="008851AA" w14:paraId="087E1CA0" w14:textId="77777777" w:rsidTr="002A7567">
        <w:trPr>
          <w:cantSplit/>
          <w:trHeight w:val="28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3761A6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1A9F499" w14:textId="32E2324B" w:rsidR="001C0C1C" w:rsidRPr="001C0C1C" w:rsidRDefault="001C0C1C" w:rsidP="00FE769E">
            <w:pPr>
              <w:jc w:val="both"/>
              <w:rPr>
                <w:lang w:val="en-US"/>
              </w:rPr>
            </w:pPr>
            <w:r>
              <w:rPr>
                <w:sz w:val="18"/>
                <w:lang w:val="en-GB"/>
              </w:rPr>
              <w:t>4) Trials on real electroplating wastewaters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95C83" w14:textId="03D1B978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ED9A5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6F0506D" w14:textId="1FC4E98B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C4A5C5B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4BC60B84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7B4958F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5DA30D1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E8F9FAA" w14:textId="60402EC5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6ECF927" w14:textId="194F1B07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C1F1014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EB8B0FA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E6A14E6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B0B098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373866B" w14:textId="0ACC9EC2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8907C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BC82E" w14:textId="66F32954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FCB4C19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34E8C" w14:textId="198565D7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92741" w14:textId="2DA0B948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3ACA6" w14:textId="09F0C046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33372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97FC5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77CDC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EB06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</w:tr>
      <w:tr w:rsidR="002A7567" w:rsidRPr="008851AA" w14:paraId="2F79D426" w14:textId="77777777" w:rsidTr="002A7567">
        <w:trPr>
          <w:cantSplit/>
          <w:trHeight w:val="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ACDE4" w14:textId="20B666B4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szCs w:val="24"/>
                <w:lang w:val="en-GB"/>
              </w:rPr>
            </w:pPr>
            <w:r>
              <w:rPr>
                <w:rFonts w:eastAsia="Arial Unicode MS"/>
                <w:sz w:val="18"/>
                <w:szCs w:val="24"/>
                <w:lang w:val="en-GB"/>
              </w:rPr>
              <w:t>A2)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6E88" w14:textId="18758782" w:rsidR="001C0C1C" w:rsidRPr="00AE30D6" w:rsidRDefault="00FB3290" w:rsidP="00FE769E">
            <w:pPr>
              <w:jc w:val="both"/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 xml:space="preserve">Characterization of mechanisms in HM/microbe interaction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234EA" w14:textId="3F364DBE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4E939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8F3FEFB" w14:textId="21514FFC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89C3C4" w14:textId="477647D8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7281536" w14:textId="1FAF0662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7C29EC0" w14:textId="18949A12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050CEF7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720C1CE" w14:textId="17E76E6C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EB7E123" w14:textId="2483DC75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F44EBBB" w14:textId="71AD4952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21453FB" w14:textId="1FE2C04F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0E67F27" w14:textId="58F8515E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5A8D323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8B8A2A3" w14:textId="4956659B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3EE2E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51F91" w14:textId="77777777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868FB1B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61759" w14:textId="77777777" w:rsidR="001C0C1C" w:rsidRDefault="001C0C1C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A7152" w14:textId="1284B8B6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A3547" w14:textId="08AEE9F3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A9A24" w14:textId="3951BBDC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83D81" w14:textId="0FA0C3B0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6365" w14:textId="257FE578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DD1E3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</w:tr>
      <w:tr w:rsidR="002A7567" w:rsidRPr="008851AA" w14:paraId="696437F9" w14:textId="77777777" w:rsidTr="002A7567">
        <w:trPr>
          <w:cantSplit/>
          <w:trHeight w:val="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D8A0" w14:textId="108ED8FE" w:rsidR="008D3430" w:rsidRDefault="008D3430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2AF5C4D" w14:textId="711F8338" w:rsidR="008D3430" w:rsidRDefault="008D3430" w:rsidP="00FE769E">
            <w:pPr>
              <w:jc w:val="both"/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sz w:val="18"/>
                <w:lang w:val="en-GB"/>
              </w:rPr>
              <w:t>1) ESP (NMR and flow cytometry)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4B835" w14:textId="71DBCEE1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BB8F9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83FBB4" w14:textId="497F8267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5BFAAA" w14:textId="7E2D626E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53AC102B" w14:textId="03501BE9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AF5153F" w14:textId="334B7BBB" w:rsidR="008D3430" w:rsidRDefault="008D3430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73CBA45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6FC2E598" w14:textId="5060DCE5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22EEF43A" w14:textId="4027C744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441C2039" w14:textId="12F1D4E1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60D0BAB" w14:textId="765F49D2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D85543F" w14:textId="409FE511" w:rsidR="008D3430" w:rsidRDefault="008D3430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EFDC669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8B17599" w14:textId="5AF2A251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9450D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ACEBB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0398897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9EC95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60757" w14:textId="132A027A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C46E11" w14:textId="1FD8BA1B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F7DBB" w14:textId="381C8B80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5D00" w14:textId="092951FE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7C2C2" w14:textId="113B3C24" w:rsidR="008D3430" w:rsidRDefault="008D3430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76CC2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</w:tr>
      <w:tr w:rsidR="002A7567" w:rsidRPr="00835523" w14:paraId="294E02CF" w14:textId="77777777" w:rsidTr="002A7567">
        <w:trPr>
          <w:cantSplit/>
          <w:trHeight w:val="28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4212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3827749F" w14:textId="365489C7" w:rsidR="008D3430" w:rsidRPr="00835523" w:rsidRDefault="008D3430" w:rsidP="00FE769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="004964FB" w:rsidRPr="004964FB">
              <w:rPr>
                <w:lang w:val="en-GB"/>
              </w:rPr>
              <w:t>HMs</w:t>
            </w:r>
            <w:r w:rsidR="004964FB" w:rsidRPr="004964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detoxification pathways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1C78F" w14:textId="69C43B88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1A3F3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3B6371" w14:textId="5A48E279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62A870" w14:textId="39251978" w:rsidR="008D3430" w:rsidRDefault="008D3430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E4A7FA" w14:textId="5F4EDE71" w:rsidR="008D3430" w:rsidRDefault="008D3430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0D131C" w14:textId="6FB88AB0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63A30B96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100616C" w14:textId="37A96767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6A61D3E" w14:textId="42631AA0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2DBC7F0F" w14:textId="6F0154A6" w:rsidR="008D3430" w:rsidRDefault="008D3430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36335E1" w14:textId="21194D0F" w:rsidR="008D3430" w:rsidRDefault="008D3430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016C19C" w14:textId="62ADE98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40E36BC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05676D8" w14:textId="15968675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A1039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D18E7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CE10041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39784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87BAB" w14:textId="02435A62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D2B5D" w14:textId="2A089D74" w:rsidR="008D3430" w:rsidRDefault="008D3430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532E6" w14:textId="278D2450" w:rsidR="008D3430" w:rsidRDefault="008D3430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E9086" w14:textId="6CB6DB3D" w:rsidR="008D3430" w:rsidRDefault="008D3430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B4A82" w14:textId="3E05AC9F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6314C" w14:textId="77777777" w:rsidR="008D3430" w:rsidRDefault="008D3430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</w:tr>
      <w:tr w:rsidR="002A7567" w:rsidRPr="008851AA" w14:paraId="45EA08B4" w14:textId="77777777" w:rsidTr="002A7567">
        <w:trPr>
          <w:cantSplit/>
          <w:trHeight w:val="28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B0202" w14:textId="6DF47A30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szCs w:val="24"/>
                <w:lang w:val="en-GB"/>
              </w:rPr>
            </w:pPr>
            <w:r>
              <w:rPr>
                <w:rFonts w:eastAsia="Arial Unicode MS"/>
                <w:sz w:val="18"/>
                <w:szCs w:val="24"/>
                <w:lang w:val="en-GB"/>
              </w:rPr>
              <w:t>A3)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8A527" w14:textId="6A17CEB1" w:rsidR="001C0C1C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Assessment of HM biofiltration unit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472E7" w14:textId="71371682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8F3EE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6F2B1C1" w14:textId="69677D66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799E6BE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635F89D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F8F86F6" w14:textId="42429BC7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3962BD" w14:textId="105F0673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48D9832" w14:textId="2887257F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7147E19" w14:textId="63B64A0F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8365555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77465F6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7785E2A" w14:textId="634401E1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FC15C41" w14:textId="43090C2D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7FD1223" w14:textId="4D24E25A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2ADB177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1C7DF9AD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27E0145A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A798481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02DD3178" w14:textId="1B0C85E4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7ABF6B95" w14:textId="4A794495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1C8F2CAB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BB15824" w14:textId="77777777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F2383" w14:textId="2948F048" w:rsidR="001C0C1C" w:rsidRDefault="001C0C1C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2288B" w14:textId="6E36C010" w:rsidR="001C0C1C" w:rsidRDefault="001C0C1C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2A7567" w:rsidRPr="008851AA" w14:paraId="50DF159D" w14:textId="77777777" w:rsidTr="002A7567">
        <w:trPr>
          <w:cantSplit/>
          <w:trHeight w:val="2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AD636" w14:textId="57006E5C" w:rsidR="00AE30D6" w:rsidRDefault="00AE30D6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8C603" w14:textId="65C304B7" w:rsidR="00AE30D6" w:rsidRDefault="007F7C19" w:rsidP="00FE769E">
            <w:pPr>
              <w:jc w:val="both"/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 w:rsidR="00AE30D6">
              <w:rPr>
                <w:sz w:val="18"/>
                <w:lang w:val="en-GB"/>
              </w:rPr>
              <w:t>)Active biofilm on microporous microcarrier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12640" w14:textId="2EA332BB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531D3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2655DEC" w14:textId="6F58430F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5D0DA5D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855DB09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C0AA0C" w14:textId="458579B9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486B59" w14:textId="65F5A392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74AF8C5" w14:textId="280E37B0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2366353" w14:textId="4500AF56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B8D451C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25A13AD6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55ADA5E" w14:textId="05D7DFEF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79780B95" w14:textId="05AB0F92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0D613F41" w14:textId="09576A1E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66C45848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157BC0CA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</w:tcPr>
          <w:p w14:paraId="479FB7CF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555B6367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2E015324" w14:textId="7279BABE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F5510" w14:textId="25F34DFA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EF725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BFFFE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85392" w14:textId="4EF7BA90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AC688" w14:textId="3F4B4EDE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2A7567" w:rsidRPr="00AE30D6" w14:paraId="6A1F7080" w14:textId="77777777" w:rsidTr="002A7567">
        <w:trPr>
          <w:cantSplit/>
          <w:trHeight w:val="28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4D0972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B7012FC" w14:textId="49890411" w:rsidR="00AE30D6" w:rsidRPr="00AE30D6" w:rsidRDefault="007F7C19" w:rsidP="00FE769E">
            <w:pPr>
              <w:jc w:val="both"/>
              <w:rPr>
                <w:lang w:val="en-US"/>
              </w:rPr>
            </w:pPr>
            <w:r>
              <w:rPr>
                <w:sz w:val="18"/>
                <w:lang w:val="en-GB"/>
              </w:rPr>
              <w:t>2</w:t>
            </w:r>
            <w:r w:rsidR="00AE30D6">
              <w:rPr>
                <w:sz w:val="18"/>
                <w:lang w:val="en-GB"/>
              </w:rPr>
              <w:t xml:space="preserve">) </w:t>
            </w:r>
            <w:r>
              <w:rPr>
                <w:sz w:val="18"/>
                <w:lang w:val="en-GB"/>
              </w:rPr>
              <w:t>International internship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952CB4" w14:textId="6C5C5762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E0E974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D68EED8" w14:textId="3A628D69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D9F96EF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E6E06B9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E04AE04" w14:textId="71D7CA1C" w:rsidR="00AE30D6" w:rsidRDefault="00AE30D6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4949BE2" w14:textId="7E71939F" w:rsidR="00AE30D6" w:rsidRDefault="00AE30D6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42CEB11" w14:textId="3C6FA94A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42CD56" w14:textId="790B6179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FCC0DC5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2391AE2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C8FB30" w14:textId="44A75C63" w:rsidR="00AE30D6" w:rsidRDefault="00AE30D6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05924EC" w14:textId="63901E80" w:rsidR="00AE30D6" w:rsidRDefault="00AE30D6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  <w:vAlign w:val="bottom"/>
          </w:tcPr>
          <w:p w14:paraId="36EA4C53" w14:textId="2D1A5BAE" w:rsidR="00AE30D6" w:rsidRPr="004964FB" w:rsidRDefault="00AE30D6" w:rsidP="00FE769E">
            <w:pPr>
              <w:jc w:val="both"/>
              <w:rPr>
                <w:color w:val="D0CECE" w:themeColor="background2" w:themeShade="E6"/>
                <w:sz w:val="18"/>
                <w:lang w:val="en-GB"/>
              </w:rPr>
            </w:pPr>
            <w:r w:rsidRPr="004964FB">
              <w:rPr>
                <w:color w:val="D0CECE" w:themeColor="background2" w:themeShade="E6"/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557ED6C8" w14:textId="77777777" w:rsidR="00AE30D6" w:rsidRPr="004964FB" w:rsidRDefault="00AE30D6" w:rsidP="00FE769E">
            <w:pPr>
              <w:snapToGrid w:val="0"/>
              <w:jc w:val="both"/>
              <w:rPr>
                <w:rFonts w:eastAsia="Arial Unicode MS"/>
                <w:color w:val="D0CECE" w:themeColor="background2" w:themeShade="E6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7E028D32" w14:textId="77777777" w:rsidR="00AE30D6" w:rsidRPr="004964FB" w:rsidRDefault="00AE30D6" w:rsidP="00FE769E">
            <w:pPr>
              <w:snapToGrid w:val="0"/>
              <w:jc w:val="both"/>
              <w:rPr>
                <w:rFonts w:eastAsia="Arial Unicode MS"/>
                <w:color w:val="D0CECE" w:themeColor="background2" w:themeShade="E6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right w:w="0" w:type="dxa"/>
            </w:tcMar>
          </w:tcPr>
          <w:p w14:paraId="42EFAF80" w14:textId="77777777" w:rsidR="00AE30D6" w:rsidRPr="004964FB" w:rsidRDefault="00AE30D6" w:rsidP="00FE769E">
            <w:pPr>
              <w:snapToGrid w:val="0"/>
              <w:jc w:val="both"/>
              <w:rPr>
                <w:rFonts w:eastAsia="Arial Unicode MS"/>
                <w:color w:val="D0CECE" w:themeColor="background2" w:themeShade="E6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002C908E" w14:textId="77777777" w:rsidR="00AE30D6" w:rsidRPr="004964FB" w:rsidRDefault="00AE30D6" w:rsidP="00FE769E">
            <w:pPr>
              <w:snapToGrid w:val="0"/>
              <w:jc w:val="both"/>
              <w:rPr>
                <w:rFonts w:eastAsia="Arial Unicode MS"/>
                <w:color w:val="D0CECE" w:themeColor="background2" w:themeShade="E6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48B23CE6" w14:textId="03892D2A" w:rsidR="00AE30D6" w:rsidRPr="004964FB" w:rsidRDefault="00AE30D6" w:rsidP="00FE769E">
            <w:pPr>
              <w:jc w:val="both"/>
              <w:rPr>
                <w:color w:val="D0CECE" w:themeColor="background2" w:themeShade="E6"/>
                <w:sz w:val="18"/>
                <w:lang w:val="en-GB"/>
              </w:rPr>
            </w:pPr>
            <w:r w:rsidRPr="004964FB">
              <w:rPr>
                <w:color w:val="D0CECE" w:themeColor="background2" w:themeShade="E6"/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78D72EED" w14:textId="646E24EC" w:rsidR="00AE30D6" w:rsidRPr="004964FB" w:rsidRDefault="00AE30D6" w:rsidP="00FE769E">
            <w:pPr>
              <w:jc w:val="both"/>
              <w:rPr>
                <w:color w:val="D0CECE" w:themeColor="background2" w:themeShade="E6"/>
                <w:sz w:val="18"/>
                <w:lang w:val="en-GB"/>
              </w:rPr>
            </w:pPr>
            <w:r w:rsidRPr="004964FB">
              <w:rPr>
                <w:color w:val="D0CECE" w:themeColor="background2" w:themeShade="E6"/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02D7C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DE3C2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7711A" w14:textId="708B5889" w:rsidR="00AE30D6" w:rsidRDefault="00AE30D6" w:rsidP="00FE769E">
            <w:pPr>
              <w:jc w:val="both"/>
              <w:rPr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AD44D" w14:textId="2CD061B4" w:rsidR="00AE30D6" w:rsidRDefault="00AE30D6" w:rsidP="00FE769E">
            <w:pPr>
              <w:jc w:val="both"/>
              <w:rPr>
                <w:sz w:val="18"/>
                <w:lang w:val="en-GB"/>
              </w:rPr>
            </w:pPr>
          </w:p>
        </w:tc>
      </w:tr>
      <w:tr w:rsidR="002A7567" w:rsidRPr="008851AA" w14:paraId="1C8D27EA" w14:textId="77777777" w:rsidTr="002A7567">
        <w:trPr>
          <w:cantSplit/>
          <w:trHeight w:val="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BD93B" w14:textId="65D15E1B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A4)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399A81" w14:textId="286DD0E0" w:rsidR="00AE30D6" w:rsidRPr="008D3430" w:rsidRDefault="007F7C19" w:rsidP="00FE769E">
            <w:pPr>
              <w:jc w:val="both"/>
              <w:rPr>
                <w:lang w:val="en-US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State of art</w:t>
            </w:r>
            <w:r w:rsidR="008D3430">
              <w:rPr>
                <w:b/>
                <w:bCs/>
                <w:i/>
                <w:iCs/>
                <w:sz w:val="18"/>
                <w:lang w:val="en-GB"/>
              </w:rPr>
              <w:t xml:space="preserve">, </w:t>
            </w:r>
            <w:r w:rsidR="00D45241">
              <w:rPr>
                <w:b/>
                <w:bCs/>
                <w:i/>
                <w:iCs/>
                <w:sz w:val="18"/>
                <w:lang w:val="en-GB"/>
              </w:rPr>
              <w:t>dissemination,</w:t>
            </w:r>
            <w:r w:rsidR="008D3430">
              <w:rPr>
                <w:b/>
                <w:bCs/>
                <w:i/>
                <w:iCs/>
                <w:sz w:val="18"/>
                <w:lang w:val="en-GB"/>
              </w:rPr>
              <w:t xml:space="preserve"> and t</w:t>
            </w:r>
            <w:r w:rsidR="00AE30D6">
              <w:rPr>
                <w:b/>
                <w:bCs/>
                <w:i/>
                <w:iCs/>
                <w:sz w:val="18"/>
                <w:lang w:val="en-GB"/>
              </w:rPr>
              <w:t xml:space="preserve">hesis </w:t>
            </w:r>
            <w:r w:rsidR="008D3430">
              <w:rPr>
                <w:b/>
                <w:bCs/>
                <w:i/>
                <w:iCs/>
                <w:sz w:val="18"/>
                <w:lang w:val="en-GB"/>
              </w:rPr>
              <w:t>p</w:t>
            </w:r>
            <w:r w:rsidR="00AE30D6">
              <w:rPr>
                <w:b/>
                <w:bCs/>
                <w:i/>
                <w:iCs/>
                <w:sz w:val="18"/>
                <w:lang w:val="en-GB"/>
              </w:rPr>
              <w:t>reparation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0E91A2F" w14:textId="7B22671C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99E5650" w14:textId="71DA8BB0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A6221B7" w14:textId="42633F00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1B43D7B" w14:textId="7474A861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AA73C8C" w14:textId="3A6C9915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CCAAEC9" w14:textId="7339A09A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6A04365" w14:textId="04D33C52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D461C3C" w14:textId="277DA2CB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5B5F986" w14:textId="04F8DEF2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132475A" w14:textId="5A8DA0FC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0E7E79E" w14:textId="0665D0CC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BAD5A69" w14:textId="0B07CF25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24725475" w14:textId="45A27849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511EE3B8" w14:textId="2330A618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2912F42B" w14:textId="1C60AE6D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72DE5CB" w14:textId="44105EEB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16D5843A" w14:textId="77777777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183E52A1" w14:textId="4316369C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29F4AEC0" w14:textId="361F7526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2AE0C16F" w14:textId="326760D5" w:rsidR="00AE30D6" w:rsidRDefault="00AE30D6" w:rsidP="00FE769E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0B699652" w14:textId="42FAA2D2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6CB876D7" w14:textId="24452B28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7BB41900" w14:textId="0C956158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73021CA" w14:textId="59C42F34" w:rsidR="00AE30D6" w:rsidRDefault="00AE30D6" w:rsidP="00FE769E">
            <w:pPr>
              <w:snapToGrid w:val="0"/>
              <w:jc w:val="both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1FCB330E" w14:textId="2162C978" w:rsidR="00081E79" w:rsidRDefault="00081E79" w:rsidP="00FE769E">
      <w:pPr>
        <w:pStyle w:val="Titolo1"/>
        <w:spacing w:before="240" w:after="120"/>
        <w:ind w:right="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14:paraId="1ED5DDF3" w14:textId="30655D6F" w:rsidR="00081E79" w:rsidRPr="00F176D3" w:rsidRDefault="002B5BDC" w:rsidP="00FE769E">
      <w:pPr>
        <w:ind w:left="425" w:hanging="425"/>
        <w:jc w:val="both"/>
        <w:rPr>
          <w:sz w:val="18"/>
          <w:szCs w:val="18"/>
          <w:lang w:val="en-US"/>
        </w:rPr>
      </w:pPr>
      <w:r w:rsidRPr="00F176D3">
        <w:rPr>
          <w:sz w:val="18"/>
          <w:szCs w:val="18"/>
          <w:lang w:val="en-US"/>
        </w:rPr>
        <w:t>Singh, V., Singh, N., Rai, S. N., Kumar, A., Singh, A. K., Singh, M. P., ... &amp; Mishra, V. (2023). Heavy Metal Contamination in the Aquatic Ecosystem: Toxicity and Its Remediation Using Eco-Friendly Approaches. Toxics, 11(2), 147.</w:t>
      </w:r>
    </w:p>
    <w:p w14:paraId="6372A3DA" w14:textId="222E7127" w:rsidR="00BB3961" w:rsidRPr="00F176D3" w:rsidRDefault="00BB3961" w:rsidP="00FE769E">
      <w:pPr>
        <w:ind w:left="425" w:hanging="425"/>
        <w:jc w:val="both"/>
        <w:rPr>
          <w:sz w:val="18"/>
          <w:szCs w:val="18"/>
          <w:lang w:val="en-US"/>
        </w:rPr>
      </w:pPr>
      <w:r w:rsidRPr="00F176D3">
        <w:rPr>
          <w:sz w:val="18"/>
          <w:szCs w:val="18"/>
          <w:lang w:val="en-US"/>
        </w:rPr>
        <w:t xml:space="preserve">Nyika, J., &amp; Dinka, M. O. (2022). A </w:t>
      </w:r>
      <w:proofErr w:type="gramStart"/>
      <w:r w:rsidRPr="00F176D3">
        <w:rPr>
          <w:sz w:val="18"/>
          <w:szCs w:val="18"/>
          <w:lang w:val="en-US"/>
        </w:rPr>
        <w:t>mini-review</w:t>
      </w:r>
      <w:proofErr w:type="gramEnd"/>
      <w:r w:rsidRPr="00F176D3">
        <w:rPr>
          <w:sz w:val="18"/>
          <w:szCs w:val="18"/>
          <w:lang w:val="en-US"/>
        </w:rPr>
        <w:t xml:space="preserve"> on wastewater treatment through bioremediation towards enhanced field applications of the technology. AIMS Environmental Science, 9(4), 403-431.</w:t>
      </w:r>
    </w:p>
    <w:p w14:paraId="5C82352C" w14:textId="49B84185" w:rsidR="008B4B77" w:rsidRPr="00F176D3" w:rsidRDefault="008B4B77" w:rsidP="008B4B77">
      <w:pPr>
        <w:ind w:left="425" w:hanging="425"/>
        <w:jc w:val="both"/>
        <w:rPr>
          <w:sz w:val="18"/>
          <w:szCs w:val="18"/>
          <w:lang w:val="en-US"/>
        </w:rPr>
      </w:pPr>
      <w:proofErr w:type="spellStart"/>
      <w:r w:rsidRPr="00F176D3">
        <w:rPr>
          <w:sz w:val="18"/>
          <w:szCs w:val="18"/>
          <w:lang w:val="en-US"/>
        </w:rPr>
        <w:t>Yaashikaa</w:t>
      </w:r>
      <w:proofErr w:type="spellEnd"/>
      <w:r w:rsidRPr="00F176D3">
        <w:rPr>
          <w:sz w:val="18"/>
          <w:szCs w:val="18"/>
          <w:lang w:val="en-US"/>
        </w:rPr>
        <w:t xml:space="preserve">, P. R., Kumar, P. S., </w:t>
      </w:r>
      <w:proofErr w:type="spellStart"/>
      <w:r w:rsidRPr="00F176D3">
        <w:rPr>
          <w:sz w:val="18"/>
          <w:szCs w:val="18"/>
          <w:lang w:val="en-US"/>
        </w:rPr>
        <w:t>Jeevanantham</w:t>
      </w:r>
      <w:proofErr w:type="spellEnd"/>
      <w:r w:rsidRPr="00F176D3">
        <w:rPr>
          <w:sz w:val="18"/>
          <w:szCs w:val="18"/>
          <w:lang w:val="en-US"/>
        </w:rPr>
        <w:t>, S., &amp; Saravanan, R. (2022). A review on bioremediation approach for heavy metal detoxification and accumulation in plants. Environmental Pollution, 119035.</w:t>
      </w:r>
    </w:p>
    <w:p w14:paraId="32E2FA0C" w14:textId="59A4E80E" w:rsidR="0066637B" w:rsidRPr="00F176D3" w:rsidRDefault="0066637B" w:rsidP="00FE769E">
      <w:pPr>
        <w:ind w:left="425" w:hanging="425"/>
        <w:jc w:val="both"/>
        <w:rPr>
          <w:sz w:val="18"/>
          <w:szCs w:val="18"/>
          <w:lang w:val="en-US"/>
        </w:rPr>
      </w:pPr>
      <w:r w:rsidRPr="00F176D3">
        <w:rPr>
          <w:sz w:val="18"/>
          <w:szCs w:val="18"/>
          <w:lang w:val="en-US"/>
        </w:rPr>
        <w:t xml:space="preserve">Jain, M., Khan, S. A., Sharma, K., </w:t>
      </w:r>
      <w:proofErr w:type="spellStart"/>
      <w:r w:rsidRPr="00F176D3">
        <w:rPr>
          <w:sz w:val="18"/>
          <w:szCs w:val="18"/>
          <w:lang w:val="en-US"/>
        </w:rPr>
        <w:t>Jadhao</w:t>
      </w:r>
      <w:proofErr w:type="spellEnd"/>
      <w:r w:rsidRPr="00F176D3">
        <w:rPr>
          <w:sz w:val="18"/>
          <w:szCs w:val="18"/>
          <w:lang w:val="en-US"/>
        </w:rPr>
        <w:t xml:space="preserve">, P. R., Pant, K. K., </w:t>
      </w:r>
      <w:proofErr w:type="spellStart"/>
      <w:r w:rsidRPr="00F176D3">
        <w:rPr>
          <w:sz w:val="18"/>
          <w:szCs w:val="18"/>
          <w:lang w:val="en-US"/>
        </w:rPr>
        <w:t>Ziora</w:t>
      </w:r>
      <w:proofErr w:type="spellEnd"/>
      <w:r w:rsidRPr="00F176D3">
        <w:rPr>
          <w:sz w:val="18"/>
          <w:szCs w:val="18"/>
          <w:lang w:val="en-US"/>
        </w:rPr>
        <w:t xml:space="preserve">, Z. M., &amp; </w:t>
      </w:r>
      <w:proofErr w:type="spellStart"/>
      <w:r w:rsidRPr="00F176D3">
        <w:rPr>
          <w:sz w:val="18"/>
          <w:szCs w:val="18"/>
          <w:lang w:val="en-US"/>
        </w:rPr>
        <w:t>Blaskovich</w:t>
      </w:r>
      <w:proofErr w:type="spellEnd"/>
      <w:r w:rsidRPr="00F176D3">
        <w:rPr>
          <w:sz w:val="18"/>
          <w:szCs w:val="18"/>
          <w:lang w:val="en-US"/>
        </w:rPr>
        <w:t>, M. A. (2022). Current perspective of innovative strategies for bioremediation of organic pollutants from wastewater. Bioresource Technology, 344, 126305.</w:t>
      </w:r>
    </w:p>
    <w:p w14:paraId="72C404CB" w14:textId="19A06085" w:rsidR="00040BAA" w:rsidRPr="00F176D3" w:rsidRDefault="00040BAA" w:rsidP="00FE769E">
      <w:pPr>
        <w:ind w:left="425" w:hanging="425"/>
        <w:jc w:val="both"/>
        <w:rPr>
          <w:sz w:val="18"/>
          <w:szCs w:val="18"/>
          <w:lang w:val="en-US"/>
        </w:rPr>
      </w:pPr>
      <w:r w:rsidRPr="00F176D3">
        <w:rPr>
          <w:sz w:val="18"/>
          <w:szCs w:val="18"/>
          <w:lang w:val="en-US"/>
        </w:rPr>
        <w:t>Priyadarshanee, M., &amp; Das, S. (2021). Biosorption and removal of toxic heavy metals by metal tolerating bacteria for bioremediation of metal contamination: A comprehensive review. Journal of Environmental Chemical Engineering, 9(1), 104686.</w:t>
      </w:r>
    </w:p>
    <w:p w14:paraId="3BEFB6AF" w14:textId="07D76F87" w:rsidR="00FE769E" w:rsidRPr="00F176D3" w:rsidRDefault="00FE769E" w:rsidP="00FE769E">
      <w:pPr>
        <w:ind w:left="425" w:hanging="425"/>
        <w:jc w:val="both"/>
        <w:rPr>
          <w:sz w:val="18"/>
          <w:szCs w:val="18"/>
          <w:lang w:val="en-US"/>
        </w:rPr>
      </w:pPr>
      <w:r w:rsidRPr="00F176D3">
        <w:rPr>
          <w:sz w:val="18"/>
          <w:szCs w:val="18"/>
          <w:lang w:val="en-US"/>
        </w:rPr>
        <w:t xml:space="preserve">Manikandan, S. K., Pallavi, P., Shetty, K., Bhattacharjee, D., </w:t>
      </w:r>
      <w:proofErr w:type="spellStart"/>
      <w:r w:rsidRPr="00F176D3">
        <w:rPr>
          <w:sz w:val="18"/>
          <w:szCs w:val="18"/>
          <w:lang w:val="en-US"/>
        </w:rPr>
        <w:t>Giannakoudakis</w:t>
      </w:r>
      <w:proofErr w:type="spellEnd"/>
      <w:r w:rsidRPr="00F176D3">
        <w:rPr>
          <w:sz w:val="18"/>
          <w:szCs w:val="18"/>
          <w:lang w:val="en-US"/>
        </w:rPr>
        <w:t xml:space="preserve">, D. A., </w:t>
      </w:r>
      <w:proofErr w:type="spellStart"/>
      <w:r w:rsidRPr="00F176D3">
        <w:rPr>
          <w:sz w:val="18"/>
          <w:szCs w:val="18"/>
          <w:lang w:val="en-US"/>
        </w:rPr>
        <w:t>Katsoyiannis</w:t>
      </w:r>
      <w:proofErr w:type="spellEnd"/>
      <w:r w:rsidRPr="00F176D3">
        <w:rPr>
          <w:sz w:val="18"/>
          <w:szCs w:val="18"/>
          <w:lang w:val="en-US"/>
        </w:rPr>
        <w:t>, I. A., &amp; Nair, V. (2023). Effective Usage of Biochar and Microorganisms for the Removal of Heavy Metal Ions and Pesticides. Molecules, 28(2), 719.</w:t>
      </w:r>
    </w:p>
    <w:p w14:paraId="67284246" w14:textId="56F53C2E" w:rsidR="00FE769E" w:rsidRPr="00F176D3" w:rsidRDefault="00FE769E" w:rsidP="00FE769E">
      <w:pPr>
        <w:ind w:left="425" w:hanging="425"/>
        <w:jc w:val="both"/>
        <w:rPr>
          <w:sz w:val="18"/>
          <w:szCs w:val="18"/>
          <w:lang w:val="en-US"/>
        </w:rPr>
      </w:pPr>
      <w:r w:rsidRPr="00F176D3">
        <w:rPr>
          <w:sz w:val="18"/>
          <w:szCs w:val="18"/>
          <w:lang w:val="en-US"/>
        </w:rPr>
        <w:t xml:space="preserve">Hendrickson, O. D., </w:t>
      </w:r>
      <w:proofErr w:type="spellStart"/>
      <w:r w:rsidRPr="00F176D3">
        <w:rPr>
          <w:sz w:val="18"/>
          <w:szCs w:val="18"/>
          <w:lang w:val="en-US"/>
        </w:rPr>
        <w:t>Nikitushkin</w:t>
      </w:r>
      <w:proofErr w:type="spellEnd"/>
      <w:r w:rsidRPr="00F176D3">
        <w:rPr>
          <w:sz w:val="18"/>
          <w:szCs w:val="18"/>
          <w:lang w:val="en-US"/>
        </w:rPr>
        <w:t xml:space="preserve">, V. D., </w:t>
      </w:r>
      <w:proofErr w:type="spellStart"/>
      <w:r w:rsidRPr="00F176D3">
        <w:rPr>
          <w:sz w:val="18"/>
          <w:szCs w:val="18"/>
          <w:lang w:val="en-US"/>
        </w:rPr>
        <w:t>Zherdev</w:t>
      </w:r>
      <w:proofErr w:type="spellEnd"/>
      <w:r w:rsidRPr="00F176D3">
        <w:rPr>
          <w:sz w:val="18"/>
          <w:szCs w:val="18"/>
          <w:lang w:val="en-US"/>
        </w:rPr>
        <w:t xml:space="preserve">, A. V., &amp; </w:t>
      </w:r>
      <w:proofErr w:type="spellStart"/>
      <w:r w:rsidRPr="00F176D3">
        <w:rPr>
          <w:sz w:val="18"/>
          <w:szCs w:val="18"/>
          <w:lang w:val="en-US"/>
        </w:rPr>
        <w:t>Dzantiev</w:t>
      </w:r>
      <w:proofErr w:type="spellEnd"/>
      <w:r w:rsidRPr="00F176D3">
        <w:rPr>
          <w:sz w:val="18"/>
          <w:szCs w:val="18"/>
          <w:lang w:val="en-US"/>
        </w:rPr>
        <w:t>, B. B. (2019). Lectin-based detection of Escherichia coli and Staphylococcus aureus by flow cytometry. Archives of microbiology, 201, 313-324.</w:t>
      </w:r>
    </w:p>
    <w:p w14:paraId="5C07C94B" w14:textId="087BD5AC" w:rsidR="00BB3961" w:rsidRPr="002E7BAA" w:rsidRDefault="0091772B" w:rsidP="002E7BAA">
      <w:pPr>
        <w:ind w:left="425" w:hanging="425"/>
        <w:jc w:val="both"/>
        <w:rPr>
          <w:sz w:val="18"/>
          <w:szCs w:val="18"/>
          <w:lang w:val="en-US"/>
        </w:rPr>
      </w:pPr>
      <w:proofErr w:type="spellStart"/>
      <w:r w:rsidRPr="00F176D3">
        <w:rPr>
          <w:sz w:val="18"/>
          <w:szCs w:val="18"/>
          <w:lang w:val="en-US"/>
        </w:rPr>
        <w:t>Sivasankar</w:t>
      </w:r>
      <w:proofErr w:type="spellEnd"/>
      <w:r w:rsidRPr="00F176D3">
        <w:rPr>
          <w:sz w:val="18"/>
          <w:szCs w:val="18"/>
          <w:lang w:val="en-US"/>
        </w:rPr>
        <w:t xml:space="preserve">, P., </w:t>
      </w:r>
      <w:proofErr w:type="spellStart"/>
      <w:r w:rsidRPr="00F176D3">
        <w:rPr>
          <w:sz w:val="18"/>
          <w:szCs w:val="18"/>
          <w:lang w:val="en-US"/>
        </w:rPr>
        <w:t>Poongodi</w:t>
      </w:r>
      <w:proofErr w:type="spellEnd"/>
      <w:r w:rsidRPr="00F176D3">
        <w:rPr>
          <w:sz w:val="18"/>
          <w:szCs w:val="18"/>
          <w:lang w:val="en-US"/>
        </w:rPr>
        <w:t xml:space="preserve">, S., </w:t>
      </w:r>
      <w:proofErr w:type="spellStart"/>
      <w:r w:rsidRPr="00F176D3">
        <w:rPr>
          <w:sz w:val="18"/>
          <w:szCs w:val="18"/>
          <w:lang w:val="en-US"/>
        </w:rPr>
        <w:t>Seedevi</w:t>
      </w:r>
      <w:proofErr w:type="spellEnd"/>
      <w:r w:rsidRPr="00F176D3">
        <w:rPr>
          <w:sz w:val="18"/>
          <w:szCs w:val="18"/>
          <w:lang w:val="en-US"/>
        </w:rPr>
        <w:t xml:space="preserve">, P., Sivakumar, M., </w:t>
      </w:r>
      <w:proofErr w:type="spellStart"/>
      <w:r w:rsidRPr="00F176D3">
        <w:rPr>
          <w:sz w:val="18"/>
          <w:szCs w:val="18"/>
          <w:lang w:val="en-US"/>
        </w:rPr>
        <w:t>Murugan</w:t>
      </w:r>
      <w:proofErr w:type="spellEnd"/>
      <w:r w:rsidRPr="00F176D3">
        <w:rPr>
          <w:sz w:val="18"/>
          <w:szCs w:val="18"/>
          <w:lang w:val="en-US"/>
        </w:rPr>
        <w:t>, T., &amp; Loganathan, S. (2019). Bioremediation of wastewater through a quorum sensing triggered MFC: A sustainable measure for waste to energy concept. Journal of environmental management, 237, 84-93.</w:t>
      </w:r>
    </w:p>
    <w:sectPr w:rsidR="00BB3961" w:rsidRPr="002E7BAA" w:rsidSect="008851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01999"/>
    <w:rsid w:val="00006713"/>
    <w:rsid w:val="00040BAA"/>
    <w:rsid w:val="000441F3"/>
    <w:rsid w:val="00081E79"/>
    <w:rsid w:val="000B1FE7"/>
    <w:rsid w:val="0013474B"/>
    <w:rsid w:val="00144AAB"/>
    <w:rsid w:val="001C0C1C"/>
    <w:rsid w:val="001C6B9E"/>
    <w:rsid w:val="0020423A"/>
    <w:rsid w:val="00224AA7"/>
    <w:rsid w:val="002362A2"/>
    <w:rsid w:val="002545A2"/>
    <w:rsid w:val="00254EFD"/>
    <w:rsid w:val="002A6D3D"/>
    <w:rsid w:val="002A7567"/>
    <w:rsid w:val="002B46BE"/>
    <w:rsid w:val="002B5BDC"/>
    <w:rsid w:val="002B5BF2"/>
    <w:rsid w:val="002D0CED"/>
    <w:rsid w:val="002E7BAA"/>
    <w:rsid w:val="00327BC3"/>
    <w:rsid w:val="0033258E"/>
    <w:rsid w:val="00354A5B"/>
    <w:rsid w:val="003B159C"/>
    <w:rsid w:val="003B1887"/>
    <w:rsid w:val="003C5BF7"/>
    <w:rsid w:val="003E73B3"/>
    <w:rsid w:val="003F096B"/>
    <w:rsid w:val="004074D4"/>
    <w:rsid w:val="00412AB2"/>
    <w:rsid w:val="00415FC7"/>
    <w:rsid w:val="00422644"/>
    <w:rsid w:val="004712CA"/>
    <w:rsid w:val="004964FB"/>
    <w:rsid w:val="004A71FD"/>
    <w:rsid w:val="004B6A4C"/>
    <w:rsid w:val="00551CE4"/>
    <w:rsid w:val="005C0A16"/>
    <w:rsid w:val="00645545"/>
    <w:rsid w:val="00662E4D"/>
    <w:rsid w:val="0066637B"/>
    <w:rsid w:val="00666CE5"/>
    <w:rsid w:val="006A3ACF"/>
    <w:rsid w:val="006B2581"/>
    <w:rsid w:val="006C406B"/>
    <w:rsid w:val="006E36AC"/>
    <w:rsid w:val="007618B2"/>
    <w:rsid w:val="00792808"/>
    <w:rsid w:val="007F344B"/>
    <w:rsid w:val="007F7C19"/>
    <w:rsid w:val="00827C23"/>
    <w:rsid w:val="00832254"/>
    <w:rsid w:val="00835523"/>
    <w:rsid w:val="00862EF9"/>
    <w:rsid w:val="00864616"/>
    <w:rsid w:val="008760BA"/>
    <w:rsid w:val="008851AA"/>
    <w:rsid w:val="00891DD9"/>
    <w:rsid w:val="008A342A"/>
    <w:rsid w:val="008B4B77"/>
    <w:rsid w:val="008C5075"/>
    <w:rsid w:val="008D3430"/>
    <w:rsid w:val="0091772B"/>
    <w:rsid w:val="009358B6"/>
    <w:rsid w:val="00993878"/>
    <w:rsid w:val="009D3D6A"/>
    <w:rsid w:val="00A84075"/>
    <w:rsid w:val="00AA083C"/>
    <w:rsid w:val="00AB6F6A"/>
    <w:rsid w:val="00AE30D6"/>
    <w:rsid w:val="00AE494A"/>
    <w:rsid w:val="00AF0437"/>
    <w:rsid w:val="00B148E0"/>
    <w:rsid w:val="00B247F0"/>
    <w:rsid w:val="00B50D91"/>
    <w:rsid w:val="00BB3961"/>
    <w:rsid w:val="00BC0FB8"/>
    <w:rsid w:val="00C773E1"/>
    <w:rsid w:val="00CB599C"/>
    <w:rsid w:val="00D3010D"/>
    <w:rsid w:val="00D45241"/>
    <w:rsid w:val="00DD49ED"/>
    <w:rsid w:val="00E017E5"/>
    <w:rsid w:val="00E2696B"/>
    <w:rsid w:val="00E37BF3"/>
    <w:rsid w:val="00E52BD5"/>
    <w:rsid w:val="00E70CD2"/>
    <w:rsid w:val="00E90F69"/>
    <w:rsid w:val="00EA0E82"/>
    <w:rsid w:val="00EB15FE"/>
    <w:rsid w:val="00EB430A"/>
    <w:rsid w:val="00EE2C6E"/>
    <w:rsid w:val="00F176D3"/>
    <w:rsid w:val="00F2471E"/>
    <w:rsid w:val="00F46643"/>
    <w:rsid w:val="00FB13B3"/>
    <w:rsid w:val="00FB3290"/>
    <w:rsid w:val="00FD380E"/>
    <w:rsid w:val="00FE3B4A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Paragrafoelenco">
    <w:name w:val="List Paragraph"/>
    <w:basedOn w:val="Normale"/>
    <w:uiPriority w:val="34"/>
    <w:qFormat/>
    <w:rsid w:val="00412AB2"/>
    <w:pPr>
      <w:ind w:left="720"/>
      <w:contextualSpacing/>
    </w:pPr>
  </w:style>
  <w:style w:type="paragraph" w:styleId="Revisione">
    <w:name w:val="Revision"/>
    <w:hidden/>
    <w:uiPriority w:val="99"/>
    <w:semiHidden/>
    <w:rsid w:val="006B258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Alice Melzi</cp:lastModifiedBy>
  <cp:revision>46</cp:revision>
  <cp:lastPrinted>2023-05-29T14:50:00Z</cp:lastPrinted>
  <dcterms:created xsi:type="dcterms:W3CDTF">2023-05-04T09:33:00Z</dcterms:created>
  <dcterms:modified xsi:type="dcterms:W3CDTF">2023-06-23T12:49:00Z</dcterms:modified>
</cp:coreProperties>
</file>