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6112" w14:textId="77777777" w:rsidR="004D35B3" w:rsidRDefault="004D35B3" w:rsidP="00FA0330">
      <w:pPr>
        <w:jc w:val="center"/>
        <w:rPr>
          <w:rFonts w:ascii="Times New Roman" w:hAnsi="Times New Roman" w:cs="Times New Roman"/>
          <w:b/>
          <w:bCs/>
          <w:sz w:val="28"/>
          <w:szCs w:val="28"/>
          <w:lang w:val="en-US"/>
        </w:rPr>
      </w:pPr>
    </w:p>
    <w:p w14:paraId="15028B5E" w14:textId="77777777" w:rsidR="004D35B3" w:rsidRDefault="004D35B3" w:rsidP="00FA0330">
      <w:pPr>
        <w:jc w:val="center"/>
        <w:rPr>
          <w:rFonts w:ascii="Times New Roman" w:hAnsi="Times New Roman" w:cs="Times New Roman"/>
          <w:b/>
          <w:bCs/>
          <w:sz w:val="28"/>
          <w:szCs w:val="28"/>
          <w:lang w:val="en-US"/>
        </w:rPr>
      </w:pPr>
    </w:p>
    <w:p w14:paraId="02CCAE5F" w14:textId="77777777" w:rsidR="004D35B3" w:rsidRDefault="004D35B3" w:rsidP="00FA0330">
      <w:pPr>
        <w:jc w:val="center"/>
        <w:rPr>
          <w:rFonts w:ascii="Times New Roman" w:hAnsi="Times New Roman" w:cs="Times New Roman"/>
          <w:b/>
          <w:bCs/>
          <w:sz w:val="28"/>
          <w:szCs w:val="28"/>
          <w:lang w:val="en-US"/>
        </w:rPr>
      </w:pPr>
    </w:p>
    <w:p w14:paraId="79A8694C" w14:textId="77777777" w:rsidR="00C059CD" w:rsidRDefault="00C059CD" w:rsidP="00FA0330">
      <w:pPr>
        <w:jc w:val="center"/>
        <w:rPr>
          <w:rFonts w:ascii="Times New Roman" w:hAnsi="Times New Roman" w:cs="Times New Roman"/>
          <w:b/>
          <w:bCs/>
          <w:sz w:val="28"/>
          <w:szCs w:val="28"/>
          <w:lang w:val="en-US"/>
        </w:rPr>
      </w:pPr>
    </w:p>
    <w:p w14:paraId="119DCF3F" w14:textId="77777777" w:rsidR="004D35B3" w:rsidRDefault="004D35B3" w:rsidP="00FA0330">
      <w:pPr>
        <w:jc w:val="center"/>
        <w:rPr>
          <w:rFonts w:ascii="Times New Roman" w:hAnsi="Times New Roman" w:cs="Times New Roman"/>
          <w:b/>
          <w:bCs/>
          <w:sz w:val="28"/>
          <w:szCs w:val="28"/>
          <w:lang w:val="en-US"/>
        </w:rPr>
      </w:pPr>
    </w:p>
    <w:p w14:paraId="1F097D70" w14:textId="649C9165" w:rsidR="004D35B3" w:rsidRPr="00C059CD" w:rsidRDefault="004D35B3" w:rsidP="00FA0330">
      <w:pPr>
        <w:jc w:val="center"/>
        <w:rPr>
          <w:rFonts w:ascii="Times New Roman" w:hAnsi="Times New Roman" w:cs="Times New Roman"/>
          <w:b/>
          <w:bCs/>
          <w:sz w:val="28"/>
          <w:szCs w:val="28"/>
          <w:lang w:val="en-US"/>
        </w:rPr>
      </w:pPr>
      <w:r w:rsidRPr="00C059CD">
        <w:rPr>
          <w:rFonts w:ascii="Times New Roman" w:hAnsi="Times New Roman" w:cs="Times New Roman"/>
          <w:b/>
          <w:bCs/>
          <w:sz w:val="52"/>
          <w:lang w:val="en-GB"/>
        </w:rPr>
        <w:t>PhD DISSERTATION PROJECTS</w:t>
      </w:r>
    </w:p>
    <w:p w14:paraId="7CC15651" w14:textId="77777777" w:rsidR="004D35B3" w:rsidRDefault="004D35B3" w:rsidP="00FA0330">
      <w:pPr>
        <w:jc w:val="center"/>
        <w:rPr>
          <w:rFonts w:ascii="Times New Roman" w:hAnsi="Times New Roman" w:cs="Times New Roman"/>
          <w:b/>
          <w:bCs/>
          <w:sz w:val="28"/>
          <w:szCs w:val="28"/>
          <w:lang w:val="en-US"/>
        </w:rPr>
      </w:pPr>
    </w:p>
    <w:p w14:paraId="07983CB0" w14:textId="77777777" w:rsidR="004D35B3" w:rsidRDefault="004D35B3" w:rsidP="00FA0330">
      <w:pPr>
        <w:jc w:val="center"/>
        <w:rPr>
          <w:rFonts w:ascii="Times New Roman" w:hAnsi="Times New Roman" w:cs="Times New Roman"/>
          <w:b/>
          <w:bCs/>
          <w:sz w:val="28"/>
          <w:szCs w:val="28"/>
          <w:lang w:val="en-US"/>
        </w:rPr>
      </w:pPr>
    </w:p>
    <w:p w14:paraId="65EAC08C" w14:textId="77777777" w:rsidR="004D35B3" w:rsidRDefault="004D35B3" w:rsidP="00FA0330">
      <w:pPr>
        <w:jc w:val="center"/>
        <w:rPr>
          <w:rFonts w:ascii="Times New Roman" w:hAnsi="Times New Roman" w:cs="Times New Roman"/>
          <w:b/>
          <w:bCs/>
          <w:sz w:val="28"/>
          <w:szCs w:val="28"/>
          <w:lang w:val="en-US"/>
        </w:rPr>
      </w:pPr>
    </w:p>
    <w:p w14:paraId="12141C07" w14:textId="77777777" w:rsidR="004D35B3" w:rsidRDefault="004D35B3" w:rsidP="00FA0330">
      <w:pPr>
        <w:jc w:val="center"/>
        <w:rPr>
          <w:rFonts w:ascii="Times New Roman" w:hAnsi="Times New Roman" w:cs="Times New Roman"/>
          <w:b/>
          <w:bCs/>
          <w:sz w:val="28"/>
          <w:szCs w:val="28"/>
          <w:lang w:val="en-US"/>
        </w:rPr>
      </w:pPr>
    </w:p>
    <w:p w14:paraId="6AA8AEF7" w14:textId="77777777" w:rsidR="004D35B3" w:rsidRDefault="004D35B3" w:rsidP="00FA0330">
      <w:pPr>
        <w:jc w:val="center"/>
        <w:rPr>
          <w:rFonts w:ascii="Times New Roman" w:hAnsi="Times New Roman" w:cs="Times New Roman"/>
          <w:b/>
          <w:bCs/>
          <w:sz w:val="28"/>
          <w:szCs w:val="28"/>
          <w:lang w:val="en-US"/>
        </w:rPr>
      </w:pPr>
    </w:p>
    <w:p w14:paraId="7F9DAF8C" w14:textId="77777777" w:rsidR="004D35B3" w:rsidRDefault="004D35B3" w:rsidP="00FA0330">
      <w:pPr>
        <w:jc w:val="center"/>
        <w:rPr>
          <w:rFonts w:ascii="Times New Roman" w:hAnsi="Times New Roman" w:cs="Times New Roman"/>
          <w:b/>
          <w:bCs/>
          <w:sz w:val="28"/>
          <w:szCs w:val="28"/>
          <w:lang w:val="en-US"/>
        </w:rPr>
      </w:pPr>
    </w:p>
    <w:p w14:paraId="2F7CCFA1" w14:textId="77777777" w:rsidR="004D35B3" w:rsidRDefault="004D35B3" w:rsidP="00FA0330">
      <w:pPr>
        <w:jc w:val="center"/>
        <w:rPr>
          <w:rFonts w:ascii="Times New Roman" w:hAnsi="Times New Roman" w:cs="Times New Roman"/>
          <w:b/>
          <w:bCs/>
          <w:sz w:val="28"/>
          <w:szCs w:val="28"/>
          <w:lang w:val="en-US"/>
        </w:rPr>
      </w:pPr>
    </w:p>
    <w:p w14:paraId="52D1E88F" w14:textId="77777777" w:rsidR="004D35B3" w:rsidRDefault="004D35B3" w:rsidP="00FA0330">
      <w:pPr>
        <w:jc w:val="center"/>
        <w:rPr>
          <w:rFonts w:ascii="Times New Roman" w:hAnsi="Times New Roman" w:cs="Times New Roman"/>
          <w:b/>
          <w:bCs/>
          <w:sz w:val="28"/>
          <w:szCs w:val="28"/>
          <w:lang w:val="en-US"/>
        </w:rPr>
      </w:pPr>
    </w:p>
    <w:p w14:paraId="24E3E2AF" w14:textId="77777777" w:rsidR="004D35B3" w:rsidRDefault="004D35B3" w:rsidP="00FA0330">
      <w:pPr>
        <w:jc w:val="center"/>
        <w:rPr>
          <w:rFonts w:ascii="Times New Roman" w:hAnsi="Times New Roman" w:cs="Times New Roman"/>
          <w:b/>
          <w:bCs/>
          <w:sz w:val="28"/>
          <w:szCs w:val="28"/>
          <w:lang w:val="en-US"/>
        </w:rPr>
      </w:pPr>
    </w:p>
    <w:p w14:paraId="1720B61B" w14:textId="77777777" w:rsidR="004D35B3" w:rsidRDefault="004D35B3" w:rsidP="00FA0330">
      <w:pPr>
        <w:jc w:val="center"/>
        <w:rPr>
          <w:rFonts w:ascii="Times New Roman" w:hAnsi="Times New Roman" w:cs="Times New Roman"/>
          <w:b/>
          <w:bCs/>
          <w:sz w:val="28"/>
          <w:szCs w:val="28"/>
          <w:lang w:val="en-US"/>
        </w:rPr>
      </w:pPr>
    </w:p>
    <w:p w14:paraId="07E150AF" w14:textId="77777777" w:rsidR="004D35B3" w:rsidRDefault="004D35B3" w:rsidP="00FA0330">
      <w:pPr>
        <w:jc w:val="center"/>
        <w:rPr>
          <w:rFonts w:ascii="Times New Roman" w:hAnsi="Times New Roman" w:cs="Times New Roman"/>
          <w:b/>
          <w:bCs/>
          <w:sz w:val="28"/>
          <w:szCs w:val="28"/>
          <w:lang w:val="en-US"/>
        </w:rPr>
      </w:pPr>
    </w:p>
    <w:p w14:paraId="7727CF97" w14:textId="77777777" w:rsidR="004D35B3" w:rsidRDefault="004D35B3" w:rsidP="00FA0330">
      <w:pPr>
        <w:jc w:val="center"/>
        <w:rPr>
          <w:rFonts w:ascii="Times New Roman" w:hAnsi="Times New Roman" w:cs="Times New Roman"/>
          <w:b/>
          <w:bCs/>
          <w:sz w:val="28"/>
          <w:szCs w:val="28"/>
          <w:lang w:val="en-US"/>
        </w:rPr>
      </w:pPr>
    </w:p>
    <w:p w14:paraId="22EA0169" w14:textId="77777777" w:rsidR="004D35B3" w:rsidRDefault="004D35B3" w:rsidP="00FA0330">
      <w:pPr>
        <w:jc w:val="center"/>
        <w:rPr>
          <w:rFonts w:ascii="Times New Roman" w:hAnsi="Times New Roman" w:cs="Times New Roman"/>
          <w:b/>
          <w:bCs/>
          <w:sz w:val="28"/>
          <w:szCs w:val="28"/>
          <w:lang w:val="en-US"/>
        </w:rPr>
      </w:pPr>
    </w:p>
    <w:p w14:paraId="198754A2" w14:textId="77777777" w:rsidR="004D35B3" w:rsidRDefault="004D35B3" w:rsidP="00FA0330">
      <w:pPr>
        <w:jc w:val="center"/>
        <w:rPr>
          <w:rFonts w:ascii="Times New Roman" w:hAnsi="Times New Roman" w:cs="Times New Roman"/>
          <w:b/>
          <w:bCs/>
          <w:sz w:val="28"/>
          <w:szCs w:val="28"/>
          <w:lang w:val="en-US"/>
        </w:rPr>
      </w:pPr>
    </w:p>
    <w:p w14:paraId="16F176C8" w14:textId="77777777" w:rsidR="004D35B3" w:rsidRDefault="004D35B3" w:rsidP="00FA0330">
      <w:pPr>
        <w:jc w:val="center"/>
        <w:rPr>
          <w:rFonts w:ascii="Times New Roman" w:hAnsi="Times New Roman" w:cs="Times New Roman"/>
          <w:b/>
          <w:bCs/>
          <w:sz w:val="28"/>
          <w:szCs w:val="28"/>
          <w:lang w:val="en-US"/>
        </w:rPr>
      </w:pPr>
    </w:p>
    <w:p w14:paraId="23F2E7D0" w14:textId="77777777" w:rsidR="004D35B3" w:rsidRDefault="004D35B3" w:rsidP="00FA0330">
      <w:pPr>
        <w:jc w:val="center"/>
        <w:rPr>
          <w:rFonts w:ascii="Times New Roman" w:hAnsi="Times New Roman" w:cs="Times New Roman"/>
          <w:b/>
          <w:bCs/>
          <w:sz w:val="28"/>
          <w:szCs w:val="28"/>
          <w:lang w:val="en-US"/>
        </w:rPr>
      </w:pPr>
    </w:p>
    <w:p w14:paraId="69963709" w14:textId="77777777" w:rsidR="004D35B3" w:rsidRDefault="004D35B3" w:rsidP="00FA0330">
      <w:pPr>
        <w:jc w:val="center"/>
        <w:rPr>
          <w:rFonts w:ascii="Times New Roman" w:hAnsi="Times New Roman" w:cs="Times New Roman"/>
          <w:b/>
          <w:bCs/>
          <w:sz w:val="28"/>
          <w:szCs w:val="28"/>
          <w:lang w:val="en-US"/>
        </w:rPr>
      </w:pPr>
    </w:p>
    <w:p w14:paraId="66AFFC48" w14:textId="77777777" w:rsidR="004D35B3" w:rsidRDefault="004D35B3" w:rsidP="00FA0330">
      <w:pPr>
        <w:jc w:val="center"/>
        <w:rPr>
          <w:rFonts w:ascii="Times New Roman" w:hAnsi="Times New Roman" w:cs="Times New Roman"/>
          <w:b/>
          <w:bCs/>
          <w:sz w:val="28"/>
          <w:szCs w:val="28"/>
          <w:lang w:val="en-US"/>
        </w:rPr>
      </w:pPr>
    </w:p>
    <w:p w14:paraId="0B1F22AB" w14:textId="77777777" w:rsidR="004D35B3" w:rsidRDefault="004D35B3" w:rsidP="00FA0330">
      <w:pPr>
        <w:jc w:val="center"/>
        <w:rPr>
          <w:rFonts w:ascii="Times New Roman" w:hAnsi="Times New Roman" w:cs="Times New Roman"/>
          <w:b/>
          <w:bCs/>
          <w:sz w:val="28"/>
          <w:szCs w:val="28"/>
          <w:lang w:val="en-US"/>
        </w:rPr>
      </w:pPr>
    </w:p>
    <w:p w14:paraId="5F1D8EDA" w14:textId="77777777" w:rsidR="004D35B3" w:rsidRDefault="004D35B3" w:rsidP="00FA0330">
      <w:pPr>
        <w:jc w:val="center"/>
        <w:rPr>
          <w:rFonts w:ascii="Times New Roman" w:hAnsi="Times New Roman" w:cs="Times New Roman"/>
          <w:b/>
          <w:bCs/>
          <w:sz w:val="28"/>
          <w:szCs w:val="28"/>
          <w:lang w:val="en-US"/>
        </w:rPr>
      </w:pPr>
    </w:p>
    <w:p w14:paraId="53E62119" w14:textId="77777777" w:rsidR="004D35B3" w:rsidRDefault="004D35B3" w:rsidP="00FA0330">
      <w:pPr>
        <w:jc w:val="center"/>
        <w:rPr>
          <w:rFonts w:ascii="Times New Roman" w:hAnsi="Times New Roman" w:cs="Times New Roman"/>
          <w:b/>
          <w:bCs/>
          <w:sz w:val="28"/>
          <w:szCs w:val="28"/>
          <w:lang w:val="en-US"/>
        </w:rPr>
      </w:pPr>
    </w:p>
    <w:p w14:paraId="6B85E768" w14:textId="16299281" w:rsidR="00343B94" w:rsidRPr="00536B6E" w:rsidRDefault="00FA0330" w:rsidP="00FA0330">
      <w:pPr>
        <w:jc w:val="center"/>
        <w:rPr>
          <w:rFonts w:ascii="Times New Roman" w:hAnsi="Times New Roman" w:cs="Times New Roman"/>
          <w:b/>
          <w:bCs/>
          <w:sz w:val="28"/>
          <w:szCs w:val="28"/>
          <w:lang w:val="en-US"/>
        </w:rPr>
      </w:pPr>
      <w:r w:rsidRPr="00536B6E">
        <w:rPr>
          <w:rFonts w:ascii="Times New Roman" w:hAnsi="Times New Roman" w:cs="Times New Roman"/>
          <w:b/>
          <w:bCs/>
          <w:sz w:val="28"/>
          <w:szCs w:val="28"/>
          <w:lang w:val="en-US"/>
        </w:rPr>
        <w:lastRenderedPageBreak/>
        <w:t>Grape related yeasts as source for designing specific "synthetics microbiota" to be used for wine fermentations.</w:t>
      </w:r>
    </w:p>
    <w:p w14:paraId="78A0F3B8" w14:textId="7ECFE7B1" w:rsidR="00FA0330" w:rsidRPr="00536B6E" w:rsidRDefault="00FA0330" w:rsidP="007E1E9A">
      <w:pPr>
        <w:spacing w:after="0" w:line="240" w:lineRule="auto"/>
        <w:jc w:val="center"/>
        <w:rPr>
          <w:rFonts w:ascii="Times New Roman" w:hAnsi="Times New Roman" w:cs="Times New Roman"/>
          <w:sz w:val="20"/>
          <w:szCs w:val="20"/>
          <w:lang w:val="de-DE"/>
        </w:rPr>
      </w:pPr>
      <w:r w:rsidRPr="00536B6E">
        <w:rPr>
          <w:rFonts w:ascii="Times New Roman" w:hAnsi="Times New Roman" w:cs="Times New Roman"/>
          <w:sz w:val="20"/>
          <w:szCs w:val="20"/>
          <w:lang w:val="de-DE"/>
        </w:rPr>
        <w:t>Ernesto Petruzziello (ernesto.petruzziello@unina.it</w:t>
      </w:r>
      <w:r w:rsidR="00BA29B1" w:rsidRPr="00536B6E">
        <w:rPr>
          <w:rFonts w:ascii="Times New Roman" w:hAnsi="Times New Roman" w:cs="Times New Roman"/>
          <w:sz w:val="20"/>
          <w:szCs w:val="20"/>
          <w:lang w:val="de-DE"/>
        </w:rPr>
        <w:t>)</w:t>
      </w:r>
    </w:p>
    <w:p w14:paraId="51B2C42B" w14:textId="4517702A" w:rsidR="00FA0330" w:rsidRPr="00536B6E" w:rsidRDefault="00FA0330" w:rsidP="007E1E9A">
      <w:pPr>
        <w:spacing w:after="0" w:line="240" w:lineRule="auto"/>
        <w:jc w:val="center"/>
        <w:rPr>
          <w:rFonts w:ascii="Times New Roman" w:hAnsi="Times New Roman" w:cs="Times New Roman"/>
          <w:sz w:val="20"/>
          <w:szCs w:val="20"/>
          <w:lang w:val="en-US"/>
        </w:rPr>
      </w:pPr>
      <w:r w:rsidRPr="00536B6E">
        <w:rPr>
          <w:rFonts w:ascii="Times New Roman" w:hAnsi="Times New Roman" w:cs="Times New Roman"/>
          <w:sz w:val="20"/>
          <w:szCs w:val="20"/>
          <w:lang w:val="en-US"/>
        </w:rPr>
        <w:t xml:space="preserve">Dept. </w:t>
      </w:r>
      <w:r w:rsidR="00536B6E" w:rsidRPr="00536B6E">
        <w:rPr>
          <w:rFonts w:ascii="Times New Roman" w:hAnsi="Times New Roman" w:cs="Times New Roman"/>
          <w:sz w:val="20"/>
          <w:szCs w:val="20"/>
          <w:lang w:val="en-US"/>
        </w:rPr>
        <w:t xml:space="preserve">of </w:t>
      </w:r>
      <w:r w:rsidR="00536B6E" w:rsidRPr="00536B6E">
        <w:rPr>
          <w:rFonts w:ascii="Times New Roman" w:hAnsi="Times New Roman" w:cs="Times New Roman"/>
          <w:color w:val="000000" w:themeColor="text1"/>
          <w:sz w:val="20"/>
          <w:szCs w:val="20"/>
          <w:lang w:val="en-US"/>
        </w:rPr>
        <w:t>Agricultural</w:t>
      </w:r>
      <w:r w:rsidR="0023466F" w:rsidRPr="00536B6E">
        <w:rPr>
          <w:rFonts w:ascii="Times New Roman" w:hAnsi="Times New Roman" w:cs="Times New Roman"/>
          <w:sz w:val="20"/>
          <w:szCs w:val="20"/>
          <w:lang w:val="en-US"/>
        </w:rPr>
        <w:t xml:space="preserve"> Sciences</w:t>
      </w:r>
      <w:r w:rsidRPr="00536B6E">
        <w:rPr>
          <w:rFonts w:ascii="Times New Roman" w:hAnsi="Times New Roman" w:cs="Times New Roman"/>
          <w:sz w:val="20"/>
          <w:szCs w:val="20"/>
          <w:lang w:val="en-US"/>
        </w:rPr>
        <w:t>, University of Naples “Federico II”, Italy</w:t>
      </w:r>
    </w:p>
    <w:p w14:paraId="521C75DE" w14:textId="3DFF01EB" w:rsidR="00FA0330" w:rsidRDefault="00FA0330" w:rsidP="007E1E9A">
      <w:pPr>
        <w:spacing w:after="0" w:line="240" w:lineRule="auto"/>
        <w:jc w:val="center"/>
        <w:rPr>
          <w:rFonts w:ascii="Times New Roman" w:hAnsi="Times New Roman" w:cs="Times New Roman"/>
          <w:sz w:val="20"/>
          <w:szCs w:val="20"/>
          <w:lang w:val="en-US"/>
        </w:rPr>
      </w:pPr>
      <w:r w:rsidRPr="00536B6E">
        <w:rPr>
          <w:rFonts w:ascii="Times New Roman" w:hAnsi="Times New Roman" w:cs="Times New Roman"/>
          <w:sz w:val="20"/>
          <w:szCs w:val="20"/>
          <w:lang w:val="en-US"/>
        </w:rPr>
        <w:t xml:space="preserve">Tutor: Prof. Giuseppe </w:t>
      </w:r>
      <w:proofErr w:type="spellStart"/>
      <w:r w:rsidRPr="00536B6E">
        <w:rPr>
          <w:rFonts w:ascii="Times New Roman" w:hAnsi="Times New Roman" w:cs="Times New Roman"/>
          <w:sz w:val="20"/>
          <w:szCs w:val="20"/>
          <w:lang w:val="en-US"/>
        </w:rPr>
        <w:t>Blaiotta</w:t>
      </w:r>
      <w:proofErr w:type="spellEnd"/>
    </w:p>
    <w:p w14:paraId="0C86CE02" w14:textId="77777777" w:rsidR="007E1E9A" w:rsidRPr="00536B6E" w:rsidRDefault="007E1E9A" w:rsidP="007E1E9A">
      <w:pPr>
        <w:spacing w:after="0" w:line="240" w:lineRule="auto"/>
        <w:jc w:val="center"/>
        <w:rPr>
          <w:rFonts w:ascii="Times New Roman" w:hAnsi="Times New Roman" w:cs="Times New Roman"/>
          <w:sz w:val="20"/>
          <w:szCs w:val="20"/>
          <w:lang w:val="en-US"/>
        </w:rPr>
      </w:pPr>
    </w:p>
    <w:p w14:paraId="29D83194" w14:textId="6ACDB633" w:rsidR="002A4447" w:rsidRPr="00536B6E" w:rsidRDefault="002A4447" w:rsidP="00A45159">
      <w:pPr>
        <w:spacing w:line="240" w:lineRule="auto"/>
        <w:jc w:val="both"/>
        <w:rPr>
          <w:rFonts w:ascii="Times New Roman" w:hAnsi="Times New Roman" w:cs="Times New Roman"/>
          <w:sz w:val="20"/>
          <w:szCs w:val="20"/>
          <w:lang w:val="en-US"/>
        </w:rPr>
      </w:pPr>
      <w:r w:rsidRPr="00536B6E">
        <w:rPr>
          <w:rFonts w:ascii="Times New Roman" w:hAnsi="Times New Roman" w:cs="Times New Roman"/>
          <w:sz w:val="20"/>
          <w:szCs w:val="20"/>
          <w:lang w:val="en-US"/>
        </w:rPr>
        <w:t xml:space="preserve">This PhD project aims to highlight the importance of grape microflora in increasing the diversity and </w:t>
      </w:r>
      <w:r w:rsidR="000A3F31">
        <w:rPr>
          <w:rFonts w:ascii="Times New Roman" w:hAnsi="Times New Roman" w:cs="Times New Roman"/>
          <w:sz w:val="20"/>
          <w:szCs w:val="20"/>
          <w:lang w:val="en-US"/>
        </w:rPr>
        <w:t xml:space="preserve">improving </w:t>
      </w:r>
      <w:r w:rsidRPr="00536B6E">
        <w:rPr>
          <w:rFonts w:ascii="Times New Roman" w:hAnsi="Times New Roman" w:cs="Times New Roman"/>
          <w:sz w:val="20"/>
          <w:szCs w:val="20"/>
          <w:lang w:val="en-US"/>
        </w:rPr>
        <w:t xml:space="preserve">quality of wines from different </w:t>
      </w:r>
      <w:r w:rsidRPr="00D27BB6">
        <w:rPr>
          <w:rFonts w:ascii="Times New Roman" w:hAnsi="Times New Roman" w:cs="Times New Roman"/>
          <w:i/>
          <w:iCs/>
          <w:sz w:val="20"/>
          <w:szCs w:val="20"/>
          <w:lang w:val="en-US"/>
        </w:rPr>
        <w:t>terroirs</w:t>
      </w:r>
      <w:r w:rsidRPr="00536B6E">
        <w:rPr>
          <w:rFonts w:ascii="Times New Roman" w:hAnsi="Times New Roman" w:cs="Times New Roman"/>
          <w:sz w:val="20"/>
          <w:szCs w:val="20"/>
          <w:lang w:val="en-US"/>
        </w:rPr>
        <w:t xml:space="preserve">. The use of commercial starter cultures (mainly </w:t>
      </w:r>
      <w:r w:rsidRPr="00536B6E">
        <w:rPr>
          <w:rFonts w:ascii="Times New Roman" w:hAnsi="Times New Roman" w:cs="Times New Roman"/>
          <w:i/>
          <w:iCs/>
          <w:sz w:val="20"/>
          <w:szCs w:val="20"/>
          <w:lang w:val="en-US"/>
        </w:rPr>
        <w:t>S. cerevisiae</w:t>
      </w:r>
      <w:r w:rsidRPr="00536B6E">
        <w:rPr>
          <w:rFonts w:ascii="Times New Roman" w:hAnsi="Times New Roman" w:cs="Times New Roman"/>
          <w:sz w:val="20"/>
          <w:szCs w:val="20"/>
          <w:lang w:val="en-US"/>
        </w:rPr>
        <w:t xml:space="preserve">) reduces the potential of the native microbiota to contribute to the terroir effect. </w:t>
      </w:r>
      <w:r w:rsidR="00F95382">
        <w:rPr>
          <w:rFonts w:ascii="Times New Roman" w:hAnsi="Times New Roman" w:cs="Times New Roman"/>
          <w:sz w:val="20"/>
          <w:szCs w:val="20"/>
          <w:lang w:val="en"/>
        </w:rPr>
        <w:t>T</w:t>
      </w:r>
      <w:r w:rsidR="00F95382" w:rsidRPr="00F95382">
        <w:rPr>
          <w:rFonts w:ascii="Times New Roman" w:hAnsi="Times New Roman" w:cs="Times New Roman"/>
          <w:sz w:val="20"/>
          <w:szCs w:val="20"/>
          <w:lang w:val="en"/>
        </w:rPr>
        <w:t>he project involves the development of starter culture design protocol</w:t>
      </w:r>
      <w:r w:rsidRPr="00536B6E">
        <w:rPr>
          <w:rFonts w:ascii="Times New Roman" w:hAnsi="Times New Roman" w:cs="Times New Roman"/>
          <w:sz w:val="20"/>
          <w:szCs w:val="20"/>
          <w:lang w:val="en-US"/>
        </w:rPr>
        <w:t xml:space="preserve"> </w:t>
      </w:r>
      <w:r w:rsidR="00F95382">
        <w:rPr>
          <w:rFonts w:ascii="Times New Roman" w:hAnsi="Times New Roman" w:cs="Times New Roman"/>
          <w:sz w:val="20"/>
          <w:szCs w:val="20"/>
          <w:lang w:val="en-US"/>
        </w:rPr>
        <w:t>(</w:t>
      </w:r>
      <w:r w:rsidR="00F95382" w:rsidRPr="00536B6E">
        <w:rPr>
          <w:rFonts w:ascii="Times New Roman" w:hAnsi="Times New Roman" w:cs="Times New Roman"/>
          <w:sz w:val="20"/>
          <w:szCs w:val="20"/>
          <w:lang w:val="en-US"/>
        </w:rPr>
        <w:t>synthetic microbiota</w:t>
      </w:r>
      <w:r w:rsidR="00F95382">
        <w:rPr>
          <w:rFonts w:ascii="Times New Roman" w:hAnsi="Times New Roman" w:cs="Times New Roman"/>
          <w:sz w:val="20"/>
          <w:szCs w:val="20"/>
          <w:lang w:val="en-US"/>
        </w:rPr>
        <w:t xml:space="preserve">) </w:t>
      </w:r>
      <w:r w:rsidRPr="00536B6E">
        <w:rPr>
          <w:rFonts w:ascii="Times New Roman" w:hAnsi="Times New Roman" w:cs="Times New Roman"/>
          <w:sz w:val="20"/>
          <w:szCs w:val="20"/>
          <w:lang w:val="en-US"/>
        </w:rPr>
        <w:t xml:space="preserve">made up from different </w:t>
      </w:r>
      <w:r w:rsidR="00F95382">
        <w:rPr>
          <w:rFonts w:ascii="Times New Roman" w:hAnsi="Times New Roman" w:cs="Times New Roman"/>
          <w:sz w:val="20"/>
          <w:szCs w:val="20"/>
          <w:lang w:val="en-US"/>
        </w:rPr>
        <w:t xml:space="preserve">selected </w:t>
      </w:r>
      <w:r w:rsidRPr="00536B6E">
        <w:rPr>
          <w:rFonts w:ascii="Times New Roman" w:hAnsi="Times New Roman" w:cs="Times New Roman"/>
          <w:sz w:val="20"/>
          <w:szCs w:val="20"/>
          <w:lang w:val="en-US"/>
        </w:rPr>
        <w:t xml:space="preserve">species from specific </w:t>
      </w:r>
      <w:r w:rsidRPr="00D27BB6">
        <w:rPr>
          <w:rFonts w:ascii="Times New Roman" w:hAnsi="Times New Roman" w:cs="Times New Roman"/>
          <w:i/>
          <w:iCs/>
          <w:sz w:val="20"/>
          <w:szCs w:val="20"/>
          <w:lang w:val="en-US"/>
        </w:rPr>
        <w:t>terroir</w:t>
      </w:r>
      <w:r w:rsidR="00F95382" w:rsidRPr="00D27BB6">
        <w:rPr>
          <w:rFonts w:ascii="Times New Roman" w:hAnsi="Times New Roman" w:cs="Times New Roman"/>
          <w:i/>
          <w:iCs/>
          <w:sz w:val="20"/>
          <w:szCs w:val="20"/>
          <w:lang w:val="en-US"/>
        </w:rPr>
        <w:t>s</w:t>
      </w:r>
      <w:r w:rsidRPr="00D27BB6">
        <w:rPr>
          <w:rFonts w:ascii="Times New Roman" w:hAnsi="Times New Roman" w:cs="Times New Roman"/>
          <w:sz w:val="20"/>
          <w:szCs w:val="20"/>
          <w:lang w:val="en-US"/>
        </w:rPr>
        <w:t>.</w:t>
      </w:r>
      <w:r w:rsidRPr="00536B6E">
        <w:rPr>
          <w:rFonts w:ascii="Times New Roman" w:hAnsi="Times New Roman" w:cs="Times New Roman"/>
          <w:sz w:val="20"/>
          <w:szCs w:val="20"/>
          <w:lang w:val="en-US"/>
        </w:rPr>
        <w:t xml:space="preserve"> </w:t>
      </w:r>
      <w:r w:rsidR="00D27BB6">
        <w:rPr>
          <w:rFonts w:ascii="Times New Roman" w:hAnsi="Times New Roman" w:cs="Times New Roman"/>
          <w:sz w:val="20"/>
          <w:szCs w:val="20"/>
          <w:lang w:val="en-US"/>
        </w:rPr>
        <w:t>T</w:t>
      </w:r>
      <w:r w:rsidRPr="00536B6E">
        <w:rPr>
          <w:rFonts w:ascii="Times New Roman" w:hAnsi="Times New Roman" w:cs="Times New Roman"/>
          <w:sz w:val="20"/>
          <w:szCs w:val="20"/>
          <w:lang w:val="en-US"/>
        </w:rPr>
        <w:t xml:space="preserve">he synthetic microbiota could bring improvements from a sustainability point of view by exploiting the individual characteristics of each selected </w:t>
      </w:r>
      <w:r w:rsidR="00C07F9F">
        <w:rPr>
          <w:rFonts w:ascii="Times New Roman" w:hAnsi="Times New Roman" w:cs="Times New Roman"/>
          <w:sz w:val="20"/>
          <w:szCs w:val="20"/>
          <w:lang w:val="en-US"/>
        </w:rPr>
        <w:t>strains</w:t>
      </w:r>
      <w:r w:rsidRPr="00536B6E">
        <w:rPr>
          <w:rFonts w:ascii="Times New Roman" w:hAnsi="Times New Roman" w:cs="Times New Roman"/>
          <w:sz w:val="20"/>
          <w:szCs w:val="20"/>
          <w:lang w:val="en-US"/>
        </w:rPr>
        <w:t xml:space="preserve"> </w:t>
      </w:r>
      <w:r w:rsidR="0057407A" w:rsidRPr="00536B6E">
        <w:rPr>
          <w:rFonts w:ascii="Times New Roman" w:hAnsi="Times New Roman" w:cs="Times New Roman"/>
          <w:sz w:val="20"/>
          <w:szCs w:val="20"/>
          <w:lang w:val="en-US"/>
        </w:rPr>
        <w:t xml:space="preserve">to </w:t>
      </w:r>
      <w:r w:rsidRPr="00536B6E">
        <w:rPr>
          <w:rFonts w:ascii="Times New Roman" w:hAnsi="Times New Roman" w:cs="Times New Roman"/>
          <w:sz w:val="20"/>
          <w:szCs w:val="20"/>
          <w:lang w:val="en-US"/>
        </w:rPr>
        <w:t xml:space="preserve">achieve greater complexity, </w:t>
      </w:r>
      <w:proofErr w:type="gramStart"/>
      <w:r w:rsidRPr="00536B6E">
        <w:rPr>
          <w:rFonts w:ascii="Times New Roman" w:hAnsi="Times New Roman" w:cs="Times New Roman"/>
          <w:sz w:val="20"/>
          <w:szCs w:val="20"/>
          <w:lang w:val="en-US"/>
        </w:rPr>
        <w:t>stability</w:t>
      </w:r>
      <w:proofErr w:type="gramEnd"/>
      <w:r w:rsidRPr="00536B6E">
        <w:rPr>
          <w:rFonts w:ascii="Times New Roman" w:hAnsi="Times New Roman" w:cs="Times New Roman"/>
          <w:sz w:val="20"/>
          <w:szCs w:val="20"/>
          <w:lang w:val="en-US"/>
        </w:rPr>
        <w:t xml:space="preserve"> and natural protection of wine.</w:t>
      </w:r>
    </w:p>
    <w:p w14:paraId="543E8DB9" w14:textId="738CA570" w:rsidR="00BA29B1" w:rsidRPr="00536B6E" w:rsidRDefault="00F1000F" w:rsidP="00F1000F">
      <w:pPr>
        <w:jc w:val="center"/>
        <w:rPr>
          <w:rFonts w:ascii="Times New Roman" w:hAnsi="Times New Roman" w:cs="Times New Roman"/>
          <w:b/>
          <w:sz w:val="28"/>
          <w:szCs w:val="28"/>
        </w:rPr>
      </w:pPr>
      <w:r w:rsidRPr="00536B6E">
        <w:rPr>
          <w:rFonts w:ascii="Times New Roman" w:hAnsi="Times New Roman" w:cs="Times New Roman"/>
          <w:b/>
          <w:sz w:val="28"/>
          <w:szCs w:val="28"/>
        </w:rPr>
        <w:t>I lieviti dell'uva come fonte per la progettazione di specifici "microbiota sintetici" da utilizzare per le fermentazioni vinarie.</w:t>
      </w:r>
    </w:p>
    <w:p w14:paraId="13793E77" w14:textId="22E40CE5" w:rsidR="00A75D65" w:rsidRPr="00536B6E" w:rsidRDefault="000A3F31" w:rsidP="00A45159">
      <w:pPr>
        <w:spacing w:line="240" w:lineRule="auto"/>
        <w:jc w:val="both"/>
        <w:rPr>
          <w:rFonts w:ascii="Times New Roman" w:hAnsi="Times New Roman" w:cs="Times New Roman"/>
          <w:b/>
          <w:bCs/>
          <w:sz w:val="24"/>
          <w:szCs w:val="24"/>
        </w:rPr>
      </w:pPr>
      <w:r w:rsidRPr="000A3F31">
        <w:rPr>
          <w:rFonts w:ascii="Times New Roman" w:hAnsi="Times New Roman" w:cs="Times New Roman"/>
          <w:bCs/>
          <w:sz w:val="20"/>
          <w:szCs w:val="20"/>
        </w:rPr>
        <w:t xml:space="preserve">Questo progetto di dottorato mira a evidenziare l'importanza della microflora dell'uva nell'aumentare la diversità e migliorare la qualità dei vini provenienti da diversi </w:t>
      </w:r>
      <w:r w:rsidRPr="00C07F9F">
        <w:rPr>
          <w:rFonts w:ascii="Times New Roman" w:hAnsi="Times New Roman" w:cs="Times New Roman"/>
          <w:bCs/>
          <w:i/>
          <w:iCs/>
          <w:sz w:val="20"/>
          <w:szCs w:val="20"/>
        </w:rPr>
        <w:t>terroi</w:t>
      </w:r>
      <w:r w:rsidR="00C07F9F">
        <w:rPr>
          <w:rFonts w:ascii="Times New Roman" w:hAnsi="Times New Roman" w:cs="Times New Roman"/>
          <w:bCs/>
          <w:i/>
          <w:iCs/>
          <w:sz w:val="20"/>
          <w:szCs w:val="20"/>
        </w:rPr>
        <w:t>rs</w:t>
      </w:r>
      <w:r w:rsidRPr="000A3F31">
        <w:rPr>
          <w:rFonts w:ascii="Times New Roman" w:hAnsi="Times New Roman" w:cs="Times New Roman"/>
          <w:bCs/>
          <w:sz w:val="20"/>
          <w:szCs w:val="20"/>
        </w:rPr>
        <w:t xml:space="preserve">. L'uso di colture starter commerciali (principalmente </w:t>
      </w:r>
      <w:r w:rsidRPr="00D27BB6">
        <w:rPr>
          <w:rFonts w:ascii="Times New Roman" w:hAnsi="Times New Roman" w:cs="Times New Roman"/>
          <w:bCs/>
          <w:i/>
          <w:iCs/>
          <w:sz w:val="20"/>
          <w:szCs w:val="20"/>
        </w:rPr>
        <w:t xml:space="preserve">S. </w:t>
      </w:r>
      <w:proofErr w:type="spellStart"/>
      <w:r w:rsidRPr="00D27BB6">
        <w:rPr>
          <w:rFonts w:ascii="Times New Roman" w:hAnsi="Times New Roman" w:cs="Times New Roman"/>
          <w:bCs/>
          <w:i/>
          <w:iCs/>
          <w:sz w:val="20"/>
          <w:szCs w:val="20"/>
        </w:rPr>
        <w:t>cerevisiae</w:t>
      </w:r>
      <w:proofErr w:type="spellEnd"/>
      <w:r w:rsidRPr="000A3F31">
        <w:rPr>
          <w:rFonts w:ascii="Times New Roman" w:hAnsi="Times New Roman" w:cs="Times New Roman"/>
          <w:bCs/>
          <w:sz w:val="20"/>
          <w:szCs w:val="20"/>
        </w:rPr>
        <w:t xml:space="preserve">) riduce il potenziale del microbiota nativo di contribuire all'effetto terroir. Il progetto prevede lo sviluppo di un protocollo di progettazione di colture starter (microbiota sintetico) costituito da diverse specie selezionate provenienti da specifici </w:t>
      </w:r>
      <w:r w:rsidRPr="00C07F9F">
        <w:rPr>
          <w:rFonts w:ascii="Times New Roman" w:hAnsi="Times New Roman" w:cs="Times New Roman"/>
          <w:bCs/>
          <w:i/>
          <w:iCs/>
          <w:sz w:val="20"/>
          <w:szCs w:val="20"/>
        </w:rPr>
        <w:t>terroir</w:t>
      </w:r>
      <w:r w:rsidR="00D27BB6" w:rsidRPr="00C07F9F">
        <w:rPr>
          <w:rFonts w:ascii="Times New Roman" w:hAnsi="Times New Roman" w:cs="Times New Roman"/>
          <w:bCs/>
          <w:i/>
          <w:iCs/>
          <w:sz w:val="20"/>
          <w:szCs w:val="20"/>
        </w:rPr>
        <w:t>s</w:t>
      </w:r>
      <w:r w:rsidRPr="000A3F31">
        <w:rPr>
          <w:rFonts w:ascii="Times New Roman" w:hAnsi="Times New Roman" w:cs="Times New Roman"/>
          <w:bCs/>
          <w:sz w:val="20"/>
          <w:szCs w:val="20"/>
        </w:rPr>
        <w:t xml:space="preserve">. </w:t>
      </w:r>
      <w:proofErr w:type="gramStart"/>
      <w:r w:rsidR="00BE2F07">
        <w:rPr>
          <w:rFonts w:ascii="Times New Roman" w:hAnsi="Times New Roman" w:cs="Times New Roman"/>
          <w:bCs/>
          <w:sz w:val="20"/>
          <w:szCs w:val="20"/>
        </w:rPr>
        <w:t>I</w:t>
      </w:r>
      <w:r w:rsidRPr="000A3F31">
        <w:rPr>
          <w:rFonts w:ascii="Times New Roman" w:hAnsi="Times New Roman" w:cs="Times New Roman"/>
          <w:bCs/>
          <w:sz w:val="20"/>
          <w:szCs w:val="20"/>
        </w:rPr>
        <w:t xml:space="preserve"> microbiota</w:t>
      </w:r>
      <w:proofErr w:type="gramEnd"/>
      <w:r w:rsidRPr="000A3F31">
        <w:rPr>
          <w:rFonts w:ascii="Times New Roman" w:hAnsi="Times New Roman" w:cs="Times New Roman"/>
          <w:bCs/>
          <w:sz w:val="20"/>
          <w:szCs w:val="20"/>
        </w:rPr>
        <w:t xml:space="preserve"> sintetic</w:t>
      </w:r>
      <w:r w:rsidR="00BE2F07">
        <w:rPr>
          <w:rFonts w:ascii="Times New Roman" w:hAnsi="Times New Roman" w:cs="Times New Roman"/>
          <w:bCs/>
          <w:sz w:val="20"/>
          <w:szCs w:val="20"/>
        </w:rPr>
        <w:t>i</w:t>
      </w:r>
      <w:r w:rsidRPr="000A3F31">
        <w:rPr>
          <w:rFonts w:ascii="Times New Roman" w:hAnsi="Times New Roman" w:cs="Times New Roman"/>
          <w:bCs/>
          <w:sz w:val="20"/>
          <w:szCs w:val="20"/>
        </w:rPr>
        <w:t xml:space="preserve"> potrebbe</w:t>
      </w:r>
      <w:r w:rsidR="00BE2F07">
        <w:rPr>
          <w:rFonts w:ascii="Times New Roman" w:hAnsi="Times New Roman" w:cs="Times New Roman"/>
          <w:bCs/>
          <w:sz w:val="20"/>
          <w:szCs w:val="20"/>
        </w:rPr>
        <w:t>ro</w:t>
      </w:r>
      <w:r w:rsidRPr="000A3F31">
        <w:rPr>
          <w:rFonts w:ascii="Times New Roman" w:hAnsi="Times New Roman" w:cs="Times New Roman"/>
          <w:bCs/>
          <w:sz w:val="20"/>
          <w:szCs w:val="20"/>
        </w:rPr>
        <w:t xml:space="preserve"> portare miglioramenti dal punto di vista della sostenibilità sfruttando le caratteristiche individuali di ciascun </w:t>
      </w:r>
      <w:r w:rsidR="00C07F9F">
        <w:rPr>
          <w:rFonts w:ascii="Times New Roman" w:hAnsi="Times New Roman" w:cs="Times New Roman"/>
          <w:bCs/>
          <w:sz w:val="20"/>
          <w:szCs w:val="20"/>
        </w:rPr>
        <w:t>ceppo</w:t>
      </w:r>
      <w:r w:rsidRPr="000A3F31">
        <w:rPr>
          <w:rFonts w:ascii="Times New Roman" w:hAnsi="Times New Roman" w:cs="Times New Roman"/>
          <w:bCs/>
          <w:sz w:val="20"/>
          <w:szCs w:val="20"/>
        </w:rPr>
        <w:t xml:space="preserve"> selezionat</w:t>
      </w:r>
      <w:r w:rsidR="00C07F9F">
        <w:rPr>
          <w:rFonts w:ascii="Times New Roman" w:hAnsi="Times New Roman" w:cs="Times New Roman"/>
          <w:bCs/>
          <w:sz w:val="20"/>
          <w:szCs w:val="20"/>
        </w:rPr>
        <w:t>o</w:t>
      </w:r>
      <w:r w:rsidRPr="000A3F31">
        <w:rPr>
          <w:rFonts w:ascii="Times New Roman" w:hAnsi="Times New Roman" w:cs="Times New Roman"/>
          <w:bCs/>
          <w:sz w:val="20"/>
          <w:szCs w:val="20"/>
        </w:rPr>
        <w:t xml:space="preserve"> al fine di ottenere una maggiore complessità, stabilità e protezione naturale del vino</w:t>
      </w:r>
      <w:r w:rsidR="006C12D1" w:rsidRPr="00536B6E">
        <w:rPr>
          <w:rFonts w:ascii="Times New Roman" w:hAnsi="Times New Roman" w:cs="Times New Roman"/>
          <w:sz w:val="20"/>
          <w:szCs w:val="20"/>
        </w:rPr>
        <w:t>.</w:t>
      </w:r>
    </w:p>
    <w:p w14:paraId="5D51CE4C" w14:textId="77777777" w:rsidR="00C6127F" w:rsidRPr="00F82080" w:rsidRDefault="00C6127F" w:rsidP="00A45159">
      <w:pPr>
        <w:pStyle w:val="Titolo1"/>
        <w:rPr>
          <w:lang w:val="en-US"/>
        </w:rPr>
      </w:pPr>
      <w:r w:rsidRPr="00F82080">
        <w:rPr>
          <w:lang w:val="en-US"/>
        </w:rPr>
        <w:t>1. State-of-the-Art</w:t>
      </w:r>
    </w:p>
    <w:p w14:paraId="2B8BEE2F" w14:textId="23BFE006" w:rsidR="00F82080" w:rsidRDefault="00F82080" w:rsidP="00A45159">
      <w:pPr>
        <w:keepNext/>
        <w:widowControl w:val="0"/>
        <w:shd w:val="clear" w:color="auto" w:fill="FFFFFF"/>
        <w:suppressAutoHyphens/>
        <w:spacing w:before="240" w:after="120" w:line="240" w:lineRule="auto"/>
        <w:jc w:val="both"/>
        <w:outlineLvl w:val="0"/>
        <w:rPr>
          <w:rFonts w:ascii="Times New Roman" w:hAnsi="Times New Roman" w:cs="Times New Roman"/>
          <w:sz w:val="20"/>
          <w:szCs w:val="20"/>
          <w:lang w:val="en"/>
        </w:rPr>
      </w:pPr>
      <w:r w:rsidRPr="00F82080">
        <w:rPr>
          <w:rFonts w:ascii="Times New Roman" w:hAnsi="Times New Roman" w:cs="Times New Roman"/>
          <w:sz w:val="20"/>
          <w:szCs w:val="20"/>
          <w:lang w:val="en"/>
        </w:rPr>
        <w:t>In recent decades, the biodiversity of the microflora present on the grape surface has been extensively studied, and the main genera of yeasts and fungi present are well known (</w:t>
      </w:r>
      <w:proofErr w:type="spellStart"/>
      <w:r w:rsidRPr="00F82080">
        <w:rPr>
          <w:rFonts w:ascii="Times New Roman" w:hAnsi="Times New Roman" w:cs="Times New Roman"/>
          <w:sz w:val="20"/>
          <w:szCs w:val="20"/>
          <w:lang w:val="en"/>
        </w:rPr>
        <w:t>Castrillo</w:t>
      </w:r>
      <w:proofErr w:type="spellEnd"/>
      <w:r w:rsidRPr="00F82080">
        <w:rPr>
          <w:rFonts w:ascii="Times New Roman" w:hAnsi="Times New Roman" w:cs="Times New Roman"/>
          <w:sz w:val="20"/>
          <w:szCs w:val="20"/>
          <w:lang w:val="en"/>
        </w:rPr>
        <w:t xml:space="preserve"> </w:t>
      </w:r>
      <w:r w:rsidRPr="00EE27DD">
        <w:rPr>
          <w:rFonts w:ascii="Times New Roman" w:hAnsi="Times New Roman" w:cs="Times New Roman"/>
          <w:i/>
          <w:iCs/>
          <w:sz w:val="20"/>
          <w:szCs w:val="20"/>
          <w:lang w:val="en"/>
        </w:rPr>
        <w:t>et al</w:t>
      </w:r>
      <w:r w:rsidRPr="00F82080">
        <w:rPr>
          <w:rFonts w:ascii="Times New Roman" w:hAnsi="Times New Roman" w:cs="Times New Roman"/>
          <w:sz w:val="20"/>
          <w:szCs w:val="20"/>
          <w:lang w:val="en"/>
        </w:rPr>
        <w:t>.</w:t>
      </w:r>
      <w:r w:rsidR="001667CA">
        <w:rPr>
          <w:rFonts w:ascii="Times New Roman" w:hAnsi="Times New Roman" w:cs="Times New Roman"/>
          <w:sz w:val="20"/>
          <w:szCs w:val="20"/>
          <w:lang w:val="en"/>
        </w:rPr>
        <w:t>,</w:t>
      </w:r>
      <w:r w:rsidRPr="00F82080">
        <w:rPr>
          <w:rFonts w:ascii="Times New Roman" w:hAnsi="Times New Roman" w:cs="Times New Roman"/>
          <w:sz w:val="20"/>
          <w:szCs w:val="20"/>
          <w:lang w:val="en"/>
        </w:rPr>
        <w:t xml:space="preserve"> 2019). The three most frequently isolated species on the berries </w:t>
      </w:r>
      <w:r>
        <w:rPr>
          <w:rFonts w:ascii="Times New Roman" w:hAnsi="Times New Roman" w:cs="Times New Roman"/>
          <w:sz w:val="20"/>
          <w:szCs w:val="20"/>
          <w:lang w:val="en"/>
        </w:rPr>
        <w:t xml:space="preserve">surface </w:t>
      </w:r>
      <w:r w:rsidRPr="00F82080">
        <w:rPr>
          <w:rFonts w:ascii="Times New Roman" w:hAnsi="Times New Roman" w:cs="Times New Roman"/>
          <w:sz w:val="20"/>
          <w:szCs w:val="20"/>
          <w:lang w:val="en"/>
        </w:rPr>
        <w:t xml:space="preserve">are </w:t>
      </w:r>
      <w:proofErr w:type="spellStart"/>
      <w:r w:rsidRPr="00F82080">
        <w:rPr>
          <w:rFonts w:ascii="Times New Roman" w:hAnsi="Times New Roman" w:cs="Times New Roman"/>
          <w:i/>
          <w:iCs/>
          <w:sz w:val="20"/>
          <w:szCs w:val="20"/>
          <w:lang w:val="en"/>
        </w:rPr>
        <w:t>Hanseniaspora</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uvarum</w:t>
      </w:r>
      <w:proofErr w:type="spellEnd"/>
      <w:r w:rsidRPr="00F82080">
        <w:rPr>
          <w:rFonts w:ascii="Times New Roman" w:hAnsi="Times New Roman" w:cs="Times New Roman"/>
          <w:sz w:val="20"/>
          <w:szCs w:val="20"/>
          <w:lang w:val="en"/>
        </w:rPr>
        <w:t xml:space="preserve">, </w:t>
      </w:r>
      <w:proofErr w:type="spellStart"/>
      <w:r w:rsidRPr="00F82080">
        <w:rPr>
          <w:rFonts w:ascii="Times New Roman" w:hAnsi="Times New Roman" w:cs="Times New Roman"/>
          <w:i/>
          <w:iCs/>
          <w:sz w:val="20"/>
          <w:szCs w:val="20"/>
          <w:lang w:val="en"/>
        </w:rPr>
        <w:t>Metschnikowia</w:t>
      </w:r>
      <w:proofErr w:type="spellEnd"/>
      <w:r w:rsidRPr="00F82080">
        <w:rPr>
          <w:rFonts w:ascii="Times New Roman" w:hAnsi="Times New Roman" w:cs="Times New Roman"/>
          <w:i/>
          <w:iCs/>
          <w:sz w:val="20"/>
          <w:szCs w:val="20"/>
          <w:lang w:val="en"/>
        </w:rPr>
        <w:t xml:space="preserve"> pulcherrima</w:t>
      </w:r>
      <w:r w:rsidRPr="00F82080">
        <w:rPr>
          <w:rFonts w:ascii="Times New Roman" w:hAnsi="Times New Roman" w:cs="Times New Roman"/>
          <w:sz w:val="20"/>
          <w:szCs w:val="20"/>
          <w:lang w:val="en"/>
        </w:rPr>
        <w:t xml:space="preserve"> and </w:t>
      </w:r>
      <w:proofErr w:type="spellStart"/>
      <w:r w:rsidRPr="00F82080">
        <w:rPr>
          <w:rFonts w:ascii="Times New Roman" w:hAnsi="Times New Roman" w:cs="Times New Roman"/>
          <w:i/>
          <w:iCs/>
          <w:sz w:val="20"/>
          <w:szCs w:val="20"/>
          <w:lang w:val="en"/>
        </w:rPr>
        <w:t>Starmerella</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bacillaris</w:t>
      </w:r>
      <w:proofErr w:type="spellEnd"/>
      <w:r w:rsidRPr="00F82080">
        <w:rPr>
          <w:rFonts w:ascii="Times New Roman" w:hAnsi="Times New Roman" w:cs="Times New Roman"/>
          <w:sz w:val="20"/>
          <w:szCs w:val="20"/>
          <w:lang w:val="en"/>
        </w:rPr>
        <w:t xml:space="preserve">, which also appear to be the dominant species in the must. However, also considering the application of culture-independent (meta-taxonomic) approaches, the real diversity is much higher: 50 species of yeast, belonging to 22 different genera, including </w:t>
      </w:r>
      <w:proofErr w:type="spellStart"/>
      <w:r w:rsidRPr="00F82080">
        <w:rPr>
          <w:rFonts w:ascii="Times New Roman" w:hAnsi="Times New Roman" w:cs="Times New Roman"/>
          <w:i/>
          <w:iCs/>
          <w:sz w:val="20"/>
          <w:szCs w:val="20"/>
          <w:lang w:val="en"/>
        </w:rPr>
        <w:t>Auerobasidium</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Auriculibuller</w:t>
      </w:r>
      <w:proofErr w:type="spellEnd"/>
      <w:r w:rsidRPr="00F82080">
        <w:rPr>
          <w:rFonts w:ascii="Times New Roman" w:hAnsi="Times New Roman" w:cs="Times New Roman"/>
          <w:i/>
          <w:iCs/>
          <w:sz w:val="20"/>
          <w:szCs w:val="20"/>
          <w:lang w:val="en"/>
        </w:rPr>
        <w:t xml:space="preserve">, Brettanomyces, </w:t>
      </w:r>
      <w:proofErr w:type="spellStart"/>
      <w:r w:rsidRPr="00F82080">
        <w:rPr>
          <w:rFonts w:ascii="Times New Roman" w:hAnsi="Times New Roman" w:cs="Times New Roman"/>
          <w:i/>
          <w:iCs/>
          <w:sz w:val="20"/>
          <w:szCs w:val="20"/>
          <w:lang w:val="en"/>
        </w:rPr>
        <w:t>Bulleromyces</w:t>
      </w:r>
      <w:proofErr w:type="spellEnd"/>
      <w:r w:rsidRPr="00F82080">
        <w:rPr>
          <w:rFonts w:ascii="Times New Roman" w:hAnsi="Times New Roman" w:cs="Times New Roman"/>
          <w:i/>
          <w:iCs/>
          <w:sz w:val="20"/>
          <w:szCs w:val="20"/>
          <w:lang w:val="en"/>
        </w:rPr>
        <w:t xml:space="preserve">, Candida, Cryptococcus , </w:t>
      </w:r>
      <w:proofErr w:type="spellStart"/>
      <w:r w:rsidRPr="00F82080">
        <w:rPr>
          <w:rFonts w:ascii="Times New Roman" w:hAnsi="Times New Roman" w:cs="Times New Roman"/>
          <w:i/>
          <w:iCs/>
          <w:sz w:val="20"/>
          <w:szCs w:val="20"/>
          <w:lang w:val="en"/>
        </w:rPr>
        <w:t>Debaryomyces</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Hanseniaspora</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Issatchenka</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Kluyveromyces</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Lipomyces</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Metschnikowia</w:t>
      </w:r>
      <w:proofErr w:type="spellEnd"/>
      <w:r w:rsidRPr="00F82080">
        <w:rPr>
          <w:rFonts w:ascii="Times New Roman" w:hAnsi="Times New Roman" w:cs="Times New Roman"/>
          <w:i/>
          <w:iCs/>
          <w:sz w:val="20"/>
          <w:szCs w:val="20"/>
          <w:lang w:val="en"/>
        </w:rPr>
        <w:t xml:space="preserve">, Pichia, </w:t>
      </w:r>
      <w:proofErr w:type="spellStart"/>
      <w:r w:rsidRPr="00F82080">
        <w:rPr>
          <w:rFonts w:ascii="Times New Roman" w:hAnsi="Times New Roman" w:cs="Times New Roman"/>
          <w:i/>
          <w:iCs/>
          <w:sz w:val="20"/>
          <w:szCs w:val="20"/>
          <w:lang w:val="en"/>
        </w:rPr>
        <w:t>Rhodosporidium</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Rhodotorula</w:t>
      </w:r>
      <w:proofErr w:type="spellEnd"/>
      <w:r w:rsidRPr="00F82080">
        <w:rPr>
          <w:rFonts w:ascii="Times New Roman" w:hAnsi="Times New Roman" w:cs="Times New Roman"/>
          <w:i/>
          <w:iCs/>
          <w:sz w:val="20"/>
          <w:szCs w:val="20"/>
          <w:lang w:val="en"/>
        </w:rPr>
        <w:t xml:space="preserve">, Saccharomyces, </w:t>
      </w:r>
      <w:proofErr w:type="spellStart"/>
      <w:r w:rsidRPr="00F82080">
        <w:rPr>
          <w:rFonts w:ascii="Times New Roman" w:hAnsi="Times New Roman" w:cs="Times New Roman"/>
          <w:i/>
          <w:iCs/>
          <w:sz w:val="20"/>
          <w:szCs w:val="20"/>
          <w:lang w:val="en"/>
        </w:rPr>
        <w:t>Sporidiobolus</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Sporobolomyces</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Torulaspora</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Yarrowia</w:t>
      </w:r>
      <w:proofErr w:type="spellEnd"/>
      <w:r w:rsidRPr="00F82080">
        <w:rPr>
          <w:rFonts w:ascii="Times New Roman" w:hAnsi="Times New Roman" w:cs="Times New Roman"/>
          <w:i/>
          <w:iCs/>
          <w:sz w:val="20"/>
          <w:szCs w:val="20"/>
          <w:lang w:val="en"/>
        </w:rPr>
        <w:t xml:space="preserve">, </w:t>
      </w:r>
      <w:proofErr w:type="spellStart"/>
      <w:r w:rsidRPr="00F82080">
        <w:rPr>
          <w:rFonts w:ascii="Times New Roman" w:hAnsi="Times New Roman" w:cs="Times New Roman"/>
          <w:i/>
          <w:iCs/>
          <w:sz w:val="20"/>
          <w:szCs w:val="20"/>
          <w:lang w:val="en"/>
        </w:rPr>
        <w:t>Zygoascus</w:t>
      </w:r>
      <w:proofErr w:type="spellEnd"/>
      <w:r w:rsidRPr="00F82080">
        <w:rPr>
          <w:rFonts w:ascii="Times New Roman" w:hAnsi="Times New Roman" w:cs="Times New Roman"/>
          <w:i/>
          <w:iCs/>
          <w:sz w:val="20"/>
          <w:szCs w:val="20"/>
          <w:lang w:val="en"/>
        </w:rPr>
        <w:t xml:space="preserve">, and Zygosaccharomyces were identified </w:t>
      </w:r>
      <w:r w:rsidRPr="00F82080">
        <w:rPr>
          <w:rFonts w:ascii="Times New Roman" w:hAnsi="Times New Roman" w:cs="Times New Roman"/>
          <w:sz w:val="20"/>
          <w:szCs w:val="20"/>
          <w:lang w:val="en"/>
        </w:rPr>
        <w:t>(</w:t>
      </w:r>
      <w:proofErr w:type="spellStart"/>
      <w:r w:rsidRPr="00F82080">
        <w:rPr>
          <w:rFonts w:ascii="Times New Roman" w:hAnsi="Times New Roman" w:cs="Times New Roman"/>
          <w:sz w:val="20"/>
          <w:szCs w:val="20"/>
          <w:lang w:val="en"/>
        </w:rPr>
        <w:t>Bokulich</w:t>
      </w:r>
      <w:proofErr w:type="spellEnd"/>
      <w:r w:rsidRPr="00F82080">
        <w:rPr>
          <w:rFonts w:ascii="Times New Roman" w:hAnsi="Times New Roman" w:cs="Times New Roman"/>
          <w:sz w:val="20"/>
          <w:szCs w:val="20"/>
          <w:lang w:val="en"/>
        </w:rPr>
        <w:t xml:space="preserve"> and Mills, 2013</w:t>
      </w:r>
      <w:r w:rsidR="006D17D1">
        <w:rPr>
          <w:rFonts w:ascii="Times New Roman" w:hAnsi="Times New Roman" w:cs="Times New Roman"/>
          <w:sz w:val="20"/>
          <w:szCs w:val="20"/>
          <w:lang w:val="en"/>
        </w:rPr>
        <w:t>;</w:t>
      </w:r>
      <w:r w:rsidRPr="00F82080">
        <w:rPr>
          <w:rFonts w:ascii="Times New Roman" w:hAnsi="Times New Roman" w:cs="Times New Roman"/>
          <w:sz w:val="20"/>
          <w:szCs w:val="20"/>
          <w:lang w:val="en"/>
        </w:rPr>
        <w:t xml:space="preserve"> De </w:t>
      </w:r>
      <w:proofErr w:type="spellStart"/>
      <w:r w:rsidRPr="00F82080">
        <w:rPr>
          <w:rFonts w:ascii="Times New Roman" w:hAnsi="Times New Roman" w:cs="Times New Roman"/>
          <w:sz w:val="20"/>
          <w:szCs w:val="20"/>
          <w:lang w:val="en"/>
        </w:rPr>
        <w:t>Filippis</w:t>
      </w:r>
      <w:proofErr w:type="spellEnd"/>
      <w:r w:rsidRPr="00F82080">
        <w:rPr>
          <w:rFonts w:ascii="Times New Roman" w:hAnsi="Times New Roman" w:cs="Times New Roman"/>
          <w:sz w:val="20"/>
          <w:szCs w:val="20"/>
          <w:lang w:val="en"/>
        </w:rPr>
        <w:t xml:space="preserve"> </w:t>
      </w:r>
      <w:r w:rsidRPr="00EE27DD">
        <w:rPr>
          <w:rFonts w:ascii="Times New Roman" w:hAnsi="Times New Roman" w:cs="Times New Roman"/>
          <w:i/>
          <w:iCs/>
          <w:sz w:val="20"/>
          <w:szCs w:val="20"/>
          <w:lang w:val="en"/>
        </w:rPr>
        <w:t>et al</w:t>
      </w:r>
      <w:r w:rsidRPr="00F82080">
        <w:rPr>
          <w:rFonts w:ascii="Times New Roman" w:hAnsi="Times New Roman" w:cs="Times New Roman"/>
          <w:sz w:val="20"/>
          <w:szCs w:val="20"/>
          <w:lang w:val="en"/>
        </w:rPr>
        <w:t xml:space="preserve">., 2017). The diversity and abundance of yeast populations is linked to various factors, in addition to the degree of ripeness of the grapes and the relative variety, the pedoclimate of a specific area, the phytosanitary state of the grapes, agronomic practices and human activities (Wei </w:t>
      </w:r>
      <w:r w:rsidRPr="00EE27DD">
        <w:rPr>
          <w:rFonts w:ascii="Times New Roman" w:hAnsi="Times New Roman" w:cs="Times New Roman"/>
          <w:i/>
          <w:iCs/>
          <w:sz w:val="20"/>
          <w:szCs w:val="20"/>
          <w:lang w:val="en"/>
        </w:rPr>
        <w:t>et al</w:t>
      </w:r>
      <w:r w:rsidRPr="00F82080">
        <w:rPr>
          <w:rFonts w:ascii="Times New Roman" w:hAnsi="Times New Roman" w:cs="Times New Roman"/>
          <w:sz w:val="20"/>
          <w:szCs w:val="20"/>
          <w:lang w:val="en"/>
        </w:rPr>
        <w:t>.</w:t>
      </w:r>
      <w:r w:rsidR="001667CA">
        <w:rPr>
          <w:rFonts w:ascii="Times New Roman" w:hAnsi="Times New Roman" w:cs="Times New Roman"/>
          <w:sz w:val="20"/>
          <w:szCs w:val="20"/>
          <w:lang w:val="en"/>
        </w:rPr>
        <w:t>,</w:t>
      </w:r>
      <w:r w:rsidRPr="00F82080">
        <w:rPr>
          <w:rFonts w:ascii="Times New Roman" w:hAnsi="Times New Roman" w:cs="Times New Roman"/>
          <w:sz w:val="20"/>
          <w:szCs w:val="20"/>
          <w:lang w:val="en"/>
        </w:rPr>
        <w:t xml:space="preserve"> 2022). </w:t>
      </w:r>
      <w:r>
        <w:rPr>
          <w:rFonts w:ascii="Times New Roman" w:hAnsi="Times New Roman" w:cs="Times New Roman"/>
          <w:sz w:val="20"/>
          <w:szCs w:val="20"/>
          <w:lang w:val="en"/>
        </w:rPr>
        <w:t>Currently, t</w:t>
      </w:r>
      <w:r w:rsidRPr="00F82080">
        <w:rPr>
          <w:rFonts w:ascii="Times New Roman" w:hAnsi="Times New Roman" w:cs="Times New Roman"/>
          <w:sz w:val="20"/>
          <w:szCs w:val="20"/>
          <w:lang w:val="en"/>
        </w:rPr>
        <w:t xml:space="preserve">here is a greater demand, especially for organic wine producers, to make the best use of the microbiological diversity present in their vineyards. </w:t>
      </w:r>
      <w:r>
        <w:rPr>
          <w:rFonts w:ascii="Times New Roman" w:hAnsi="Times New Roman" w:cs="Times New Roman"/>
          <w:sz w:val="20"/>
          <w:szCs w:val="20"/>
          <w:lang w:val="en"/>
        </w:rPr>
        <w:t>By contrast, t</w:t>
      </w:r>
      <w:r w:rsidRPr="00F82080">
        <w:rPr>
          <w:rFonts w:ascii="Times New Roman" w:hAnsi="Times New Roman" w:cs="Times New Roman"/>
          <w:sz w:val="20"/>
          <w:szCs w:val="20"/>
          <w:lang w:val="en"/>
        </w:rPr>
        <w:t>he improper and uncontrolled use of non-</w:t>
      </w:r>
      <w:r w:rsidRPr="00F82080">
        <w:rPr>
          <w:rFonts w:ascii="Times New Roman" w:hAnsi="Times New Roman" w:cs="Times New Roman"/>
          <w:i/>
          <w:iCs/>
          <w:sz w:val="20"/>
          <w:szCs w:val="20"/>
          <w:lang w:val="en"/>
        </w:rPr>
        <w:t>Saccharomyces</w:t>
      </w:r>
      <w:r w:rsidRPr="00F82080">
        <w:rPr>
          <w:rFonts w:ascii="Times New Roman" w:hAnsi="Times New Roman" w:cs="Times New Roman"/>
          <w:sz w:val="20"/>
          <w:szCs w:val="20"/>
          <w:lang w:val="en"/>
        </w:rPr>
        <w:t xml:space="preserve"> species could lead to problems both during the fermentation phases and for the final wine </w:t>
      </w:r>
      <w:r w:rsidR="00C07F9F">
        <w:rPr>
          <w:rFonts w:ascii="Times New Roman" w:hAnsi="Times New Roman" w:cs="Times New Roman"/>
          <w:sz w:val="20"/>
          <w:szCs w:val="20"/>
          <w:lang w:val="en"/>
        </w:rPr>
        <w:t xml:space="preserve">quality </w:t>
      </w:r>
      <w:r w:rsidRPr="00F82080">
        <w:rPr>
          <w:rFonts w:ascii="Times New Roman" w:hAnsi="Times New Roman" w:cs="Times New Roman"/>
          <w:sz w:val="20"/>
          <w:szCs w:val="20"/>
          <w:lang w:val="en"/>
        </w:rPr>
        <w:t>(</w:t>
      </w:r>
      <w:r>
        <w:rPr>
          <w:rFonts w:ascii="Times New Roman" w:hAnsi="Times New Roman" w:cs="Times New Roman"/>
          <w:sz w:val="20"/>
          <w:szCs w:val="20"/>
          <w:lang w:val="en"/>
        </w:rPr>
        <w:t>spoilage</w:t>
      </w:r>
      <w:r w:rsidRPr="00F82080">
        <w:rPr>
          <w:rFonts w:ascii="Times New Roman" w:hAnsi="Times New Roman" w:cs="Times New Roman"/>
          <w:sz w:val="20"/>
          <w:szCs w:val="20"/>
          <w:lang w:val="en"/>
        </w:rPr>
        <w:t xml:space="preserve">). However, </w:t>
      </w:r>
      <w:r w:rsidR="00C07F9F">
        <w:rPr>
          <w:rFonts w:ascii="Times New Roman" w:hAnsi="Times New Roman" w:cs="Times New Roman"/>
          <w:sz w:val="20"/>
          <w:szCs w:val="20"/>
          <w:lang w:val="en"/>
        </w:rPr>
        <w:t>a</w:t>
      </w:r>
      <w:r w:rsidRPr="00F82080">
        <w:rPr>
          <w:rFonts w:ascii="Times New Roman" w:hAnsi="Times New Roman" w:cs="Times New Roman"/>
          <w:sz w:val="20"/>
          <w:szCs w:val="20"/>
          <w:lang w:val="en"/>
        </w:rPr>
        <w:t xml:space="preserve"> careful selection of these yeasts could lead to greater complexity, </w:t>
      </w:r>
      <w:proofErr w:type="gramStart"/>
      <w:r w:rsidR="00834F0E" w:rsidRPr="00F82080">
        <w:rPr>
          <w:rFonts w:ascii="Times New Roman" w:hAnsi="Times New Roman" w:cs="Times New Roman"/>
          <w:sz w:val="20"/>
          <w:szCs w:val="20"/>
          <w:lang w:val="en"/>
        </w:rPr>
        <w:t>variability</w:t>
      </w:r>
      <w:proofErr w:type="gramEnd"/>
      <w:r w:rsidR="00834F0E">
        <w:rPr>
          <w:rFonts w:ascii="Times New Roman" w:hAnsi="Times New Roman" w:cs="Times New Roman"/>
          <w:sz w:val="20"/>
          <w:szCs w:val="20"/>
          <w:lang w:val="en"/>
        </w:rPr>
        <w:t xml:space="preserve"> </w:t>
      </w:r>
      <w:r w:rsidRPr="00F82080">
        <w:rPr>
          <w:rFonts w:ascii="Times New Roman" w:hAnsi="Times New Roman" w:cs="Times New Roman"/>
          <w:sz w:val="20"/>
          <w:szCs w:val="20"/>
          <w:lang w:val="en"/>
        </w:rPr>
        <w:t xml:space="preserve">and uniqueness of the final product. Although some strains of these species do not have excellent fermentative performances, they can help </w:t>
      </w:r>
      <w:r>
        <w:rPr>
          <w:rFonts w:ascii="Times New Roman" w:hAnsi="Times New Roman" w:cs="Times New Roman"/>
          <w:sz w:val="20"/>
          <w:szCs w:val="20"/>
          <w:lang w:val="en"/>
        </w:rPr>
        <w:t xml:space="preserve">to </w:t>
      </w:r>
      <w:r w:rsidRPr="00F82080">
        <w:rPr>
          <w:rFonts w:ascii="Times New Roman" w:hAnsi="Times New Roman" w:cs="Times New Roman"/>
          <w:sz w:val="20"/>
          <w:szCs w:val="20"/>
          <w:lang w:val="en"/>
        </w:rPr>
        <w:t>improve the sensory attributes of wine thanks to the production of extracellular enzymes and secondary metabolites such as esters, higher alcohols, acids and glycerol. The challenge nowadays is to identify oenologically interesting non-</w:t>
      </w:r>
      <w:r w:rsidRPr="00F82080">
        <w:rPr>
          <w:rFonts w:ascii="Times New Roman" w:hAnsi="Times New Roman" w:cs="Times New Roman"/>
          <w:i/>
          <w:iCs/>
          <w:sz w:val="20"/>
          <w:szCs w:val="20"/>
          <w:lang w:val="en"/>
        </w:rPr>
        <w:t>Saccharomyces</w:t>
      </w:r>
      <w:r w:rsidRPr="00F82080">
        <w:rPr>
          <w:rFonts w:ascii="Times New Roman" w:hAnsi="Times New Roman" w:cs="Times New Roman"/>
          <w:sz w:val="20"/>
          <w:szCs w:val="20"/>
          <w:lang w:val="en"/>
        </w:rPr>
        <w:t xml:space="preserve"> yeasts from different </w:t>
      </w:r>
      <w:r w:rsidRPr="00F82080">
        <w:rPr>
          <w:rFonts w:ascii="Times New Roman" w:hAnsi="Times New Roman" w:cs="Times New Roman"/>
          <w:i/>
          <w:iCs/>
          <w:sz w:val="20"/>
          <w:szCs w:val="20"/>
          <w:lang w:val="en"/>
        </w:rPr>
        <w:t>terroirs</w:t>
      </w:r>
      <w:r w:rsidRPr="00F82080">
        <w:rPr>
          <w:rFonts w:ascii="Times New Roman" w:hAnsi="Times New Roman" w:cs="Times New Roman"/>
          <w:sz w:val="20"/>
          <w:szCs w:val="20"/>
          <w:lang w:val="en"/>
        </w:rPr>
        <w:t>, carrying out an analysis of the metabolic activities of single strains and subsequently evaluating the interactions with other species/strains, then proceeding towards the creation of a synthetic microbiota that simulates spontaneous fermentation. The central theme that climate change has highlighted in enology is certainly the increase in sugars in grapes and therefore a greater quantity of potential alcohol in the final wine, therefore also a lower presence of fixed acids, in fact the use of yeasts non-</w:t>
      </w:r>
      <w:r w:rsidRPr="00F82080">
        <w:rPr>
          <w:rFonts w:ascii="Times New Roman" w:hAnsi="Times New Roman" w:cs="Times New Roman"/>
          <w:i/>
          <w:iCs/>
          <w:sz w:val="20"/>
          <w:szCs w:val="20"/>
          <w:lang w:val="en"/>
        </w:rPr>
        <w:t>Saccharomyces</w:t>
      </w:r>
      <w:r w:rsidRPr="00F82080">
        <w:rPr>
          <w:rFonts w:ascii="Times New Roman" w:hAnsi="Times New Roman" w:cs="Times New Roman"/>
          <w:sz w:val="20"/>
          <w:szCs w:val="20"/>
          <w:lang w:val="en"/>
        </w:rPr>
        <w:t xml:space="preserve"> in co-inoculation, could be an alternative to have a lower ethanol yield, in relation to the quantity of sugars present in the starting must (</w:t>
      </w:r>
      <w:proofErr w:type="spellStart"/>
      <w:r w:rsidRPr="00F82080">
        <w:rPr>
          <w:rFonts w:ascii="Times New Roman" w:hAnsi="Times New Roman" w:cs="Times New Roman"/>
          <w:sz w:val="20"/>
          <w:szCs w:val="20"/>
          <w:lang w:val="en"/>
        </w:rPr>
        <w:t>Castrillo</w:t>
      </w:r>
      <w:proofErr w:type="spellEnd"/>
      <w:r w:rsidRPr="00F82080">
        <w:rPr>
          <w:rFonts w:ascii="Times New Roman" w:hAnsi="Times New Roman" w:cs="Times New Roman"/>
          <w:sz w:val="20"/>
          <w:szCs w:val="20"/>
          <w:lang w:val="en"/>
        </w:rPr>
        <w:t xml:space="preserve"> </w:t>
      </w:r>
      <w:r w:rsidRPr="00EE27DD">
        <w:rPr>
          <w:rFonts w:ascii="Times New Roman" w:hAnsi="Times New Roman" w:cs="Times New Roman"/>
          <w:i/>
          <w:iCs/>
          <w:sz w:val="20"/>
          <w:szCs w:val="20"/>
          <w:lang w:val="en"/>
        </w:rPr>
        <w:t>et al</w:t>
      </w:r>
      <w:r w:rsidRPr="00F82080">
        <w:rPr>
          <w:rFonts w:ascii="Times New Roman" w:hAnsi="Times New Roman" w:cs="Times New Roman"/>
          <w:sz w:val="20"/>
          <w:szCs w:val="20"/>
          <w:lang w:val="en"/>
        </w:rPr>
        <w:t>.</w:t>
      </w:r>
      <w:r w:rsidR="006D17D1">
        <w:rPr>
          <w:rFonts w:ascii="Times New Roman" w:hAnsi="Times New Roman" w:cs="Times New Roman"/>
          <w:sz w:val="20"/>
          <w:szCs w:val="20"/>
          <w:lang w:val="en"/>
        </w:rPr>
        <w:t>,</w:t>
      </w:r>
      <w:r w:rsidRPr="00F82080">
        <w:rPr>
          <w:rFonts w:ascii="Times New Roman" w:hAnsi="Times New Roman" w:cs="Times New Roman"/>
          <w:sz w:val="20"/>
          <w:szCs w:val="20"/>
          <w:lang w:val="en"/>
        </w:rPr>
        <w:t xml:space="preserve"> 2022).</w:t>
      </w:r>
    </w:p>
    <w:p w14:paraId="5D8BEC79" w14:textId="569EF78E" w:rsidR="00497DFB" w:rsidRPr="00F82080" w:rsidRDefault="00497DFB" w:rsidP="00A45159">
      <w:pPr>
        <w:keepNext/>
        <w:widowControl w:val="0"/>
        <w:shd w:val="clear" w:color="auto" w:fill="FFFFFF"/>
        <w:suppressAutoHyphens/>
        <w:spacing w:before="240" w:after="120" w:line="240" w:lineRule="auto"/>
        <w:outlineLvl w:val="0"/>
        <w:rPr>
          <w:rFonts w:ascii="Times New Roman" w:eastAsia="Times New Roman" w:hAnsi="Times New Roman" w:cs="Times New Roman"/>
          <w:b/>
          <w:bCs/>
          <w:color w:val="000000"/>
          <w:spacing w:val="-2"/>
          <w:kern w:val="0"/>
          <w:sz w:val="24"/>
          <w:szCs w:val="52"/>
          <w:lang w:val="en-US" w:eastAsia="zh-CN"/>
          <w14:ligatures w14:val="none"/>
        </w:rPr>
      </w:pPr>
      <w:r w:rsidRPr="00F82080">
        <w:rPr>
          <w:rFonts w:ascii="Times New Roman" w:eastAsia="Times New Roman" w:hAnsi="Times New Roman" w:cs="Times New Roman"/>
          <w:b/>
          <w:bCs/>
          <w:color w:val="000000"/>
          <w:spacing w:val="-2"/>
          <w:kern w:val="0"/>
          <w:sz w:val="24"/>
          <w:szCs w:val="52"/>
          <w:lang w:val="en-US" w:eastAsia="zh-CN"/>
          <w14:ligatures w14:val="none"/>
        </w:rPr>
        <w:t>2. PhD Thesis Objectives and Milestones</w:t>
      </w:r>
      <w:r w:rsidR="009B3C91" w:rsidRPr="00F82080">
        <w:rPr>
          <w:rFonts w:ascii="Times New Roman" w:eastAsia="Times New Roman" w:hAnsi="Times New Roman" w:cs="Times New Roman"/>
          <w:kern w:val="0"/>
          <w:sz w:val="20"/>
          <w:szCs w:val="20"/>
          <w:lang w:val="en-US" w:eastAsia="zh-CN"/>
          <w14:ligatures w14:val="none"/>
        </w:rPr>
        <w:t xml:space="preserve"> </w:t>
      </w:r>
    </w:p>
    <w:p w14:paraId="4F27C48B" w14:textId="11BFD0A7" w:rsidR="004D35B3" w:rsidRPr="004D35B3" w:rsidRDefault="004D35B3" w:rsidP="00A45159">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4D35B3">
        <w:rPr>
          <w:rFonts w:ascii="Times New Roman" w:eastAsia="Times New Roman" w:hAnsi="Times New Roman" w:cs="Times New Roman"/>
          <w:kern w:val="0"/>
          <w:sz w:val="20"/>
          <w:szCs w:val="20"/>
          <w:lang w:val="en-GB" w:eastAsia="zh-CN"/>
          <w14:ligatures w14:val="none"/>
        </w:rPr>
        <w:t xml:space="preserve">Within the overall objective mentioned above this PhD thesis project can be subdivided into the following activities according to the Gantt diagram given in Table </w:t>
      </w:r>
      <w:r>
        <w:rPr>
          <w:rFonts w:ascii="Times New Roman" w:eastAsia="Times New Roman" w:hAnsi="Times New Roman" w:cs="Times New Roman"/>
          <w:kern w:val="0"/>
          <w:sz w:val="20"/>
          <w:szCs w:val="20"/>
          <w:lang w:val="en-GB" w:eastAsia="zh-CN"/>
          <w14:ligatures w14:val="none"/>
        </w:rPr>
        <w:t>1</w:t>
      </w:r>
      <w:r w:rsidRPr="004D35B3">
        <w:rPr>
          <w:rFonts w:ascii="Times New Roman" w:eastAsia="Times New Roman" w:hAnsi="Times New Roman" w:cs="Times New Roman"/>
          <w:kern w:val="0"/>
          <w:sz w:val="20"/>
          <w:szCs w:val="20"/>
          <w:lang w:val="en-GB" w:eastAsia="zh-CN"/>
          <w14:ligatures w14:val="none"/>
        </w:rPr>
        <w:t xml:space="preserve">: </w:t>
      </w:r>
    </w:p>
    <w:p w14:paraId="27D8E2D4" w14:textId="71D2547C" w:rsidR="008F3466" w:rsidRDefault="008F3466" w:rsidP="00A45159">
      <w:pPr>
        <w:widowControl w:val="0"/>
        <w:suppressAutoHyphens/>
        <w:spacing w:after="0" w:line="240" w:lineRule="auto"/>
        <w:jc w:val="both"/>
        <w:rPr>
          <w:rFonts w:ascii="Times New Roman" w:eastAsia="Times New Roman" w:hAnsi="Times New Roman" w:cs="Times New Roman"/>
          <w:kern w:val="0"/>
          <w:sz w:val="20"/>
          <w:szCs w:val="20"/>
          <w:lang w:val="en" w:eastAsia="zh-CN"/>
          <w14:ligatures w14:val="none"/>
        </w:rPr>
      </w:pPr>
      <w:r w:rsidRPr="00F82080">
        <w:rPr>
          <w:rFonts w:ascii="Times New Roman" w:eastAsia="Times New Roman" w:hAnsi="Times New Roman" w:cs="Times New Roman"/>
          <w:kern w:val="0"/>
          <w:sz w:val="20"/>
          <w:szCs w:val="20"/>
          <w:lang w:val="en-US" w:eastAsia="zh-CN"/>
          <w14:ligatures w14:val="none"/>
        </w:rPr>
        <w:t>A</w:t>
      </w:r>
      <w:r w:rsidR="005C3C26">
        <w:rPr>
          <w:rFonts w:ascii="Times New Roman" w:eastAsia="Times New Roman" w:hAnsi="Times New Roman" w:cs="Times New Roman"/>
          <w:kern w:val="0"/>
          <w:sz w:val="20"/>
          <w:szCs w:val="20"/>
          <w:lang w:val="en-US" w:eastAsia="zh-CN"/>
          <w14:ligatures w14:val="none"/>
        </w:rPr>
        <w:t>1</w:t>
      </w:r>
      <w:r w:rsidRPr="00F82080">
        <w:rPr>
          <w:rFonts w:ascii="Times New Roman" w:eastAsia="Times New Roman" w:hAnsi="Times New Roman" w:cs="Times New Roman"/>
          <w:kern w:val="0"/>
          <w:sz w:val="20"/>
          <w:szCs w:val="20"/>
          <w:lang w:val="en-US" w:eastAsia="zh-CN"/>
          <w14:ligatures w14:val="none"/>
        </w:rPr>
        <w:t>)</w:t>
      </w:r>
      <w:r w:rsidR="009D34A0" w:rsidRPr="00F82080">
        <w:rPr>
          <w:rFonts w:ascii="Times New Roman" w:eastAsia="Times New Roman" w:hAnsi="Times New Roman" w:cs="Times New Roman"/>
          <w:kern w:val="0"/>
          <w:sz w:val="20"/>
          <w:szCs w:val="20"/>
          <w:lang w:val="en-US" w:eastAsia="zh-CN"/>
          <w14:ligatures w14:val="none"/>
        </w:rPr>
        <w:t xml:space="preserve"> </w:t>
      </w:r>
      <w:r w:rsidR="00F82080" w:rsidRPr="00F82080">
        <w:rPr>
          <w:rFonts w:ascii="Times New Roman" w:eastAsia="Times New Roman" w:hAnsi="Times New Roman" w:cs="Times New Roman"/>
          <w:b/>
          <w:bCs/>
          <w:kern w:val="0"/>
          <w:sz w:val="20"/>
          <w:szCs w:val="20"/>
          <w:lang w:val="en" w:eastAsia="zh-CN"/>
          <w14:ligatures w14:val="none"/>
        </w:rPr>
        <w:t>Evaluation of the microbial diversity</w:t>
      </w:r>
      <w:r w:rsidR="00F82080" w:rsidRPr="00F82080">
        <w:rPr>
          <w:rFonts w:ascii="Times New Roman" w:eastAsia="Times New Roman" w:hAnsi="Times New Roman" w:cs="Times New Roman"/>
          <w:kern w:val="0"/>
          <w:sz w:val="20"/>
          <w:szCs w:val="20"/>
          <w:lang w:val="en" w:eastAsia="zh-CN"/>
          <w14:ligatures w14:val="none"/>
        </w:rPr>
        <w:t xml:space="preserve"> of grapes, </w:t>
      </w:r>
      <w:proofErr w:type="gramStart"/>
      <w:r w:rsidR="00F82080" w:rsidRPr="00F82080">
        <w:rPr>
          <w:rFonts w:ascii="Times New Roman" w:eastAsia="Times New Roman" w:hAnsi="Times New Roman" w:cs="Times New Roman"/>
          <w:kern w:val="0"/>
          <w:sz w:val="20"/>
          <w:szCs w:val="20"/>
          <w:lang w:val="en" w:eastAsia="zh-CN"/>
          <w14:ligatures w14:val="none"/>
        </w:rPr>
        <w:t>musts</w:t>
      </w:r>
      <w:proofErr w:type="gramEnd"/>
      <w:r w:rsidR="00F82080" w:rsidRPr="00F82080">
        <w:rPr>
          <w:rFonts w:ascii="Times New Roman" w:eastAsia="Times New Roman" w:hAnsi="Times New Roman" w:cs="Times New Roman"/>
          <w:kern w:val="0"/>
          <w:sz w:val="20"/>
          <w:szCs w:val="20"/>
          <w:lang w:val="en" w:eastAsia="zh-CN"/>
          <w14:ligatures w14:val="none"/>
        </w:rPr>
        <w:t xml:space="preserve"> and wines from different </w:t>
      </w:r>
      <w:r w:rsidR="00F82080" w:rsidRPr="00E91400">
        <w:rPr>
          <w:rFonts w:ascii="Times New Roman" w:eastAsia="Times New Roman" w:hAnsi="Times New Roman" w:cs="Times New Roman"/>
          <w:i/>
          <w:iCs/>
          <w:kern w:val="0"/>
          <w:sz w:val="20"/>
          <w:szCs w:val="20"/>
          <w:lang w:val="en" w:eastAsia="zh-CN"/>
          <w14:ligatures w14:val="none"/>
        </w:rPr>
        <w:t>terroirs</w:t>
      </w:r>
      <w:r w:rsidR="00F82080" w:rsidRPr="00F82080">
        <w:rPr>
          <w:rFonts w:ascii="Times New Roman" w:eastAsia="Times New Roman" w:hAnsi="Times New Roman" w:cs="Times New Roman"/>
          <w:kern w:val="0"/>
          <w:sz w:val="20"/>
          <w:szCs w:val="20"/>
          <w:lang w:val="en" w:eastAsia="zh-CN"/>
          <w14:ligatures w14:val="none"/>
        </w:rPr>
        <w:t xml:space="preserve"> (meta-taxonomic analysis)</w:t>
      </w:r>
      <w:r w:rsidR="00F82080">
        <w:rPr>
          <w:rFonts w:ascii="Times New Roman" w:eastAsia="Times New Roman" w:hAnsi="Times New Roman" w:cs="Times New Roman"/>
          <w:kern w:val="0"/>
          <w:sz w:val="20"/>
          <w:szCs w:val="20"/>
          <w:lang w:val="en" w:eastAsia="zh-CN"/>
          <w14:ligatures w14:val="none"/>
        </w:rPr>
        <w:t>.</w:t>
      </w:r>
    </w:p>
    <w:p w14:paraId="49CF327F" w14:textId="18A3AD62" w:rsidR="00C02D66" w:rsidRDefault="00C02D66" w:rsidP="00354885">
      <w:pPr>
        <w:widowControl w:val="0"/>
        <w:suppressAutoHyphens/>
        <w:spacing w:after="0" w:line="240" w:lineRule="auto"/>
        <w:jc w:val="both"/>
        <w:rPr>
          <w:rFonts w:ascii="Times New Roman" w:eastAsia="Times New Roman" w:hAnsi="Times New Roman" w:cs="Times New Roman"/>
          <w:kern w:val="0"/>
          <w:sz w:val="20"/>
          <w:szCs w:val="20"/>
          <w:lang w:val="en-US" w:eastAsia="zh-CN"/>
          <w14:ligatures w14:val="none"/>
        </w:rPr>
      </w:pPr>
      <w:r>
        <w:rPr>
          <w:rFonts w:ascii="Times New Roman" w:eastAsia="Times New Roman" w:hAnsi="Times New Roman" w:cs="Times New Roman"/>
          <w:kern w:val="0"/>
          <w:sz w:val="20"/>
          <w:szCs w:val="20"/>
          <w:lang w:val="en-US" w:eastAsia="zh-CN"/>
          <w14:ligatures w14:val="none"/>
        </w:rPr>
        <w:t xml:space="preserve">A2) </w:t>
      </w:r>
      <w:r w:rsidRPr="00354885">
        <w:rPr>
          <w:rFonts w:ascii="Times New Roman" w:eastAsia="Times New Roman" w:hAnsi="Times New Roman" w:cs="Times New Roman"/>
          <w:b/>
          <w:bCs/>
          <w:kern w:val="0"/>
          <w:sz w:val="20"/>
          <w:szCs w:val="20"/>
          <w:lang w:val="en-US" w:eastAsia="zh-CN"/>
          <w14:ligatures w14:val="none"/>
        </w:rPr>
        <w:t>Isolation</w:t>
      </w:r>
      <w:r w:rsidRPr="00C02D66">
        <w:rPr>
          <w:rFonts w:ascii="Times New Roman" w:eastAsia="Times New Roman" w:hAnsi="Times New Roman" w:cs="Times New Roman"/>
          <w:kern w:val="0"/>
          <w:sz w:val="20"/>
          <w:szCs w:val="20"/>
          <w:lang w:val="en-US" w:eastAsia="zh-CN"/>
          <w14:ligatures w14:val="none"/>
        </w:rPr>
        <w:t xml:space="preserve"> (</w:t>
      </w:r>
      <w:proofErr w:type="spellStart"/>
      <w:r w:rsidRPr="00C02D66">
        <w:rPr>
          <w:rFonts w:ascii="Times New Roman" w:eastAsia="Times New Roman" w:hAnsi="Times New Roman" w:cs="Times New Roman"/>
          <w:kern w:val="0"/>
          <w:sz w:val="20"/>
          <w:szCs w:val="20"/>
          <w:lang w:val="en-US" w:eastAsia="zh-CN"/>
          <w14:ligatures w14:val="none"/>
        </w:rPr>
        <w:t>culturomic</w:t>
      </w:r>
      <w:proofErr w:type="spellEnd"/>
      <w:r w:rsidRPr="00C02D66">
        <w:rPr>
          <w:rFonts w:ascii="Times New Roman" w:eastAsia="Times New Roman" w:hAnsi="Times New Roman" w:cs="Times New Roman"/>
          <w:kern w:val="0"/>
          <w:sz w:val="20"/>
          <w:szCs w:val="20"/>
          <w:lang w:val="en-US" w:eastAsia="zh-CN"/>
          <w14:ligatures w14:val="none"/>
        </w:rPr>
        <w:t xml:space="preserve"> analysis) molecular (identification, </w:t>
      </w:r>
      <w:proofErr w:type="spellStart"/>
      <w:r w:rsidRPr="00C02D66">
        <w:rPr>
          <w:rFonts w:ascii="Times New Roman" w:eastAsia="Times New Roman" w:hAnsi="Times New Roman" w:cs="Times New Roman"/>
          <w:kern w:val="0"/>
          <w:sz w:val="20"/>
          <w:szCs w:val="20"/>
          <w:lang w:val="en-US" w:eastAsia="zh-CN"/>
          <w14:ligatures w14:val="none"/>
        </w:rPr>
        <w:t>biotyping</w:t>
      </w:r>
      <w:proofErr w:type="spellEnd"/>
      <w:r w:rsidRPr="00C02D66">
        <w:rPr>
          <w:rFonts w:ascii="Times New Roman" w:eastAsia="Times New Roman" w:hAnsi="Times New Roman" w:cs="Times New Roman"/>
          <w:kern w:val="0"/>
          <w:sz w:val="20"/>
          <w:szCs w:val="20"/>
          <w:lang w:val="en-US" w:eastAsia="zh-CN"/>
          <w14:ligatures w14:val="none"/>
        </w:rPr>
        <w:t xml:space="preserve"> and genomics) and technological characterization </w:t>
      </w:r>
      <w:r w:rsidR="00354885">
        <w:rPr>
          <w:rFonts w:ascii="Times New Roman" w:eastAsia="Times New Roman" w:hAnsi="Times New Roman" w:cs="Times New Roman"/>
          <w:kern w:val="0"/>
          <w:sz w:val="20"/>
          <w:szCs w:val="20"/>
          <w:lang w:val="en-US" w:eastAsia="zh-CN"/>
          <w14:ligatures w14:val="none"/>
        </w:rPr>
        <w:t xml:space="preserve">    </w:t>
      </w:r>
      <w:r w:rsidRPr="00C02D66">
        <w:rPr>
          <w:rFonts w:ascii="Times New Roman" w:eastAsia="Times New Roman" w:hAnsi="Times New Roman" w:cs="Times New Roman"/>
          <w:kern w:val="0"/>
          <w:sz w:val="20"/>
          <w:szCs w:val="20"/>
          <w:lang w:val="en-US" w:eastAsia="zh-CN"/>
          <w14:ligatures w14:val="none"/>
        </w:rPr>
        <w:t>of yeasts strains. Genomics analyses will be performed during a laboratory experience abroad.</w:t>
      </w:r>
    </w:p>
    <w:p w14:paraId="105E899D" w14:textId="4C43382F" w:rsidR="008F3466" w:rsidRPr="00F82080" w:rsidRDefault="008F3466" w:rsidP="008F3466">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r w:rsidRPr="00F82080">
        <w:rPr>
          <w:rFonts w:ascii="Times New Roman" w:eastAsia="Times New Roman" w:hAnsi="Times New Roman" w:cs="Times New Roman"/>
          <w:kern w:val="0"/>
          <w:sz w:val="20"/>
          <w:szCs w:val="20"/>
          <w:lang w:val="en-US" w:eastAsia="zh-CN"/>
          <w14:ligatures w14:val="none"/>
        </w:rPr>
        <w:t>A3</w:t>
      </w:r>
      <w:r w:rsidRPr="00BA45E5">
        <w:rPr>
          <w:rFonts w:ascii="Times New Roman" w:eastAsia="Times New Roman" w:hAnsi="Times New Roman" w:cs="Times New Roman"/>
          <w:b/>
          <w:bCs/>
          <w:kern w:val="0"/>
          <w:sz w:val="20"/>
          <w:szCs w:val="20"/>
          <w:lang w:val="en-US" w:eastAsia="zh-CN"/>
          <w14:ligatures w14:val="none"/>
        </w:rPr>
        <w:t>)</w:t>
      </w:r>
      <w:r w:rsidR="009D34A0" w:rsidRPr="00BA45E5">
        <w:rPr>
          <w:rFonts w:ascii="Times New Roman" w:eastAsia="Times New Roman" w:hAnsi="Times New Roman" w:cs="Times New Roman"/>
          <w:b/>
          <w:bCs/>
          <w:kern w:val="0"/>
          <w:sz w:val="20"/>
          <w:szCs w:val="20"/>
          <w:lang w:val="en-US" w:eastAsia="zh-CN"/>
          <w14:ligatures w14:val="none"/>
        </w:rPr>
        <w:t xml:space="preserve"> </w:t>
      </w:r>
      <w:r w:rsidR="00F82080" w:rsidRPr="00BA45E5">
        <w:rPr>
          <w:rFonts w:ascii="Times New Roman" w:eastAsia="Times New Roman" w:hAnsi="Times New Roman" w:cs="Times New Roman"/>
          <w:b/>
          <w:bCs/>
          <w:kern w:val="0"/>
          <w:sz w:val="20"/>
          <w:szCs w:val="20"/>
          <w:lang w:val="en" w:eastAsia="zh-CN"/>
          <w14:ligatures w14:val="none"/>
        </w:rPr>
        <w:t>Bottom-up</w:t>
      </w:r>
      <w:r w:rsidR="00C07F9F">
        <w:rPr>
          <w:rFonts w:ascii="Times New Roman" w:eastAsia="Times New Roman" w:hAnsi="Times New Roman" w:cs="Times New Roman"/>
          <w:b/>
          <w:bCs/>
          <w:kern w:val="0"/>
          <w:sz w:val="20"/>
          <w:szCs w:val="20"/>
          <w:lang w:val="en" w:eastAsia="zh-CN"/>
          <w14:ligatures w14:val="none"/>
        </w:rPr>
        <w:t>,</w:t>
      </w:r>
      <w:r w:rsidR="00F82080" w:rsidRPr="00F82080">
        <w:rPr>
          <w:rFonts w:ascii="Times New Roman" w:eastAsia="Times New Roman" w:hAnsi="Times New Roman" w:cs="Times New Roman"/>
          <w:kern w:val="0"/>
          <w:sz w:val="20"/>
          <w:szCs w:val="20"/>
          <w:lang w:val="en" w:eastAsia="zh-CN"/>
          <w14:ligatures w14:val="none"/>
        </w:rPr>
        <w:t xml:space="preserve"> metabolic activities of individual strains and their interactions</w:t>
      </w:r>
      <w:r w:rsidR="00F82080">
        <w:rPr>
          <w:rFonts w:ascii="Times New Roman" w:eastAsia="Times New Roman" w:hAnsi="Times New Roman" w:cs="Times New Roman"/>
          <w:kern w:val="0"/>
          <w:sz w:val="20"/>
          <w:szCs w:val="20"/>
          <w:lang w:val="en" w:eastAsia="zh-CN"/>
          <w14:ligatures w14:val="none"/>
        </w:rPr>
        <w:t>.</w:t>
      </w:r>
    </w:p>
    <w:p w14:paraId="29B24105" w14:textId="1866437A" w:rsidR="00497DFB" w:rsidRPr="00F82080" w:rsidRDefault="008F3466" w:rsidP="008F3466">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r w:rsidRPr="00F82080">
        <w:rPr>
          <w:rFonts w:ascii="Times New Roman" w:eastAsia="Times New Roman" w:hAnsi="Times New Roman" w:cs="Times New Roman"/>
          <w:kern w:val="0"/>
          <w:sz w:val="20"/>
          <w:szCs w:val="20"/>
          <w:lang w:val="en-US" w:eastAsia="zh-CN"/>
          <w14:ligatures w14:val="none"/>
        </w:rPr>
        <w:lastRenderedPageBreak/>
        <w:t>A4)</w:t>
      </w:r>
      <w:r w:rsidR="009D34A0" w:rsidRPr="00F82080">
        <w:rPr>
          <w:rFonts w:ascii="Times New Roman" w:eastAsia="Times New Roman" w:hAnsi="Times New Roman" w:cs="Times New Roman"/>
          <w:kern w:val="0"/>
          <w:sz w:val="20"/>
          <w:szCs w:val="20"/>
          <w:lang w:val="en-US" w:eastAsia="zh-CN"/>
          <w14:ligatures w14:val="none"/>
        </w:rPr>
        <w:t xml:space="preserve"> </w:t>
      </w:r>
      <w:r w:rsidR="00F82080" w:rsidRPr="00BA45E5">
        <w:rPr>
          <w:rFonts w:ascii="Times New Roman" w:eastAsia="Times New Roman" w:hAnsi="Times New Roman" w:cs="Times New Roman"/>
          <w:b/>
          <w:bCs/>
          <w:kern w:val="0"/>
          <w:sz w:val="20"/>
          <w:szCs w:val="20"/>
          <w:lang w:val="en-US" w:eastAsia="zh-CN"/>
          <w14:ligatures w14:val="none"/>
        </w:rPr>
        <w:t>Top-down</w:t>
      </w:r>
      <w:r w:rsidR="00C07F9F">
        <w:rPr>
          <w:rFonts w:ascii="Times New Roman" w:eastAsia="Times New Roman" w:hAnsi="Times New Roman" w:cs="Times New Roman"/>
          <w:b/>
          <w:bCs/>
          <w:kern w:val="0"/>
          <w:sz w:val="20"/>
          <w:szCs w:val="20"/>
          <w:lang w:val="en-US" w:eastAsia="zh-CN"/>
          <w14:ligatures w14:val="none"/>
        </w:rPr>
        <w:t>,</w:t>
      </w:r>
      <w:r w:rsidR="00F82080" w:rsidRPr="00F82080">
        <w:rPr>
          <w:rFonts w:ascii="Times New Roman" w:eastAsia="Times New Roman" w:hAnsi="Times New Roman" w:cs="Times New Roman"/>
          <w:kern w:val="0"/>
          <w:sz w:val="20"/>
          <w:szCs w:val="20"/>
          <w:lang w:val="en-US" w:eastAsia="zh-CN"/>
          <w14:ligatures w14:val="none"/>
        </w:rPr>
        <w:t xml:space="preserve"> design of the synthetic microbiota </w:t>
      </w:r>
      <w:r w:rsidR="00E91400">
        <w:rPr>
          <w:rFonts w:ascii="Times New Roman" w:eastAsia="Times New Roman" w:hAnsi="Times New Roman" w:cs="Times New Roman"/>
          <w:kern w:val="0"/>
          <w:sz w:val="20"/>
          <w:szCs w:val="20"/>
          <w:lang w:val="en-US" w:eastAsia="zh-CN"/>
          <w14:ligatures w14:val="none"/>
        </w:rPr>
        <w:t xml:space="preserve">by </w:t>
      </w:r>
      <w:r w:rsidR="00F82080" w:rsidRPr="00F82080">
        <w:rPr>
          <w:rFonts w:ascii="Times New Roman" w:eastAsia="Times New Roman" w:hAnsi="Times New Roman" w:cs="Times New Roman"/>
          <w:kern w:val="0"/>
          <w:sz w:val="20"/>
          <w:szCs w:val="20"/>
          <w:lang w:val="en-US" w:eastAsia="zh-CN"/>
          <w14:ligatures w14:val="none"/>
        </w:rPr>
        <w:t xml:space="preserve">lab-scale </w:t>
      </w:r>
      <w:r w:rsidR="00EE27DD">
        <w:rPr>
          <w:rFonts w:ascii="Times New Roman" w:eastAsia="Times New Roman" w:hAnsi="Times New Roman" w:cs="Times New Roman"/>
          <w:kern w:val="0"/>
          <w:sz w:val="20"/>
          <w:szCs w:val="20"/>
          <w:lang w:val="en-US" w:eastAsia="zh-CN"/>
          <w14:ligatures w14:val="none"/>
        </w:rPr>
        <w:t>experiments</w:t>
      </w:r>
      <w:r w:rsidR="00E91400" w:rsidRPr="00F82080">
        <w:rPr>
          <w:rFonts w:ascii="Times New Roman" w:eastAsia="Times New Roman" w:hAnsi="Times New Roman" w:cs="Times New Roman"/>
          <w:kern w:val="0"/>
          <w:sz w:val="20"/>
          <w:szCs w:val="20"/>
          <w:lang w:val="en-US" w:eastAsia="zh-CN"/>
          <w14:ligatures w14:val="none"/>
        </w:rPr>
        <w:t xml:space="preserve"> </w:t>
      </w:r>
      <w:r w:rsidR="00F82080" w:rsidRPr="00F82080">
        <w:rPr>
          <w:rFonts w:ascii="Times New Roman" w:eastAsia="Times New Roman" w:hAnsi="Times New Roman" w:cs="Times New Roman"/>
          <w:kern w:val="0"/>
          <w:sz w:val="20"/>
          <w:szCs w:val="20"/>
          <w:lang w:val="en-US" w:eastAsia="zh-CN"/>
          <w14:ligatures w14:val="none"/>
        </w:rPr>
        <w:t xml:space="preserve">and </w:t>
      </w:r>
      <w:r w:rsidR="00E91400">
        <w:rPr>
          <w:rFonts w:ascii="Times New Roman" w:eastAsia="Times New Roman" w:hAnsi="Times New Roman" w:cs="Times New Roman"/>
          <w:kern w:val="0"/>
          <w:sz w:val="20"/>
          <w:szCs w:val="20"/>
          <w:lang w:val="en-US" w:eastAsia="zh-CN"/>
          <w14:ligatures w14:val="none"/>
        </w:rPr>
        <w:t xml:space="preserve">use by </w:t>
      </w:r>
      <w:r w:rsidR="00F82080" w:rsidRPr="00F82080">
        <w:rPr>
          <w:rFonts w:ascii="Times New Roman" w:eastAsia="Times New Roman" w:hAnsi="Times New Roman" w:cs="Times New Roman"/>
          <w:kern w:val="0"/>
          <w:sz w:val="20"/>
          <w:szCs w:val="20"/>
          <w:lang w:val="en-US" w:eastAsia="zh-CN"/>
          <w14:ligatures w14:val="none"/>
        </w:rPr>
        <w:t>cellar-scale</w:t>
      </w:r>
      <w:r w:rsidR="00E91400" w:rsidRPr="00E91400">
        <w:rPr>
          <w:rFonts w:ascii="Times New Roman" w:eastAsia="Times New Roman" w:hAnsi="Times New Roman" w:cs="Times New Roman"/>
          <w:kern w:val="0"/>
          <w:sz w:val="20"/>
          <w:szCs w:val="20"/>
          <w:lang w:val="en-US" w:eastAsia="zh-CN"/>
          <w14:ligatures w14:val="none"/>
        </w:rPr>
        <w:t xml:space="preserve"> </w:t>
      </w:r>
      <w:r w:rsidR="00E91400" w:rsidRPr="00F82080">
        <w:rPr>
          <w:rFonts w:ascii="Times New Roman" w:eastAsia="Times New Roman" w:hAnsi="Times New Roman" w:cs="Times New Roman"/>
          <w:kern w:val="0"/>
          <w:sz w:val="20"/>
          <w:szCs w:val="20"/>
          <w:lang w:val="en-US" w:eastAsia="zh-CN"/>
          <w14:ligatures w14:val="none"/>
        </w:rPr>
        <w:t>trials</w:t>
      </w:r>
      <w:r w:rsidR="00F82080" w:rsidRPr="00F82080">
        <w:rPr>
          <w:rFonts w:ascii="Times New Roman" w:eastAsia="Times New Roman" w:hAnsi="Times New Roman" w:cs="Times New Roman"/>
          <w:kern w:val="0"/>
          <w:sz w:val="20"/>
          <w:szCs w:val="20"/>
          <w:lang w:val="en-US" w:eastAsia="zh-CN"/>
          <w14:ligatures w14:val="none"/>
        </w:rPr>
        <w:t>.</w:t>
      </w:r>
    </w:p>
    <w:p w14:paraId="3675317C" w14:textId="566CF129" w:rsidR="00497DFB" w:rsidRPr="00536B6E" w:rsidRDefault="00497DFB" w:rsidP="00497DFB">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536B6E">
        <w:rPr>
          <w:rFonts w:ascii="Times New Roman" w:eastAsia="Times New Roman" w:hAnsi="Times New Roman" w:cs="Times New Roman"/>
          <w:kern w:val="0"/>
          <w:sz w:val="20"/>
          <w:szCs w:val="20"/>
          <w:lang w:val="en-GB" w:eastAsia="zh-CN"/>
          <w14:ligatures w14:val="none"/>
        </w:rPr>
        <w:t>A</w:t>
      </w:r>
      <w:r w:rsidR="00BF2534" w:rsidRPr="00536B6E">
        <w:rPr>
          <w:rFonts w:ascii="Times New Roman" w:eastAsia="Times New Roman" w:hAnsi="Times New Roman" w:cs="Times New Roman"/>
          <w:kern w:val="0"/>
          <w:sz w:val="20"/>
          <w:szCs w:val="20"/>
          <w:lang w:val="en-GB" w:eastAsia="zh-CN"/>
          <w14:ligatures w14:val="none"/>
        </w:rPr>
        <w:t>5</w:t>
      </w:r>
      <w:r w:rsidRPr="00536B6E">
        <w:rPr>
          <w:rFonts w:ascii="Times New Roman" w:eastAsia="Times New Roman" w:hAnsi="Times New Roman" w:cs="Times New Roman"/>
          <w:kern w:val="0"/>
          <w:sz w:val="20"/>
          <w:szCs w:val="20"/>
          <w:lang w:val="en-GB" w:eastAsia="zh-CN"/>
          <w14:ligatures w14:val="none"/>
        </w:rPr>
        <w:t>)</w:t>
      </w:r>
      <w:r w:rsidR="009D34A0" w:rsidRPr="00536B6E">
        <w:rPr>
          <w:rFonts w:ascii="Times New Roman" w:eastAsia="Times New Roman" w:hAnsi="Times New Roman" w:cs="Times New Roman"/>
          <w:kern w:val="0"/>
          <w:sz w:val="20"/>
          <w:szCs w:val="20"/>
          <w:lang w:val="en-GB" w:eastAsia="zh-CN"/>
          <w14:ligatures w14:val="none"/>
        </w:rPr>
        <w:t xml:space="preserve"> </w:t>
      </w:r>
      <w:r w:rsidRPr="00536B6E">
        <w:rPr>
          <w:rFonts w:ascii="Times New Roman" w:eastAsia="Times New Roman" w:hAnsi="Times New Roman" w:cs="Times New Roman"/>
          <w:b/>
          <w:bCs/>
          <w:kern w:val="0"/>
          <w:sz w:val="20"/>
          <w:szCs w:val="20"/>
          <w:lang w:val="en-GB" w:eastAsia="zh-CN"/>
          <w14:ligatures w14:val="none"/>
        </w:rPr>
        <w:t>Writing and Editing</w:t>
      </w:r>
      <w:r w:rsidRPr="00536B6E">
        <w:rPr>
          <w:rFonts w:ascii="Times New Roman" w:eastAsia="Times New Roman" w:hAnsi="Times New Roman" w:cs="Times New Roman"/>
          <w:kern w:val="0"/>
          <w:sz w:val="20"/>
          <w:szCs w:val="20"/>
          <w:lang w:val="en-GB" w:eastAsia="zh-CN"/>
          <w14:ligatures w14:val="none"/>
        </w:rPr>
        <w:t xml:space="preserve"> of the PhD thesis, scientific papers and oral and/or poster communications.</w:t>
      </w:r>
    </w:p>
    <w:p w14:paraId="211A5A53" w14:textId="755C654E" w:rsidR="009D34A0" w:rsidRPr="00536B6E" w:rsidRDefault="009D34A0" w:rsidP="009D34A0">
      <w:pPr>
        <w:spacing w:before="300" w:after="120"/>
        <w:rPr>
          <w:rFonts w:ascii="Times New Roman" w:hAnsi="Times New Roman" w:cs="Times New Roman"/>
          <w:sz w:val="20"/>
          <w:szCs w:val="20"/>
          <w:lang w:val="en-US"/>
        </w:rPr>
      </w:pPr>
      <w:r w:rsidRPr="00536B6E">
        <w:rPr>
          <w:rFonts w:ascii="Times New Roman" w:hAnsi="Times New Roman" w:cs="Times New Roman"/>
          <w:b/>
          <w:i/>
          <w:iCs/>
          <w:sz w:val="20"/>
          <w:szCs w:val="20"/>
          <w:lang w:val="en-GB"/>
        </w:rPr>
        <w:t>Table 1</w:t>
      </w:r>
      <w:r w:rsidRPr="00536B6E">
        <w:rPr>
          <w:rFonts w:ascii="Times New Roman" w:hAnsi="Times New Roman" w:cs="Times New Roman"/>
          <w:i/>
          <w:iCs/>
          <w:sz w:val="20"/>
          <w:szCs w:val="20"/>
          <w:lang w:val="en-GB"/>
        </w:rPr>
        <w:tab/>
      </w:r>
      <w:r w:rsidRPr="00536B6E">
        <w:rPr>
          <w:rFonts w:ascii="Times New Roman" w:hAnsi="Times New Roman" w:cs="Times New Roman"/>
          <w:sz w:val="20"/>
          <w:szCs w:val="20"/>
          <w:lang w:val="en-US"/>
        </w:rPr>
        <w:t>Gantt diagram for this PhD thesis project.</w:t>
      </w:r>
    </w:p>
    <w:tbl>
      <w:tblPr>
        <w:tblW w:w="5237" w:type="pct"/>
        <w:tblInd w:w="-30" w:type="dxa"/>
        <w:tblCellMar>
          <w:top w:w="15" w:type="dxa"/>
          <w:left w:w="15" w:type="dxa"/>
          <w:right w:w="15" w:type="dxa"/>
        </w:tblCellMar>
        <w:tblLook w:val="04A0" w:firstRow="1" w:lastRow="0" w:firstColumn="1" w:lastColumn="0" w:noHBand="0" w:noVBand="1"/>
      </w:tblPr>
      <w:tblGrid>
        <w:gridCol w:w="451"/>
        <w:gridCol w:w="3140"/>
        <w:gridCol w:w="328"/>
        <w:gridCol w:w="266"/>
        <w:gridCol w:w="264"/>
        <w:gridCol w:w="265"/>
        <w:gridCol w:w="265"/>
        <w:gridCol w:w="265"/>
        <w:gridCol w:w="266"/>
        <w:gridCol w:w="265"/>
        <w:gridCol w:w="266"/>
        <w:gridCol w:w="265"/>
        <w:gridCol w:w="266"/>
        <w:gridCol w:w="266"/>
        <w:gridCol w:w="264"/>
        <w:gridCol w:w="265"/>
        <w:gridCol w:w="268"/>
        <w:gridCol w:w="269"/>
        <w:gridCol w:w="267"/>
        <w:gridCol w:w="268"/>
        <w:gridCol w:w="268"/>
        <w:gridCol w:w="269"/>
        <w:gridCol w:w="267"/>
        <w:gridCol w:w="268"/>
        <w:gridCol w:w="269"/>
        <w:gridCol w:w="304"/>
      </w:tblGrid>
      <w:tr w:rsidR="00C0701A" w:rsidRPr="00BA45E5" w14:paraId="298AA12E" w14:textId="77777777" w:rsidTr="00C07F9F">
        <w:trPr>
          <w:cantSplit/>
          <w:trHeight w:val="24"/>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6418E" w14:textId="401A6949" w:rsidR="003D5E8C" w:rsidRPr="00BA45E5" w:rsidRDefault="003D5E8C" w:rsidP="003D5E8C">
            <w:pPr>
              <w:keepNext/>
              <w:widowControl w:val="0"/>
              <w:suppressAutoHyphens/>
              <w:spacing w:after="0" w:line="240" w:lineRule="auto"/>
              <w:outlineLvl w:val="1"/>
              <w:rPr>
                <w:rFonts w:ascii="Times New Roman" w:eastAsia="Times New Roman" w:hAnsi="Times New Roman" w:cs="Times New Roman"/>
                <w:i/>
                <w:iCs/>
                <w:kern w:val="0"/>
                <w:sz w:val="18"/>
                <w:szCs w:val="18"/>
                <w:lang w:eastAsia="zh-CN"/>
                <w14:ligatures w14:val="none"/>
              </w:rPr>
            </w:pPr>
            <w:r w:rsidRPr="00BA45E5">
              <w:rPr>
                <w:rFonts w:ascii="Times New Roman" w:eastAsia="Times New Roman" w:hAnsi="Times New Roman" w:cs="Times New Roman"/>
                <w:i/>
                <w:iCs/>
                <w:noProof/>
                <w:kern w:val="0"/>
                <w:sz w:val="18"/>
                <w:szCs w:val="18"/>
                <w:lang w:eastAsia="zh-CN"/>
                <w14:ligatures w14:val="none"/>
              </w:rPr>
              <mc:AlternateContent>
                <mc:Choice Requires="wps">
                  <w:drawing>
                    <wp:anchor distT="0" distB="0" distL="0" distR="0" simplePos="0" relativeHeight="251659264" behindDoc="0" locked="0" layoutInCell="1" allowOverlap="1" wp14:anchorId="73ED5240" wp14:editId="727960C6">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noFill/>
                              <a:ln w="9360">
                                <a:solidFill>
                                  <a:srgbClr val="000000"/>
                                </a:solidFill>
                                <a:miter/>
                              </a:ln>
                              <a:effectLst/>
                            </wps:spPr>
                            <wps:bodyPr/>
                          </wps:wsp>
                        </a:graphicData>
                      </a:graphic>
                    </wp:anchor>
                  </w:drawing>
                </mc:Choice>
                <mc:Fallback>
                  <w:pict>
                    <v:line w14:anchorId="16C131B9" id="Immagine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" strokeweight=".26mm">
                      <v:stroke joinstyle="miter"/>
                    </v:line>
                  </w:pict>
                </mc:Fallback>
              </mc:AlternateContent>
            </w:r>
            <w:r w:rsidRPr="00BA45E5">
              <w:rPr>
                <w:rFonts w:ascii="Times New Roman" w:eastAsia="Times New Roman" w:hAnsi="Times New Roman" w:cs="Times New Roman"/>
                <w:bCs/>
                <w:i/>
                <w:iCs/>
                <w:kern w:val="0"/>
                <w:sz w:val="18"/>
                <w:szCs w:val="18"/>
                <w:lang w:eastAsia="zh-CN"/>
                <w14:ligatures w14:val="none"/>
              </w:rPr>
              <w:t>Activity</w:t>
            </w:r>
            <w:r w:rsidRPr="00BA45E5">
              <w:rPr>
                <w:rFonts w:ascii="Times New Roman" w:eastAsia="Times New Roman" w:hAnsi="Times New Roman" w:cs="Times New Roman"/>
                <w:bCs/>
                <w:i/>
                <w:iCs/>
                <w:kern w:val="0"/>
                <w:sz w:val="18"/>
                <w:szCs w:val="18"/>
                <w:lang w:eastAsia="zh-CN"/>
                <w14:ligatures w14:val="none"/>
              </w:rPr>
              <w:tab/>
            </w:r>
            <w:r w:rsidRPr="00BA45E5">
              <w:rPr>
                <w:rFonts w:ascii="Times New Roman" w:eastAsia="Times New Roman" w:hAnsi="Times New Roman" w:cs="Times New Roman"/>
                <w:bCs/>
                <w:i/>
                <w:iCs/>
                <w:kern w:val="0"/>
                <w:sz w:val="18"/>
                <w:szCs w:val="18"/>
                <w:lang w:eastAsia="zh-CN"/>
                <w14:ligatures w14:val="none"/>
              </w:rPr>
              <w:tab/>
            </w:r>
            <w:r w:rsidRPr="00BA45E5">
              <w:rPr>
                <w:rFonts w:ascii="Times New Roman" w:eastAsia="Times New Roman" w:hAnsi="Times New Roman" w:cs="Times New Roman"/>
                <w:bCs/>
                <w:i/>
                <w:iCs/>
                <w:kern w:val="0"/>
                <w:sz w:val="18"/>
                <w:szCs w:val="18"/>
                <w:lang w:eastAsia="zh-CN"/>
                <w14:ligatures w14:val="none"/>
              </w:rPr>
              <w:tab/>
            </w:r>
            <w:r w:rsidR="00C0701A" w:rsidRPr="00BA45E5">
              <w:rPr>
                <w:rFonts w:ascii="Times New Roman" w:eastAsia="Times New Roman" w:hAnsi="Times New Roman" w:cs="Times New Roman"/>
                <w:bCs/>
                <w:i/>
                <w:iCs/>
                <w:kern w:val="0"/>
                <w:sz w:val="18"/>
                <w:szCs w:val="18"/>
                <w:lang w:eastAsia="zh-CN"/>
                <w14:ligatures w14:val="none"/>
              </w:rPr>
              <w:t xml:space="preserve">              </w:t>
            </w:r>
            <w:r w:rsidRPr="00BA45E5">
              <w:rPr>
                <w:rFonts w:ascii="Times New Roman" w:eastAsia="Times New Roman" w:hAnsi="Times New Roman" w:cs="Times New Roman"/>
                <w:bCs/>
                <w:i/>
                <w:iCs/>
                <w:kern w:val="0"/>
                <w:sz w:val="18"/>
                <w:szCs w:val="18"/>
                <w:lang w:eastAsia="zh-CN"/>
                <w14:ligatures w14:val="none"/>
              </w:rPr>
              <w:t xml:space="preserve">  </w:t>
            </w:r>
            <w:proofErr w:type="spellStart"/>
            <w:r w:rsidRPr="00BA45E5">
              <w:rPr>
                <w:rFonts w:ascii="Times New Roman" w:eastAsia="Times New Roman" w:hAnsi="Times New Roman" w:cs="Times New Roman"/>
                <w:bCs/>
                <w:i/>
                <w:iCs/>
                <w:kern w:val="0"/>
                <w:sz w:val="18"/>
                <w:szCs w:val="18"/>
                <w:lang w:eastAsia="zh-CN"/>
                <w14:ligatures w14:val="none"/>
              </w:rPr>
              <w:t>Months</w:t>
            </w:r>
            <w:proofErr w:type="spellEnd"/>
          </w:p>
        </w:tc>
        <w:tc>
          <w:tcPr>
            <w:tcW w:w="328" w:type="dxa"/>
            <w:tcBorders>
              <w:top w:val="single" w:sz="4" w:space="0" w:color="000000"/>
              <w:left w:val="single" w:sz="4" w:space="0" w:color="000000"/>
              <w:bottom w:val="single" w:sz="4" w:space="0" w:color="000000" w:themeColor="text1"/>
              <w:right w:val="single" w:sz="4" w:space="0" w:color="000000"/>
            </w:tcBorders>
            <w:shd w:val="clear" w:color="auto" w:fill="auto"/>
            <w:vAlign w:val="center"/>
          </w:tcPr>
          <w:p w14:paraId="77EDA4CC"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w:t>
            </w:r>
          </w:p>
        </w:tc>
        <w:tc>
          <w:tcPr>
            <w:tcW w:w="266" w:type="dxa"/>
            <w:tcBorders>
              <w:top w:val="single" w:sz="4" w:space="0" w:color="000000"/>
              <w:left w:val="single" w:sz="4" w:space="0" w:color="000000"/>
              <w:bottom w:val="single" w:sz="4" w:space="0" w:color="000000" w:themeColor="text1"/>
              <w:right w:val="single" w:sz="4" w:space="0" w:color="000000"/>
            </w:tcBorders>
            <w:shd w:val="clear" w:color="auto" w:fill="auto"/>
            <w:vAlign w:val="center"/>
          </w:tcPr>
          <w:p w14:paraId="72D8197F"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2</w:t>
            </w:r>
          </w:p>
        </w:tc>
        <w:tc>
          <w:tcPr>
            <w:tcW w:w="264"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0" w:type="dxa"/>
              <w:right w:w="0" w:type="dxa"/>
            </w:tcMar>
            <w:vAlign w:val="center"/>
          </w:tcPr>
          <w:p w14:paraId="675712D9"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3</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27AF676"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4</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24DC85D"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5</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D0C53CD"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6</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CF7CC44"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7</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9644303"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8</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66BC31A"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9</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287D69"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10</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F5FEB21"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11</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DCC1D7D"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12</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A942FB5"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13</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F710CA"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14</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EDA5"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15</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8D218"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16</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BD0C601"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17</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8BB66"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18</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2A3E"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19</w:t>
            </w:r>
          </w:p>
        </w:tc>
        <w:tc>
          <w:tcPr>
            <w:tcW w:w="269" w:type="dxa"/>
            <w:tcBorders>
              <w:top w:val="single" w:sz="4" w:space="0" w:color="000000"/>
              <w:bottom w:val="single" w:sz="4" w:space="0" w:color="000000"/>
              <w:right w:val="single" w:sz="4" w:space="0" w:color="000000"/>
            </w:tcBorders>
            <w:shd w:val="clear" w:color="auto" w:fill="auto"/>
            <w:vAlign w:val="center"/>
          </w:tcPr>
          <w:p w14:paraId="504385D5"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20</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1937"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21</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2ED8"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22</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E279"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23</w:t>
            </w: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F2CE"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24</w:t>
            </w:r>
          </w:p>
        </w:tc>
      </w:tr>
      <w:tr w:rsidR="00CD6EA8" w:rsidRPr="00A45159" w14:paraId="676DE578" w14:textId="77777777" w:rsidTr="00C07F9F">
        <w:trPr>
          <w:cantSplit/>
          <w:trHeight w:val="24"/>
        </w:trPr>
        <w:tc>
          <w:tcPr>
            <w:tcW w:w="4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61B1B" w14:textId="77777777" w:rsidR="003D5E8C" w:rsidRPr="00BA45E5" w:rsidRDefault="003D5E8C" w:rsidP="003D5E8C">
            <w:pPr>
              <w:widowControl w:val="0"/>
              <w:suppressAutoHyphens/>
              <w:spacing w:after="0" w:line="240" w:lineRule="auto"/>
              <w:jc w:val="center"/>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A1)</w:t>
            </w:r>
          </w:p>
        </w:tc>
        <w:tc>
          <w:tcPr>
            <w:tcW w:w="3140" w:type="dxa"/>
            <w:tcBorders>
              <w:top w:val="single" w:sz="4" w:space="0" w:color="000000"/>
              <w:left w:val="single" w:sz="4" w:space="0" w:color="000000"/>
              <w:bottom w:val="single" w:sz="4" w:space="0" w:color="000000"/>
              <w:right w:val="single" w:sz="4" w:space="0" w:color="000000" w:themeColor="text1"/>
            </w:tcBorders>
            <w:shd w:val="clear" w:color="auto" w:fill="auto"/>
            <w:vAlign w:val="bottom"/>
          </w:tcPr>
          <w:p w14:paraId="705AB9E4" w14:textId="50533F2B" w:rsidR="003D5E8C" w:rsidRPr="00BA45E5" w:rsidRDefault="004D35B3" w:rsidP="003D5E8C">
            <w:pPr>
              <w:widowControl w:val="0"/>
              <w:suppressAutoHyphens/>
              <w:spacing w:after="0" w:line="240" w:lineRule="auto"/>
              <w:rPr>
                <w:rFonts w:ascii="Times New Roman" w:eastAsia="Times New Roman" w:hAnsi="Times New Roman" w:cs="Times New Roman"/>
                <w:b/>
                <w:bCs/>
                <w:i/>
                <w:iCs/>
                <w:kern w:val="0"/>
                <w:sz w:val="18"/>
                <w:szCs w:val="18"/>
                <w:lang w:val="en-US" w:eastAsia="zh-CN"/>
                <w14:ligatures w14:val="none"/>
              </w:rPr>
            </w:pPr>
            <w:r w:rsidRPr="00BA45E5">
              <w:rPr>
                <w:rFonts w:ascii="Times New Roman" w:eastAsia="Times New Roman" w:hAnsi="Times New Roman" w:cs="Times New Roman"/>
                <w:b/>
                <w:bCs/>
                <w:i/>
                <w:iCs/>
                <w:kern w:val="0"/>
                <w:sz w:val="18"/>
                <w:szCs w:val="18"/>
                <w:lang w:val="en" w:eastAsia="zh-CN"/>
                <w14:ligatures w14:val="none"/>
              </w:rPr>
              <w:t>Evaluation of the microbial diversity</w:t>
            </w:r>
          </w:p>
        </w:tc>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Mar>
              <w:bottom w:w="28" w:type="dxa"/>
            </w:tcMar>
            <w:vAlign w:val="bottom"/>
          </w:tcPr>
          <w:p w14:paraId="639A4CEC"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tcMar>
              <w:bottom w:w="28" w:type="dxa"/>
            </w:tcMar>
            <w:vAlign w:val="bottom"/>
          </w:tcPr>
          <w:p w14:paraId="3185E58F"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tcMar>
              <w:top w:w="0" w:type="dxa"/>
              <w:left w:w="0" w:type="dxa"/>
              <w:bottom w:w="28" w:type="dxa"/>
              <w:right w:w="0" w:type="dxa"/>
            </w:tcMar>
            <w:vAlign w:val="bottom"/>
          </w:tcPr>
          <w:p w14:paraId="78C46108"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5" w:type="dxa"/>
            <w:tcBorders>
              <w:top w:val="single" w:sz="4" w:space="0" w:color="000000"/>
              <w:left w:val="single" w:sz="4" w:space="0" w:color="000000" w:themeColor="text1"/>
              <w:bottom w:val="single" w:sz="4" w:space="0" w:color="000000"/>
              <w:right w:val="single" w:sz="4" w:space="0" w:color="000000"/>
            </w:tcBorders>
            <w:shd w:val="clear" w:color="auto" w:fill="auto"/>
            <w:tcMar>
              <w:top w:w="0" w:type="dxa"/>
              <w:left w:w="0" w:type="dxa"/>
              <w:bottom w:w="28" w:type="dxa"/>
              <w:right w:w="0" w:type="dxa"/>
            </w:tcMar>
            <w:vAlign w:val="bottom"/>
          </w:tcPr>
          <w:p w14:paraId="20CB780E"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C96636"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62F724"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AFEB87"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EB96E0"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07DA87"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574DFF"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5831A3"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7519BF"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69A4ED"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E911B4"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91F19"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AF3D2"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938B526" w14:textId="77777777" w:rsidR="003D5E8C" w:rsidRPr="00BA45E5" w:rsidRDefault="003D5E8C" w:rsidP="003D5E8C">
            <w:pPr>
              <w:suppressAutoHyphens/>
              <w:snapToGrid w:val="0"/>
              <w:spacing w:after="0" w:line="240" w:lineRule="auto"/>
              <w:jc w:val="both"/>
              <w:rPr>
                <w:rFonts w:ascii="Times New Roman" w:eastAsia="Arial Unicode MS" w:hAnsi="Times New Roman" w:cs="Times New Roman"/>
                <w:i/>
                <w:iCs/>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A684A"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FD7E5"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5F9A2D27" w14:textId="77777777" w:rsidR="003D5E8C" w:rsidRPr="00BA45E5" w:rsidRDefault="003D5E8C" w:rsidP="003D5E8C">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31D84"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01D75"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86D671"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D64B9" w14:textId="77777777" w:rsidR="003D5E8C" w:rsidRPr="00BA45E5" w:rsidRDefault="003D5E8C" w:rsidP="003D5E8C">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r>
      <w:tr w:rsidR="00076B9B" w:rsidRPr="00BA45E5" w14:paraId="02848722" w14:textId="77777777" w:rsidTr="00C07F9F">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7BA4461E" w14:textId="77777777" w:rsidR="00076B9B" w:rsidRPr="00BA45E5" w:rsidRDefault="00076B9B" w:rsidP="00CD6EA8">
            <w:pPr>
              <w:widowControl w:val="0"/>
              <w:suppressAutoHyphens/>
              <w:snapToGrid w:val="0"/>
              <w:spacing w:after="0" w:line="240" w:lineRule="auto"/>
              <w:jc w:val="center"/>
              <w:rPr>
                <w:rFonts w:ascii="Times New Roman" w:eastAsia="Arial Unicode MS" w:hAnsi="Times New Roman" w:cs="Times New Roman"/>
                <w:i/>
                <w:iCs/>
                <w:kern w:val="0"/>
                <w:sz w:val="18"/>
                <w:szCs w:val="18"/>
                <w:lang w:val="en-US" w:eastAsia="zh-CN"/>
                <w14:ligatures w14:val="none"/>
              </w:rPr>
            </w:pPr>
          </w:p>
        </w:tc>
        <w:tc>
          <w:tcPr>
            <w:tcW w:w="3140" w:type="dxa"/>
            <w:tcBorders>
              <w:top w:val="single" w:sz="4" w:space="0" w:color="000000" w:themeColor="text1"/>
              <w:left w:val="single" w:sz="4" w:space="0" w:color="000000"/>
              <w:bottom w:val="single" w:sz="4" w:space="0" w:color="000000"/>
            </w:tcBorders>
            <w:shd w:val="clear" w:color="auto" w:fill="auto"/>
          </w:tcPr>
          <w:p w14:paraId="6822D7D2" w14:textId="2FCC7CDC"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 w:eastAsia="zh-CN"/>
                <w14:ligatures w14:val="none"/>
              </w:rPr>
            </w:pPr>
            <w:r>
              <w:rPr>
                <w:rFonts w:ascii="Times New Roman" w:eastAsia="Times New Roman" w:hAnsi="Times New Roman" w:cs="Times New Roman"/>
                <w:i/>
                <w:iCs/>
                <w:kern w:val="0"/>
                <w:sz w:val="18"/>
                <w:szCs w:val="18"/>
                <w:lang w:val="en" w:eastAsia="zh-CN"/>
                <w14:ligatures w14:val="none"/>
              </w:rPr>
              <w:t>Sampling and DNA isolation</w:t>
            </w:r>
          </w:p>
        </w:tc>
        <w:tc>
          <w:tcPr>
            <w:tcW w:w="328" w:type="dxa"/>
            <w:tcBorders>
              <w:top w:val="single" w:sz="4" w:space="0" w:color="000000" w:themeColor="text1"/>
              <w:left w:val="single" w:sz="4" w:space="0" w:color="000000"/>
              <w:bottom w:val="single" w:sz="4" w:space="0" w:color="000000"/>
              <w:right w:val="single" w:sz="4" w:space="0" w:color="000000"/>
            </w:tcBorders>
            <w:shd w:val="clear" w:color="auto" w:fill="D9D9D9" w:themeFill="background1" w:themeFillShade="D9"/>
            <w:vAlign w:val="bottom"/>
          </w:tcPr>
          <w:p w14:paraId="1BBE74EC" w14:textId="77777777"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6" w:type="dxa"/>
            <w:tcBorders>
              <w:top w:val="single" w:sz="4" w:space="0" w:color="000000" w:themeColor="text1"/>
              <w:bottom w:val="single" w:sz="4" w:space="0" w:color="000000"/>
              <w:right w:val="single" w:sz="4" w:space="0" w:color="000000"/>
            </w:tcBorders>
            <w:shd w:val="clear" w:color="auto" w:fill="auto"/>
            <w:vAlign w:val="bottom"/>
          </w:tcPr>
          <w:p w14:paraId="74984F35"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themeColor="text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239D6B" w14:textId="77777777"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5ABA67"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AE0BE2"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0AD0B7" w14:textId="77777777" w:rsidR="00076B9B" w:rsidRPr="00BA45E5" w:rsidRDefault="00076B9B" w:rsidP="00CD6EA8">
            <w:pPr>
              <w:suppressAutoHyphens/>
              <w:snapToGrid w:val="0"/>
              <w:spacing w:after="0" w:line="240" w:lineRule="auto"/>
              <w:jc w:val="both"/>
              <w:rPr>
                <w:rFonts w:ascii="Times New Roman" w:eastAsia="Arial Unicode MS" w:hAnsi="Times New Roman" w:cs="Times New Roman"/>
                <w:i/>
                <w:iCs/>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F5E0BD"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BB677C" w14:textId="77777777"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7DDC0F" w14:textId="77777777"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700763"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D835F0"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99EAEB"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D5EBB9"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C0F472" w14:textId="77777777"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E83E5"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6B0CB"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6795C52"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7AA4E"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D371F" w14:textId="77777777"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9" w:type="dxa"/>
            <w:tcBorders>
              <w:top w:val="single" w:sz="4" w:space="0" w:color="000000"/>
              <w:bottom w:val="single" w:sz="4" w:space="0" w:color="000000"/>
              <w:right w:val="single" w:sz="4" w:space="0" w:color="000000"/>
            </w:tcBorders>
            <w:shd w:val="clear" w:color="auto" w:fill="auto"/>
            <w:vAlign w:val="bottom"/>
          </w:tcPr>
          <w:p w14:paraId="1428705D" w14:textId="77777777" w:rsidR="00076B9B"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B59ED"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5D781"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933D4"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5F5D3" w14:textId="77777777" w:rsidR="00076B9B" w:rsidRPr="00BA45E5" w:rsidRDefault="00076B9B"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r>
      <w:tr w:rsidR="00CD6EA8" w:rsidRPr="00BA45E5" w14:paraId="2D3F1016" w14:textId="77777777" w:rsidTr="00D868FD">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7E092BBE" w14:textId="77777777" w:rsidR="00CD6EA8" w:rsidRPr="00BA45E5" w:rsidRDefault="00CD6EA8" w:rsidP="00CD6EA8">
            <w:pPr>
              <w:widowControl w:val="0"/>
              <w:suppressAutoHyphens/>
              <w:snapToGrid w:val="0"/>
              <w:spacing w:after="0" w:line="240" w:lineRule="auto"/>
              <w:jc w:val="center"/>
              <w:rPr>
                <w:rFonts w:ascii="Times New Roman" w:eastAsia="Arial Unicode MS" w:hAnsi="Times New Roman" w:cs="Times New Roman"/>
                <w:i/>
                <w:iCs/>
                <w:kern w:val="0"/>
                <w:sz w:val="18"/>
                <w:szCs w:val="18"/>
                <w:lang w:val="en-US" w:eastAsia="zh-CN"/>
                <w14:ligatures w14:val="none"/>
              </w:rPr>
            </w:pPr>
          </w:p>
        </w:tc>
        <w:tc>
          <w:tcPr>
            <w:tcW w:w="3140" w:type="dxa"/>
            <w:tcBorders>
              <w:top w:val="single" w:sz="4" w:space="0" w:color="000000"/>
              <w:left w:val="single" w:sz="4" w:space="0" w:color="000000"/>
              <w:bottom w:val="single" w:sz="4" w:space="0" w:color="000000"/>
            </w:tcBorders>
            <w:shd w:val="clear" w:color="auto" w:fill="auto"/>
          </w:tcPr>
          <w:p w14:paraId="40E02198" w14:textId="18E44430" w:rsidR="00CD6EA8" w:rsidRPr="00BA45E5" w:rsidRDefault="00076B9B" w:rsidP="00CD6EA8">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Pr>
                <w:rFonts w:ascii="Times New Roman" w:eastAsia="Times New Roman" w:hAnsi="Times New Roman" w:cs="Times New Roman"/>
                <w:i/>
                <w:iCs/>
                <w:kern w:val="0"/>
                <w:sz w:val="18"/>
                <w:szCs w:val="18"/>
                <w:lang w:val="en" w:eastAsia="zh-CN"/>
                <w14:ligatures w14:val="none"/>
              </w:rPr>
              <w:t>M</w:t>
            </w:r>
            <w:r w:rsidR="004D35B3" w:rsidRPr="00BA45E5">
              <w:rPr>
                <w:rFonts w:ascii="Times New Roman" w:eastAsia="Times New Roman" w:hAnsi="Times New Roman" w:cs="Times New Roman"/>
                <w:i/>
                <w:iCs/>
                <w:kern w:val="0"/>
                <w:sz w:val="18"/>
                <w:szCs w:val="18"/>
                <w:lang w:val="en" w:eastAsia="zh-CN"/>
                <w14:ligatures w14:val="none"/>
              </w:rPr>
              <w:t>eta-taxonomic analysis</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58A93"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bottom w:val="single" w:sz="4" w:space="0" w:color="000000"/>
              <w:right w:val="single" w:sz="4" w:space="0" w:color="000000"/>
            </w:tcBorders>
            <w:shd w:val="clear" w:color="auto" w:fill="BFBFBF" w:themeFill="background1" w:themeFillShade="BF"/>
            <w:vAlign w:val="bottom"/>
          </w:tcPr>
          <w:p w14:paraId="455218BF"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98C2E3A"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D654EB"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8479EF"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46B95E" w14:textId="77777777" w:rsidR="00CD6EA8" w:rsidRPr="00BA45E5" w:rsidRDefault="00CD6EA8" w:rsidP="00CD6EA8">
            <w:pPr>
              <w:suppressAutoHyphens/>
              <w:snapToGrid w:val="0"/>
              <w:spacing w:after="0" w:line="240" w:lineRule="auto"/>
              <w:jc w:val="both"/>
              <w:rPr>
                <w:rFonts w:ascii="Times New Roman" w:eastAsia="Arial Unicode MS" w:hAnsi="Times New Roman" w:cs="Times New Roman"/>
                <w:i/>
                <w:iCs/>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42021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564BDA"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A8B67A"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6D1659"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FF3EBB"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166314"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E3B341"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60BF46"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6A13E"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4A5F0"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F4E969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3233A"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B26CA"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412BC822"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99565"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D523C0"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9515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27994"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r>
      <w:tr w:rsidR="00C0701A" w:rsidRPr="00BA45E5" w14:paraId="6ACB62D7" w14:textId="77777777" w:rsidTr="00076B9B">
        <w:trPr>
          <w:cantSplit/>
          <w:trHeight w:val="24"/>
        </w:trPr>
        <w:tc>
          <w:tcPr>
            <w:tcW w:w="4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C28B5" w14:textId="77777777" w:rsidR="00CD6EA8" w:rsidRPr="00BA45E5" w:rsidRDefault="00CD6EA8" w:rsidP="00CD6EA8">
            <w:pPr>
              <w:widowControl w:val="0"/>
              <w:suppressAutoHyphens/>
              <w:spacing w:after="0" w:line="240" w:lineRule="auto"/>
              <w:jc w:val="center"/>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A2)</w:t>
            </w:r>
          </w:p>
        </w:tc>
        <w:tc>
          <w:tcPr>
            <w:tcW w:w="3140" w:type="dxa"/>
            <w:tcBorders>
              <w:top w:val="single" w:sz="4" w:space="0" w:color="000000"/>
              <w:left w:val="single" w:sz="4" w:space="0" w:color="000000"/>
              <w:bottom w:val="single" w:sz="4" w:space="0" w:color="000000"/>
            </w:tcBorders>
            <w:shd w:val="clear" w:color="auto" w:fill="auto"/>
            <w:vAlign w:val="bottom"/>
          </w:tcPr>
          <w:p w14:paraId="4AA2881D" w14:textId="1AA479E7" w:rsidR="00CD6EA8" w:rsidRPr="00BA45E5" w:rsidRDefault="00D868FD" w:rsidP="00CD6EA8">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proofErr w:type="spellStart"/>
            <w:r>
              <w:rPr>
                <w:rFonts w:ascii="Times New Roman" w:eastAsia="Times New Roman" w:hAnsi="Times New Roman" w:cs="Times New Roman"/>
                <w:b/>
                <w:bCs/>
                <w:i/>
                <w:iCs/>
                <w:kern w:val="0"/>
                <w:sz w:val="18"/>
                <w:szCs w:val="18"/>
                <w:lang w:val="en" w:eastAsia="zh-CN"/>
                <w14:ligatures w14:val="none"/>
              </w:rPr>
              <w:t>C</w:t>
            </w:r>
            <w:r w:rsidR="00BA45E5" w:rsidRPr="00BA45E5">
              <w:rPr>
                <w:rFonts w:ascii="Times New Roman" w:eastAsia="Times New Roman" w:hAnsi="Times New Roman" w:cs="Times New Roman"/>
                <w:b/>
                <w:bCs/>
                <w:i/>
                <w:iCs/>
                <w:kern w:val="0"/>
                <w:sz w:val="18"/>
                <w:szCs w:val="18"/>
                <w:lang w:val="en" w:eastAsia="zh-CN"/>
                <w14:ligatures w14:val="none"/>
              </w:rPr>
              <w:t>ulturomic</w:t>
            </w:r>
            <w:proofErr w:type="spellEnd"/>
            <w:r w:rsidR="00BA45E5" w:rsidRPr="00BA45E5">
              <w:rPr>
                <w:rFonts w:ascii="Times New Roman" w:eastAsia="Times New Roman" w:hAnsi="Times New Roman" w:cs="Times New Roman"/>
                <w:b/>
                <w:bCs/>
                <w:i/>
                <w:iCs/>
                <w:kern w:val="0"/>
                <w:sz w:val="18"/>
                <w:szCs w:val="18"/>
                <w:lang w:val="en" w:eastAsia="zh-CN"/>
                <w14:ligatures w14:val="none"/>
              </w:rPr>
              <w:t xml:space="preserve"> analysis</w:t>
            </w:r>
          </w:p>
        </w:tc>
        <w:tc>
          <w:tcPr>
            <w:tcW w:w="32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584C8AA3"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0B6F81B5"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4"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4FCFC535"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70CD74E4"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150A4B96"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47027D9A"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45995B0E"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27470752"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6AF0A975"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1D116"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DEFBE7"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72AEA1"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A2049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9623B7"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4F2AF"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ED6D4"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1C43FC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CFC169"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3BA63E"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74659534"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9CF51"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335821"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8ADA5"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A93F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r>
      <w:tr w:rsidR="00DD3AC0" w:rsidRPr="00BA45E5" w14:paraId="7785CAF1" w14:textId="77777777" w:rsidTr="00451BCC">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6F81CD7A" w14:textId="77777777" w:rsidR="00DD3AC0" w:rsidRPr="00BA45E5" w:rsidRDefault="00DD3AC0" w:rsidP="00CD6EA8">
            <w:pPr>
              <w:widowControl w:val="0"/>
              <w:suppressAutoHyphens/>
              <w:snapToGrid w:val="0"/>
              <w:spacing w:after="0" w:line="240" w:lineRule="auto"/>
              <w:jc w:val="center"/>
              <w:rPr>
                <w:rFonts w:ascii="Times New Roman" w:eastAsia="Arial Unicode MS" w:hAnsi="Times New Roman" w:cs="Times New Roman"/>
                <w:i/>
                <w:iCs/>
                <w:kern w:val="0"/>
                <w:sz w:val="18"/>
                <w:szCs w:val="18"/>
                <w:lang w:val="en-GB" w:eastAsia="zh-CN"/>
                <w14:ligatures w14:val="none"/>
              </w:rPr>
            </w:pPr>
          </w:p>
        </w:tc>
        <w:tc>
          <w:tcPr>
            <w:tcW w:w="3140" w:type="dxa"/>
            <w:tcBorders>
              <w:top w:val="single" w:sz="4" w:space="0" w:color="000000"/>
              <w:left w:val="single" w:sz="4" w:space="0" w:color="000000"/>
              <w:bottom w:val="single" w:sz="4" w:space="0" w:color="000000"/>
            </w:tcBorders>
            <w:shd w:val="clear" w:color="auto" w:fill="auto"/>
            <w:vAlign w:val="bottom"/>
          </w:tcPr>
          <w:p w14:paraId="61B4C724" w14:textId="66F69255"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 w:eastAsia="zh-CN"/>
                <w14:ligatures w14:val="none"/>
              </w:rPr>
            </w:pPr>
            <w:r>
              <w:rPr>
                <w:rFonts w:ascii="Times New Roman" w:eastAsia="Times New Roman" w:hAnsi="Times New Roman" w:cs="Times New Roman"/>
                <w:i/>
                <w:iCs/>
                <w:kern w:val="0"/>
                <w:sz w:val="18"/>
                <w:szCs w:val="18"/>
                <w:lang w:val="en" w:eastAsia="zh-CN"/>
                <w14:ligatures w14:val="none"/>
              </w:rPr>
              <w:t>Yeast isolation</w:t>
            </w:r>
          </w:p>
        </w:tc>
        <w:tc>
          <w:tcPr>
            <w:tcW w:w="3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F4899CD"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132A0"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40065C"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40AFEC"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A9A290"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CE4023"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7F3FAD"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BABC32"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D296AB"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EAE30F"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156E1E"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2E7387"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12DAD6"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620096"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8" w:type="dxa"/>
            <w:tcBorders>
              <w:top w:val="single" w:sz="4" w:space="0" w:color="000000"/>
              <w:bottom w:val="single" w:sz="4" w:space="0" w:color="000000"/>
              <w:right w:val="single" w:sz="4" w:space="0" w:color="000000"/>
            </w:tcBorders>
            <w:shd w:val="clear" w:color="auto" w:fill="auto"/>
            <w:vAlign w:val="bottom"/>
          </w:tcPr>
          <w:p w14:paraId="52BD40DA"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9" w:type="dxa"/>
            <w:tcBorders>
              <w:top w:val="single" w:sz="4" w:space="0" w:color="000000"/>
              <w:bottom w:val="single" w:sz="4" w:space="0" w:color="000000"/>
              <w:right w:val="single" w:sz="4" w:space="0" w:color="000000"/>
            </w:tcBorders>
            <w:shd w:val="clear" w:color="auto" w:fill="auto"/>
            <w:vAlign w:val="bottom"/>
          </w:tcPr>
          <w:p w14:paraId="416DCB2E"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C187157"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C0D0FA"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DCD67"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9" w:type="dxa"/>
            <w:tcBorders>
              <w:top w:val="single" w:sz="4" w:space="0" w:color="000000"/>
              <w:bottom w:val="single" w:sz="4" w:space="0" w:color="000000"/>
              <w:right w:val="single" w:sz="4" w:space="0" w:color="000000"/>
            </w:tcBorders>
            <w:shd w:val="clear" w:color="auto" w:fill="auto"/>
            <w:vAlign w:val="bottom"/>
          </w:tcPr>
          <w:p w14:paraId="525DC64D" w14:textId="77777777" w:rsidR="00DD3AC0"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D68A9"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522CA"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481EB"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8C261" w14:textId="77777777" w:rsidR="00DD3AC0" w:rsidRPr="00BA45E5" w:rsidRDefault="00DD3AC0"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r>
      <w:tr w:rsidR="00CD6EA8" w:rsidRPr="00BA45E5" w14:paraId="5412A226" w14:textId="77777777" w:rsidTr="00756C82">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179BB277" w14:textId="77777777" w:rsidR="00CD6EA8" w:rsidRPr="00BA45E5" w:rsidRDefault="00CD6EA8" w:rsidP="00CD6EA8">
            <w:pPr>
              <w:widowControl w:val="0"/>
              <w:suppressAutoHyphens/>
              <w:snapToGrid w:val="0"/>
              <w:spacing w:after="0" w:line="240" w:lineRule="auto"/>
              <w:jc w:val="center"/>
              <w:rPr>
                <w:rFonts w:ascii="Times New Roman" w:eastAsia="Arial Unicode MS" w:hAnsi="Times New Roman" w:cs="Times New Roman"/>
                <w:i/>
                <w:iCs/>
                <w:kern w:val="0"/>
                <w:sz w:val="18"/>
                <w:szCs w:val="18"/>
                <w:lang w:val="en-GB" w:eastAsia="zh-CN"/>
                <w14:ligatures w14:val="none"/>
              </w:rPr>
            </w:pPr>
          </w:p>
        </w:tc>
        <w:tc>
          <w:tcPr>
            <w:tcW w:w="3140" w:type="dxa"/>
            <w:tcBorders>
              <w:top w:val="single" w:sz="4" w:space="0" w:color="000000"/>
              <w:left w:val="single" w:sz="4" w:space="0" w:color="000000"/>
              <w:bottom w:val="single" w:sz="4" w:space="0" w:color="000000"/>
            </w:tcBorders>
            <w:shd w:val="clear" w:color="auto" w:fill="auto"/>
            <w:vAlign w:val="bottom"/>
          </w:tcPr>
          <w:p w14:paraId="4B1A497C" w14:textId="33A4C756" w:rsidR="00CD6EA8" w:rsidRPr="00BA45E5" w:rsidRDefault="00DD3AC0" w:rsidP="00CD6EA8">
            <w:pPr>
              <w:widowControl w:val="0"/>
              <w:suppressAutoHyphens/>
              <w:spacing w:after="0" w:line="240" w:lineRule="auto"/>
              <w:rPr>
                <w:rFonts w:ascii="Times New Roman" w:eastAsia="Times New Roman" w:hAnsi="Times New Roman" w:cs="Times New Roman"/>
                <w:i/>
                <w:iCs/>
                <w:kern w:val="0"/>
                <w:sz w:val="18"/>
                <w:szCs w:val="18"/>
                <w:lang w:eastAsia="zh-CN"/>
                <w14:ligatures w14:val="none"/>
              </w:rPr>
            </w:pPr>
            <w:r>
              <w:rPr>
                <w:rFonts w:ascii="Times New Roman" w:eastAsia="Times New Roman" w:hAnsi="Times New Roman" w:cs="Times New Roman"/>
                <w:i/>
                <w:iCs/>
                <w:kern w:val="0"/>
                <w:sz w:val="18"/>
                <w:szCs w:val="18"/>
                <w:lang w:val="en" w:eastAsia="zh-CN"/>
                <w14:ligatures w14:val="none"/>
              </w:rPr>
              <w:t>I</w:t>
            </w:r>
            <w:r w:rsidR="00BA45E5" w:rsidRPr="00BA45E5">
              <w:rPr>
                <w:rFonts w:ascii="Times New Roman" w:eastAsia="Times New Roman" w:hAnsi="Times New Roman" w:cs="Times New Roman"/>
                <w:i/>
                <w:iCs/>
                <w:kern w:val="0"/>
                <w:sz w:val="18"/>
                <w:szCs w:val="18"/>
                <w:lang w:val="en" w:eastAsia="zh-CN"/>
                <w14:ligatures w14:val="none"/>
              </w:rPr>
              <w:t>dentification</w:t>
            </w:r>
            <w:r w:rsidR="00C07F9F">
              <w:rPr>
                <w:rFonts w:ascii="Times New Roman" w:eastAsia="Times New Roman" w:hAnsi="Times New Roman" w:cs="Times New Roman"/>
                <w:i/>
                <w:iCs/>
                <w:kern w:val="0"/>
                <w:sz w:val="18"/>
                <w:szCs w:val="18"/>
                <w:lang w:val="en" w:eastAsia="zh-CN"/>
                <w14:ligatures w14:val="none"/>
              </w:rPr>
              <w:t xml:space="preserve">, </w:t>
            </w:r>
            <w:proofErr w:type="spellStart"/>
            <w:r w:rsidR="00BA45E5" w:rsidRPr="00BA45E5">
              <w:rPr>
                <w:rFonts w:ascii="Times New Roman" w:eastAsia="Times New Roman" w:hAnsi="Times New Roman" w:cs="Times New Roman"/>
                <w:i/>
                <w:iCs/>
                <w:kern w:val="0"/>
                <w:sz w:val="18"/>
                <w:szCs w:val="18"/>
                <w:lang w:val="en" w:eastAsia="zh-CN"/>
                <w14:ligatures w14:val="none"/>
              </w:rPr>
              <w:t>biotyping</w:t>
            </w:r>
            <w:proofErr w:type="spellEnd"/>
            <w:r w:rsidR="00C07F9F">
              <w:rPr>
                <w:rFonts w:ascii="Times New Roman" w:eastAsia="Times New Roman" w:hAnsi="Times New Roman" w:cs="Times New Roman"/>
                <w:i/>
                <w:iCs/>
                <w:kern w:val="0"/>
                <w:sz w:val="18"/>
                <w:szCs w:val="18"/>
                <w:lang w:val="en" w:eastAsia="zh-CN"/>
                <w14:ligatures w14:val="none"/>
              </w:rPr>
              <w:t xml:space="preserve"> and genomics</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1F41C"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67EBCBF"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71BDEC6"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33E47A5"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74F4635"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7451AC1"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200AC4"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49AF50"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D76626"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768A96"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AF5A9B"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33DC6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9B368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87D474"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bottom w:val="single" w:sz="4" w:space="0" w:color="000000"/>
              <w:right w:val="single" w:sz="4" w:space="0" w:color="000000"/>
            </w:tcBorders>
            <w:shd w:val="clear" w:color="auto" w:fill="auto"/>
            <w:vAlign w:val="bottom"/>
          </w:tcPr>
          <w:p w14:paraId="46EE1FD6"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38482956"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366A4DB"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F2C84"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B9E51"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63256583"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B4357F"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519FD"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2B20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3F24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r>
      <w:tr w:rsidR="00CD6EA8" w:rsidRPr="00BA45E5" w14:paraId="39D8D9B2" w14:textId="77777777" w:rsidTr="00451BCC">
        <w:trPr>
          <w:cantSplit/>
          <w:trHeight w:val="24"/>
        </w:trPr>
        <w:tc>
          <w:tcPr>
            <w:tcW w:w="451" w:type="dxa"/>
            <w:tcBorders>
              <w:left w:val="single" w:sz="4" w:space="0" w:color="000000"/>
              <w:right w:val="single" w:sz="4" w:space="0" w:color="000000"/>
            </w:tcBorders>
            <w:shd w:val="clear" w:color="auto" w:fill="auto"/>
            <w:vAlign w:val="bottom"/>
          </w:tcPr>
          <w:p w14:paraId="69E37E85" w14:textId="77777777" w:rsidR="00CD6EA8" w:rsidRPr="00BA45E5" w:rsidRDefault="00CD6EA8" w:rsidP="00CD6EA8">
            <w:pPr>
              <w:widowControl w:val="0"/>
              <w:suppressAutoHyphens/>
              <w:snapToGrid w:val="0"/>
              <w:spacing w:after="0" w:line="240" w:lineRule="auto"/>
              <w:jc w:val="center"/>
              <w:rPr>
                <w:rFonts w:ascii="Times New Roman" w:eastAsia="Arial Unicode MS" w:hAnsi="Times New Roman" w:cs="Times New Roman"/>
                <w:i/>
                <w:iCs/>
                <w:kern w:val="0"/>
                <w:sz w:val="18"/>
                <w:szCs w:val="18"/>
                <w:lang w:val="en-GB" w:eastAsia="zh-CN"/>
                <w14:ligatures w14:val="none"/>
              </w:rPr>
            </w:pPr>
          </w:p>
        </w:tc>
        <w:tc>
          <w:tcPr>
            <w:tcW w:w="3140" w:type="dxa"/>
            <w:tcBorders>
              <w:top w:val="single" w:sz="4" w:space="0" w:color="000000"/>
              <w:left w:val="single" w:sz="4" w:space="0" w:color="000000"/>
              <w:bottom w:val="single" w:sz="4" w:space="0" w:color="000000"/>
            </w:tcBorders>
            <w:shd w:val="clear" w:color="auto" w:fill="auto"/>
            <w:vAlign w:val="bottom"/>
          </w:tcPr>
          <w:p w14:paraId="577991AD" w14:textId="1EBC8F8F" w:rsidR="00CD6EA8" w:rsidRPr="00BA45E5" w:rsidRDefault="00E454F0" w:rsidP="00CD6EA8">
            <w:pPr>
              <w:widowControl w:val="0"/>
              <w:suppressAutoHyphens/>
              <w:spacing w:after="0" w:line="240" w:lineRule="auto"/>
              <w:rPr>
                <w:rFonts w:ascii="Times New Roman" w:eastAsia="Times New Roman" w:hAnsi="Times New Roman" w:cs="Times New Roman"/>
                <w:i/>
                <w:iCs/>
                <w:kern w:val="0"/>
                <w:sz w:val="18"/>
                <w:szCs w:val="18"/>
                <w:lang w:eastAsia="zh-CN"/>
                <w14:ligatures w14:val="none"/>
              </w:rPr>
            </w:pPr>
            <w:r>
              <w:rPr>
                <w:rFonts w:ascii="Times New Roman" w:eastAsia="Times New Roman" w:hAnsi="Times New Roman" w:cs="Times New Roman"/>
                <w:i/>
                <w:iCs/>
                <w:kern w:val="0"/>
                <w:sz w:val="18"/>
                <w:szCs w:val="18"/>
                <w:lang w:val="en" w:eastAsia="zh-CN"/>
                <w14:ligatures w14:val="none"/>
              </w:rPr>
              <w:t>T</w:t>
            </w:r>
            <w:r w:rsidR="00BA45E5" w:rsidRPr="00BA45E5">
              <w:rPr>
                <w:rFonts w:ascii="Times New Roman" w:eastAsia="Times New Roman" w:hAnsi="Times New Roman" w:cs="Times New Roman"/>
                <w:i/>
                <w:iCs/>
                <w:kern w:val="0"/>
                <w:sz w:val="18"/>
                <w:szCs w:val="18"/>
                <w:lang w:val="en" w:eastAsia="zh-CN"/>
                <w14:ligatures w14:val="none"/>
              </w:rPr>
              <w:t>echnological characterization</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6801F"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E2324"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96FBEA"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4AFFB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F4038A4" w14:textId="77777777" w:rsidR="00CD6EA8" w:rsidRPr="00C07F9F"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DC9B169" w14:textId="77777777" w:rsidR="00CD6EA8" w:rsidRPr="00C07F9F"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DA7EE13"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E651C14"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7F3088D"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9BE88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34850B"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E0D675"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9009B8"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188B2"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tcBorders>
            <w:shd w:val="clear" w:color="auto" w:fill="auto"/>
            <w:vAlign w:val="bottom"/>
          </w:tcPr>
          <w:p w14:paraId="6F75FEFC"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C40016"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6440D4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D5879"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7D5F9"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43D89E41" w14:textId="77777777" w:rsidR="00CD6EA8" w:rsidRPr="00BA45E5" w:rsidRDefault="00CD6EA8" w:rsidP="00CD6EA8">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BF38F"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BADE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A9762"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E7419" w14:textId="77777777" w:rsidR="00CD6EA8" w:rsidRPr="00BA45E5" w:rsidRDefault="00CD6EA8" w:rsidP="00CD6EA8">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r>
      <w:tr w:rsidR="00C0701A" w:rsidRPr="00C059CD" w14:paraId="715F7ED4" w14:textId="77777777" w:rsidTr="00C059CD">
        <w:trPr>
          <w:cantSplit/>
          <w:trHeight w:val="24"/>
        </w:trPr>
        <w:tc>
          <w:tcPr>
            <w:tcW w:w="4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449BF" w14:textId="77777777" w:rsidR="00C0701A" w:rsidRPr="00BA45E5" w:rsidRDefault="00C0701A" w:rsidP="00C0701A">
            <w:pPr>
              <w:widowControl w:val="0"/>
              <w:suppressAutoHyphens/>
              <w:spacing w:after="0" w:line="240" w:lineRule="auto"/>
              <w:jc w:val="center"/>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A3)</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bottom"/>
          </w:tcPr>
          <w:p w14:paraId="3E2DF430" w14:textId="12073A13" w:rsidR="00C0701A" w:rsidRPr="00BA45E5" w:rsidRDefault="00BA45E5" w:rsidP="00C0701A">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 w:eastAsia="zh-CN"/>
                <w14:ligatures w14:val="none"/>
              </w:rPr>
              <w:t xml:space="preserve">Bottom-up </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D9A13"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C8D11"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8C8791"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39769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87E33C"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256736"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F56A78"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024E23"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167C9F0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45EDDBBC"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51138F5E"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766FDB57"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4"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3C3EA2C6"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49F75DAC"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31D15DDC"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480A9A9C"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9DA3CC5"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A3333"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AF901"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29DF6E2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1E9B7"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014F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1B2A2"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304" w:type="dxa"/>
            <w:tcBorders>
              <w:top w:val="single" w:sz="4" w:space="0" w:color="000000"/>
              <w:bottom w:val="single" w:sz="4" w:space="0" w:color="000000"/>
              <w:right w:val="single" w:sz="4" w:space="0" w:color="000000"/>
            </w:tcBorders>
            <w:shd w:val="clear" w:color="auto" w:fill="auto"/>
            <w:vAlign w:val="bottom"/>
          </w:tcPr>
          <w:p w14:paraId="695EB555"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r>
      <w:tr w:rsidR="00E96099" w:rsidRPr="00A45159" w14:paraId="21FCEC7D" w14:textId="77777777" w:rsidTr="00A13C65">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210EDAD3" w14:textId="77777777" w:rsidR="00E96099" w:rsidRPr="00BA45E5" w:rsidRDefault="00E96099" w:rsidP="00C0701A">
            <w:pPr>
              <w:widowControl w:val="0"/>
              <w:suppressAutoHyphens/>
              <w:snapToGrid w:val="0"/>
              <w:spacing w:after="0" w:line="240" w:lineRule="auto"/>
              <w:jc w:val="center"/>
              <w:rPr>
                <w:rFonts w:ascii="Times New Roman" w:eastAsia="Arial Unicode MS" w:hAnsi="Times New Roman" w:cs="Times New Roman"/>
                <w:i/>
                <w:iCs/>
                <w:kern w:val="0"/>
                <w:sz w:val="18"/>
                <w:szCs w:val="18"/>
                <w:lang w:val="en-GB" w:eastAsia="zh-CN"/>
                <w14:ligatures w14:val="none"/>
              </w:rPr>
            </w:pPr>
          </w:p>
        </w:tc>
        <w:tc>
          <w:tcPr>
            <w:tcW w:w="3140" w:type="dxa"/>
            <w:tcBorders>
              <w:top w:val="nil"/>
              <w:left w:val="single" w:sz="4" w:space="0" w:color="auto"/>
              <w:bottom w:val="single" w:sz="4" w:space="0" w:color="auto"/>
              <w:right w:val="single" w:sz="4" w:space="0" w:color="auto"/>
            </w:tcBorders>
            <w:shd w:val="clear" w:color="auto" w:fill="auto"/>
            <w:vAlign w:val="bottom"/>
          </w:tcPr>
          <w:p w14:paraId="51EDA120" w14:textId="4F779BDC" w:rsidR="00E96099" w:rsidRPr="00E96099"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 w:eastAsia="zh-CN"/>
                <w14:ligatures w14:val="none"/>
              </w:rPr>
            </w:pPr>
            <w:r>
              <w:rPr>
                <w:rFonts w:ascii="Times New Roman" w:eastAsia="Times New Roman" w:hAnsi="Times New Roman" w:cs="Times New Roman"/>
                <w:i/>
                <w:iCs/>
                <w:kern w:val="0"/>
                <w:sz w:val="18"/>
                <w:szCs w:val="18"/>
                <w:lang w:val="en" w:eastAsia="zh-CN"/>
                <w14:ligatures w14:val="none"/>
              </w:rPr>
              <w:t>M</w:t>
            </w:r>
            <w:r w:rsidR="00E96099" w:rsidRPr="00E96099">
              <w:rPr>
                <w:rFonts w:ascii="Times New Roman" w:eastAsia="Times New Roman" w:hAnsi="Times New Roman" w:cs="Times New Roman"/>
                <w:i/>
                <w:iCs/>
                <w:kern w:val="0"/>
                <w:sz w:val="18"/>
                <w:szCs w:val="18"/>
                <w:lang w:val="en" w:eastAsia="zh-CN"/>
                <w14:ligatures w14:val="none"/>
              </w:rPr>
              <w:t>etabolic activities of individual strains</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B259D"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EBB78"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9AD6B6"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2C0884"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4F884B"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2C8502"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F75673"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BC4083"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5903A70C"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7C2C5FCE"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4D6469FB"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20429DAC"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A7A102"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D8952E"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FDC2E"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E9BB6"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0788E80"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FA83A"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5B047"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9" w:type="dxa"/>
            <w:tcBorders>
              <w:top w:val="single" w:sz="4" w:space="0" w:color="000000"/>
              <w:bottom w:val="single" w:sz="4" w:space="0" w:color="000000"/>
            </w:tcBorders>
            <w:shd w:val="clear" w:color="auto" w:fill="auto"/>
            <w:vAlign w:val="bottom"/>
          </w:tcPr>
          <w:p w14:paraId="7BA8939E"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4101C"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AB174" w14:textId="77777777" w:rsidR="00E96099" w:rsidRPr="00BA45E5" w:rsidRDefault="00E96099"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p>
        </w:tc>
        <w:tc>
          <w:tcPr>
            <w:tcW w:w="269" w:type="dxa"/>
            <w:tcBorders>
              <w:top w:val="single" w:sz="4" w:space="0" w:color="000000"/>
              <w:bottom w:val="single" w:sz="4" w:space="0" w:color="000000"/>
              <w:right w:val="single" w:sz="4" w:space="0" w:color="000000"/>
            </w:tcBorders>
            <w:shd w:val="clear" w:color="auto" w:fill="auto"/>
            <w:vAlign w:val="bottom"/>
          </w:tcPr>
          <w:p w14:paraId="2F567A38"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B9056" w14:textId="77777777" w:rsidR="00E96099" w:rsidRPr="00BA45E5" w:rsidRDefault="00E96099"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r>
      <w:tr w:rsidR="00C0701A" w:rsidRPr="00BA45E5" w14:paraId="17CB99DE" w14:textId="77777777" w:rsidTr="00C059CD">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77917C01" w14:textId="77777777" w:rsidR="00C0701A" w:rsidRPr="00BA45E5" w:rsidRDefault="00C0701A" w:rsidP="00C0701A">
            <w:pPr>
              <w:widowControl w:val="0"/>
              <w:suppressAutoHyphens/>
              <w:snapToGrid w:val="0"/>
              <w:spacing w:after="0" w:line="240" w:lineRule="auto"/>
              <w:jc w:val="center"/>
              <w:rPr>
                <w:rFonts w:ascii="Times New Roman" w:eastAsia="Arial Unicode MS" w:hAnsi="Times New Roman" w:cs="Times New Roman"/>
                <w:i/>
                <w:iCs/>
                <w:kern w:val="0"/>
                <w:sz w:val="18"/>
                <w:szCs w:val="18"/>
                <w:lang w:val="en-GB" w:eastAsia="zh-CN"/>
                <w14:ligatures w14:val="none"/>
              </w:rPr>
            </w:pPr>
          </w:p>
        </w:tc>
        <w:tc>
          <w:tcPr>
            <w:tcW w:w="3140" w:type="dxa"/>
            <w:tcBorders>
              <w:top w:val="nil"/>
              <w:left w:val="single" w:sz="4" w:space="0" w:color="auto"/>
              <w:bottom w:val="single" w:sz="4" w:space="0" w:color="auto"/>
              <w:right w:val="single" w:sz="4" w:space="0" w:color="auto"/>
            </w:tcBorders>
            <w:shd w:val="clear" w:color="auto" w:fill="auto"/>
            <w:vAlign w:val="bottom"/>
          </w:tcPr>
          <w:p w14:paraId="234F2F45" w14:textId="3E6B2485" w:rsidR="00C0701A" w:rsidRPr="00BA45E5" w:rsidRDefault="00BA45E5"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 w:eastAsia="zh-CN"/>
                <w14:ligatures w14:val="none"/>
              </w:rPr>
              <w:t>Interactions between strains</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53C1D"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FFA68"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E62167"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9C3A0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6B98BA"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CF0484"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ED19FD"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0AD72D"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EDB224"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D7CBEC"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B6E318"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32D8B2"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24B021B9"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right w:w="0" w:type="dxa"/>
            </w:tcMar>
            <w:vAlign w:val="bottom"/>
          </w:tcPr>
          <w:p w14:paraId="140A6FC1"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F6E05C5"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AE03B6B"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7546498"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3E446"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92F18"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9" w:type="dxa"/>
            <w:tcBorders>
              <w:top w:val="single" w:sz="4" w:space="0" w:color="000000"/>
              <w:bottom w:val="single" w:sz="4" w:space="0" w:color="000000"/>
            </w:tcBorders>
            <w:shd w:val="clear" w:color="auto" w:fill="auto"/>
            <w:vAlign w:val="bottom"/>
          </w:tcPr>
          <w:p w14:paraId="59106124"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B8F7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6BF64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sidRPr="00BA45E5">
              <w:rPr>
                <w:rFonts w:ascii="Times New Roman" w:eastAsia="Times New Roman" w:hAnsi="Times New Roman" w:cs="Times New Roman"/>
                <w:i/>
                <w:iCs/>
                <w:kern w:val="0"/>
                <w:sz w:val="18"/>
                <w:szCs w:val="18"/>
                <w:lang w:val="en-US" w:eastAsia="zh-CN"/>
                <w14:ligatures w14:val="none"/>
              </w:rPr>
              <w:t> </w:t>
            </w:r>
          </w:p>
        </w:tc>
        <w:tc>
          <w:tcPr>
            <w:tcW w:w="269" w:type="dxa"/>
            <w:tcBorders>
              <w:top w:val="single" w:sz="4" w:space="0" w:color="000000"/>
              <w:bottom w:val="single" w:sz="4" w:space="0" w:color="000000"/>
              <w:right w:val="single" w:sz="4" w:space="0" w:color="000000"/>
            </w:tcBorders>
            <w:shd w:val="clear" w:color="auto" w:fill="auto"/>
            <w:vAlign w:val="bottom"/>
          </w:tcPr>
          <w:p w14:paraId="01D44CDA"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5041D"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US" w:eastAsia="zh-CN"/>
                <w14:ligatures w14:val="none"/>
              </w:rPr>
            </w:pPr>
          </w:p>
        </w:tc>
      </w:tr>
      <w:tr w:rsidR="00C0701A" w:rsidRPr="00BA45E5" w14:paraId="5F0FD69D" w14:textId="77777777" w:rsidTr="00C834DD">
        <w:trPr>
          <w:cantSplit/>
          <w:trHeight w:val="24"/>
        </w:trPr>
        <w:tc>
          <w:tcPr>
            <w:tcW w:w="4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A1F2A" w14:textId="77777777" w:rsidR="00C0701A" w:rsidRPr="00BA45E5" w:rsidRDefault="00C0701A" w:rsidP="00C0701A">
            <w:pPr>
              <w:widowControl w:val="0"/>
              <w:suppressAutoHyphens/>
              <w:spacing w:after="0" w:line="240" w:lineRule="auto"/>
              <w:jc w:val="center"/>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A4)</w:t>
            </w:r>
          </w:p>
        </w:tc>
        <w:tc>
          <w:tcPr>
            <w:tcW w:w="3140" w:type="dxa"/>
            <w:tcBorders>
              <w:top w:val="nil"/>
              <w:left w:val="single" w:sz="4" w:space="0" w:color="auto"/>
              <w:bottom w:val="single" w:sz="4" w:space="0" w:color="auto"/>
              <w:right w:val="single" w:sz="4" w:space="0" w:color="auto"/>
            </w:tcBorders>
            <w:shd w:val="clear" w:color="auto" w:fill="auto"/>
            <w:vAlign w:val="bottom"/>
          </w:tcPr>
          <w:p w14:paraId="42FA57D6" w14:textId="33B2D511" w:rsidR="00C0701A" w:rsidRPr="00BA45E5" w:rsidRDefault="00BA45E5" w:rsidP="00C0701A">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US" w:eastAsia="zh-CN"/>
                <w14:ligatures w14:val="none"/>
              </w:rPr>
              <w:t>Top-down</w:t>
            </w:r>
            <w:r>
              <w:rPr>
                <w:rFonts w:ascii="Times New Roman" w:eastAsia="Times New Roman" w:hAnsi="Times New Roman" w:cs="Times New Roman"/>
                <w:b/>
                <w:bCs/>
                <w:i/>
                <w:iCs/>
                <w:kern w:val="0"/>
                <w:sz w:val="18"/>
                <w:szCs w:val="18"/>
                <w:lang w:val="en-US" w:eastAsia="zh-CN"/>
                <w14:ligatures w14:val="none"/>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894D2"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1FB3A"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4FD016"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EECB1C"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F2D965"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8AEAEE"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639462"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407154"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489BEC"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92A90A"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6BCBA8"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70E2DD"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BC3BC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4E5F78"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14314"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476730DB"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tcPr>
          <w:p w14:paraId="5CCA0C30"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4E4263FB"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64026627"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404040" w:themeFill="text1" w:themeFillTint="BF"/>
            <w:vAlign w:val="bottom"/>
          </w:tcPr>
          <w:p w14:paraId="4B15DB6E"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208FEF11"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4CD32C6D"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C35DA"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AC762"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r>
      <w:tr w:rsidR="00C0701A" w:rsidRPr="00C059CD" w14:paraId="7AA912FC" w14:textId="77777777" w:rsidTr="00C834DD">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7DA920F8" w14:textId="77777777" w:rsidR="00C0701A" w:rsidRPr="00BA45E5" w:rsidRDefault="00C0701A" w:rsidP="00C0701A">
            <w:pPr>
              <w:widowControl w:val="0"/>
              <w:suppressAutoHyphens/>
              <w:snapToGrid w:val="0"/>
              <w:spacing w:after="0" w:line="240" w:lineRule="auto"/>
              <w:jc w:val="center"/>
              <w:rPr>
                <w:rFonts w:ascii="Times New Roman" w:eastAsia="Arial Unicode MS" w:hAnsi="Times New Roman" w:cs="Times New Roman"/>
                <w:i/>
                <w:iCs/>
                <w:kern w:val="0"/>
                <w:sz w:val="18"/>
                <w:szCs w:val="18"/>
                <w:lang w:val="en-GB" w:eastAsia="zh-CN"/>
                <w14:ligatures w14:val="none"/>
              </w:rPr>
            </w:pPr>
          </w:p>
        </w:tc>
        <w:tc>
          <w:tcPr>
            <w:tcW w:w="3140" w:type="dxa"/>
            <w:tcBorders>
              <w:top w:val="nil"/>
              <w:left w:val="single" w:sz="4" w:space="0" w:color="auto"/>
              <w:bottom w:val="single" w:sz="4" w:space="0" w:color="auto"/>
              <w:right w:val="single" w:sz="4" w:space="0" w:color="auto"/>
            </w:tcBorders>
            <w:shd w:val="clear" w:color="auto" w:fill="auto"/>
            <w:vAlign w:val="bottom"/>
          </w:tcPr>
          <w:p w14:paraId="5C62C56D" w14:textId="46967EAF" w:rsidR="00C0701A"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Pr>
                <w:rFonts w:ascii="Times New Roman" w:eastAsia="Times New Roman" w:hAnsi="Times New Roman" w:cs="Times New Roman"/>
                <w:i/>
                <w:iCs/>
                <w:kern w:val="0"/>
                <w:sz w:val="18"/>
                <w:szCs w:val="18"/>
                <w:lang w:val="en-US" w:eastAsia="zh-CN"/>
                <w14:ligatures w14:val="none"/>
              </w:rPr>
              <w:t>L</w:t>
            </w:r>
            <w:r w:rsidR="00BA45E5" w:rsidRPr="00BA45E5">
              <w:rPr>
                <w:rFonts w:ascii="Times New Roman" w:eastAsia="Times New Roman" w:hAnsi="Times New Roman" w:cs="Times New Roman"/>
                <w:i/>
                <w:iCs/>
                <w:kern w:val="0"/>
                <w:sz w:val="18"/>
                <w:szCs w:val="18"/>
                <w:lang w:val="en-US" w:eastAsia="zh-CN"/>
                <w14:ligatures w14:val="none"/>
              </w:rPr>
              <w:t>ab-scale trial</w:t>
            </w:r>
            <w:r>
              <w:rPr>
                <w:rFonts w:ascii="Times New Roman" w:eastAsia="Times New Roman" w:hAnsi="Times New Roman" w:cs="Times New Roman"/>
                <w:i/>
                <w:iCs/>
                <w:kern w:val="0"/>
                <w:sz w:val="18"/>
                <w:szCs w:val="18"/>
                <w:lang w:val="en-US" w:eastAsia="zh-CN"/>
                <w14:ligatures w14:val="none"/>
              </w:rPr>
              <w:t>s</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CBFD6"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985B65"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F705B0"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A1FC2B"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53BF2E"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DA4570"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A6D1F3"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D11F48"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A9FC5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42D174"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6A10EE"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18405E"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6A420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748F6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AEB33F"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31F3447"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0F257112"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A6F7AF5"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1CCE46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D9D9D9" w:themeFill="background1" w:themeFillShade="D9"/>
            <w:vAlign w:val="bottom"/>
          </w:tcPr>
          <w:p w14:paraId="7C63A76C"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AD02D"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tcBorders>
            <w:shd w:val="clear" w:color="auto" w:fill="auto"/>
            <w:vAlign w:val="bottom"/>
          </w:tcPr>
          <w:p w14:paraId="1DB0FE3B"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5D38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0E7C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r>
      <w:tr w:rsidR="00E454F0" w:rsidRPr="00C059CD" w14:paraId="4F93868B" w14:textId="77777777" w:rsidTr="00C834DD">
        <w:trPr>
          <w:cantSplit/>
          <w:trHeight w:val="24"/>
        </w:trPr>
        <w:tc>
          <w:tcPr>
            <w:tcW w:w="451" w:type="dxa"/>
            <w:tcBorders>
              <w:top w:val="single" w:sz="4" w:space="0" w:color="000000"/>
              <w:left w:val="single" w:sz="4" w:space="0" w:color="000000"/>
              <w:right w:val="single" w:sz="4" w:space="0" w:color="000000"/>
            </w:tcBorders>
            <w:shd w:val="clear" w:color="auto" w:fill="auto"/>
            <w:vAlign w:val="bottom"/>
          </w:tcPr>
          <w:p w14:paraId="39768725" w14:textId="77777777" w:rsidR="00E454F0" w:rsidRPr="00BA45E5" w:rsidRDefault="00E454F0" w:rsidP="00C0701A">
            <w:pPr>
              <w:widowControl w:val="0"/>
              <w:suppressAutoHyphens/>
              <w:snapToGrid w:val="0"/>
              <w:spacing w:after="0" w:line="240" w:lineRule="auto"/>
              <w:jc w:val="center"/>
              <w:rPr>
                <w:rFonts w:ascii="Times New Roman" w:eastAsia="Arial Unicode MS" w:hAnsi="Times New Roman" w:cs="Times New Roman"/>
                <w:i/>
                <w:iCs/>
                <w:kern w:val="0"/>
                <w:sz w:val="18"/>
                <w:szCs w:val="18"/>
                <w:lang w:val="en-GB" w:eastAsia="zh-CN"/>
                <w14:ligatures w14:val="none"/>
              </w:rPr>
            </w:pPr>
          </w:p>
        </w:tc>
        <w:tc>
          <w:tcPr>
            <w:tcW w:w="3140" w:type="dxa"/>
            <w:tcBorders>
              <w:top w:val="nil"/>
              <w:left w:val="single" w:sz="4" w:space="0" w:color="auto"/>
              <w:bottom w:val="single" w:sz="4" w:space="0" w:color="auto"/>
              <w:right w:val="single" w:sz="4" w:space="0" w:color="auto"/>
            </w:tcBorders>
            <w:shd w:val="clear" w:color="auto" w:fill="auto"/>
            <w:vAlign w:val="bottom"/>
          </w:tcPr>
          <w:p w14:paraId="132B7873" w14:textId="7FC6BF10"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US" w:eastAsia="zh-CN"/>
                <w14:ligatures w14:val="none"/>
              </w:rPr>
            </w:pPr>
            <w:r>
              <w:rPr>
                <w:rFonts w:ascii="Times New Roman" w:eastAsia="Times New Roman" w:hAnsi="Times New Roman" w:cs="Times New Roman"/>
                <w:i/>
                <w:iCs/>
                <w:kern w:val="0"/>
                <w:sz w:val="18"/>
                <w:szCs w:val="18"/>
                <w:lang w:val="en-US" w:eastAsia="zh-CN"/>
                <w14:ligatures w14:val="none"/>
              </w:rPr>
              <w:t xml:space="preserve">Cellar-scale trials </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B89DBC"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7F37D"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94D31B"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73A4B4"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24476"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89501C"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D34777"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69A5D4"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B8AC4"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D71F07"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CE0E43"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05E097"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85E48D"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9DC64C"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D199D"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C8B3B"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3561F31"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75C97"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7D2C4"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9" w:type="dxa"/>
            <w:tcBorders>
              <w:top w:val="single" w:sz="4" w:space="0" w:color="000000"/>
              <w:bottom w:val="single" w:sz="4" w:space="0" w:color="000000"/>
              <w:right w:val="single" w:sz="4" w:space="0" w:color="000000"/>
            </w:tcBorders>
            <w:shd w:val="clear" w:color="auto" w:fill="BFBFBF" w:themeFill="background1" w:themeFillShade="BF"/>
            <w:vAlign w:val="bottom"/>
          </w:tcPr>
          <w:p w14:paraId="5E4D6EBC"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2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B9E11B7"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tcBorders>
            <w:shd w:val="clear" w:color="auto" w:fill="BFBFBF" w:themeFill="background1" w:themeFillShade="BF"/>
            <w:vAlign w:val="bottom"/>
          </w:tcPr>
          <w:p w14:paraId="5A1A7724" w14:textId="77777777" w:rsidR="00E454F0" w:rsidRPr="00BA45E5" w:rsidRDefault="00E454F0"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97BDE"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1BAAE" w14:textId="77777777" w:rsidR="00E454F0" w:rsidRPr="00BA45E5" w:rsidRDefault="00E454F0"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p>
        </w:tc>
      </w:tr>
      <w:tr w:rsidR="0094722A" w:rsidRPr="00BA45E5" w14:paraId="4652DCCC" w14:textId="77777777" w:rsidTr="00C059CD">
        <w:trPr>
          <w:cantSplit/>
          <w:trHeight w:val="24"/>
        </w:trPr>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07E23DC" w14:textId="77777777" w:rsidR="00C0701A" w:rsidRPr="00BA45E5" w:rsidRDefault="00C0701A" w:rsidP="00C0701A">
            <w:pPr>
              <w:widowControl w:val="0"/>
              <w:suppressAutoHyphens/>
              <w:spacing w:after="0" w:line="240" w:lineRule="auto"/>
              <w:jc w:val="center"/>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A5)</w:t>
            </w:r>
          </w:p>
        </w:tc>
        <w:tc>
          <w:tcPr>
            <w:tcW w:w="3140" w:type="dxa"/>
            <w:tcBorders>
              <w:top w:val="single" w:sz="4" w:space="0" w:color="000000"/>
              <w:left w:val="single" w:sz="4" w:space="0" w:color="000000"/>
              <w:bottom w:val="single" w:sz="4" w:space="0" w:color="000000"/>
            </w:tcBorders>
            <w:shd w:val="clear" w:color="auto" w:fill="auto"/>
          </w:tcPr>
          <w:p w14:paraId="423277D4" w14:textId="77777777" w:rsidR="00C0701A" w:rsidRPr="00BA45E5" w:rsidRDefault="00C0701A" w:rsidP="00C0701A">
            <w:pPr>
              <w:widowControl w:val="0"/>
              <w:suppressAutoHyphens/>
              <w:spacing w:after="0" w:line="240" w:lineRule="auto"/>
              <w:rPr>
                <w:rFonts w:ascii="Times New Roman" w:eastAsia="Times New Roman" w:hAnsi="Times New Roman" w:cs="Times New Roman"/>
                <w:b/>
                <w:bCs/>
                <w:i/>
                <w:iCs/>
                <w:kern w:val="0"/>
                <w:sz w:val="18"/>
                <w:szCs w:val="18"/>
                <w:lang w:val="en-GB" w:eastAsia="zh-CN"/>
                <w14:ligatures w14:val="none"/>
              </w:rPr>
            </w:pPr>
            <w:r w:rsidRPr="00BA45E5">
              <w:rPr>
                <w:rFonts w:ascii="Times New Roman" w:eastAsia="Times New Roman" w:hAnsi="Times New Roman" w:cs="Times New Roman"/>
                <w:b/>
                <w:bCs/>
                <w:i/>
                <w:iCs/>
                <w:kern w:val="0"/>
                <w:sz w:val="18"/>
                <w:szCs w:val="18"/>
                <w:lang w:val="en-GB" w:eastAsia="zh-CN"/>
                <w14:ligatures w14:val="none"/>
              </w:rPr>
              <w:t>Thesis and Paper Preparation</w:t>
            </w:r>
          </w:p>
        </w:tc>
        <w:tc>
          <w:tcPr>
            <w:tcW w:w="32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252BCFBE"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1CCD69B1"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4"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0F5C7196"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687E4980"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4FD6B4AD"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7ADE3061"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38F2E9C8"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59FF70E6"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379B2031"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552EBC36"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7CF7373C"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6"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330EEDE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4"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5EC9D9E3"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5"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vAlign w:val="bottom"/>
          </w:tcPr>
          <w:p w14:paraId="00B8B5EE"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4928247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240C654B"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Mar>
              <w:top w:w="0" w:type="dxa"/>
              <w:left w:w="0" w:type="dxa"/>
              <w:right w:w="0" w:type="dxa"/>
            </w:tcMar>
          </w:tcPr>
          <w:p w14:paraId="0A96AEB0" w14:textId="77777777" w:rsidR="00C0701A" w:rsidRPr="00BA45E5" w:rsidRDefault="00C0701A" w:rsidP="00C0701A">
            <w:pPr>
              <w:widowControl w:val="0"/>
              <w:suppressAutoHyphens/>
              <w:snapToGrid w:val="0"/>
              <w:spacing w:after="0" w:line="240" w:lineRule="auto"/>
              <w:rPr>
                <w:rFonts w:ascii="Times New Roman" w:eastAsia="Arial Unicode MS" w:hAnsi="Times New Roman" w:cs="Times New Roman"/>
                <w:i/>
                <w:iCs/>
                <w:kern w:val="0"/>
                <w:sz w:val="18"/>
                <w:szCs w:val="18"/>
                <w:lang w:val="en-GB" w:eastAsia="zh-CN"/>
                <w14:ligatures w14:val="none"/>
              </w:rPr>
            </w:pP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51B85181"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271BAB37"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bottom w:val="single" w:sz="4" w:space="0" w:color="000000"/>
              <w:right w:val="single" w:sz="4" w:space="0" w:color="000000"/>
            </w:tcBorders>
            <w:shd w:val="clear" w:color="auto" w:fill="404040" w:themeFill="text1" w:themeFillTint="BF"/>
            <w:vAlign w:val="bottom"/>
          </w:tcPr>
          <w:p w14:paraId="6B841F4A"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7"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46B15092"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8"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1B6CC017"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269"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3611FE09"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c>
          <w:tcPr>
            <w:tcW w:w="304"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6B4B6447" w14:textId="77777777" w:rsidR="00C0701A" w:rsidRPr="00BA45E5" w:rsidRDefault="00C0701A" w:rsidP="00C0701A">
            <w:pPr>
              <w:widowControl w:val="0"/>
              <w:suppressAutoHyphens/>
              <w:spacing w:after="0" w:line="240" w:lineRule="auto"/>
              <w:rPr>
                <w:rFonts w:ascii="Times New Roman" w:eastAsia="Times New Roman" w:hAnsi="Times New Roman" w:cs="Times New Roman"/>
                <w:i/>
                <w:iCs/>
                <w:kern w:val="0"/>
                <w:sz w:val="18"/>
                <w:szCs w:val="18"/>
                <w:lang w:val="en-GB" w:eastAsia="zh-CN"/>
                <w14:ligatures w14:val="none"/>
              </w:rPr>
            </w:pPr>
            <w:r w:rsidRPr="00BA45E5">
              <w:rPr>
                <w:rFonts w:ascii="Times New Roman" w:eastAsia="Times New Roman" w:hAnsi="Times New Roman" w:cs="Times New Roman"/>
                <w:i/>
                <w:iCs/>
                <w:kern w:val="0"/>
                <w:sz w:val="18"/>
                <w:szCs w:val="18"/>
                <w:lang w:val="en-GB" w:eastAsia="zh-CN"/>
                <w14:ligatures w14:val="none"/>
              </w:rPr>
              <w:t> </w:t>
            </w:r>
          </w:p>
        </w:tc>
      </w:tr>
    </w:tbl>
    <w:p w14:paraId="4AA1A6F1" w14:textId="77777777" w:rsidR="003D5E8C" w:rsidRPr="00536B6E" w:rsidRDefault="003D5E8C" w:rsidP="00497DFB">
      <w:pPr>
        <w:jc w:val="both"/>
        <w:rPr>
          <w:rFonts w:ascii="Times New Roman" w:hAnsi="Times New Roman" w:cs="Times New Roman"/>
          <w:b/>
          <w:bCs/>
          <w:sz w:val="28"/>
          <w:szCs w:val="28"/>
          <w:lang w:val="en-US"/>
        </w:rPr>
      </w:pPr>
    </w:p>
    <w:p w14:paraId="3D65D7AF" w14:textId="5D6C50EF" w:rsidR="00ED03A3" w:rsidRPr="00536B6E" w:rsidRDefault="00ED03A3" w:rsidP="00ED03A3">
      <w:pPr>
        <w:keepNext/>
        <w:widowControl w:val="0"/>
        <w:shd w:val="clear" w:color="auto" w:fill="FFFFFF"/>
        <w:suppressAutoHyphens/>
        <w:spacing w:before="240" w:after="120" w:line="240" w:lineRule="auto"/>
        <w:outlineLvl w:val="0"/>
        <w:rPr>
          <w:rFonts w:ascii="Times New Roman" w:eastAsia="Times New Roman" w:hAnsi="Times New Roman" w:cs="Times New Roman"/>
          <w:b/>
          <w:color w:val="000000"/>
          <w:spacing w:val="-2"/>
          <w:kern w:val="0"/>
          <w:sz w:val="24"/>
          <w:szCs w:val="52"/>
          <w:lang w:val="en-US" w:eastAsia="zh-CN"/>
          <w14:ligatures w14:val="none"/>
        </w:rPr>
      </w:pPr>
      <w:r w:rsidRPr="00536B6E">
        <w:rPr>
          <w:rFonts w:ascii="Times New Roman" w:eastAsia="Times New Roman" w:hAnsi="Times New Roman" w:cs="Times New Roman"/>
          <w:b/>
          <w:color w:val="000000"/>
          <w:spacing w:val="-2"/>
          <w:kern w:val="0"/>
          <w:sz w:val="24"/>
          <w:szCs w:val="52"/>
          <w:lang w:val="en-US" w:eastAsia="zh-CN"/>
          <w14:ligatures w14:val="none"/>
        </w:rPr>
        <w:t>3. Selected References</w:t>
      </w:r>
    </w:p>
    <w:p w14:paraId="37C5F667" w14:textId="487B458E" w:rsidR="00200045" w:rsidRPr="00462CCE" w:rsidRDefault="00200045" w:rsidP="00462CCE">
      <w:pPr>
        <w:keepNext/>
        <w:widowControl w:val="0"/>
        <w:shd w:val="clear" w:color="auto" w:fill="FFFFFF"/>
        <w:suppressAutoHyphens/>
        <w:spacing w:after="0" w:line="240" w:lineRule="auto"/>
        <w:ind w:left="284" w:hanging="284"/>
        <w:outlineLvl w:val="0"/>
        <w:rPr>
          <w:rFonts w:ascii="Times New Roman" w:hAnsi="Times New Roman" w:cs="Times New Roman"/>
          <w:sz w:val="18"/>
          <w:szCs w:val="18"/>
          <w:lang w:val="en-US"/>
        </w:rPr>
      </w:pPr>
      <w:proofErr w:type="spellStart"/>
      <w:r w:rsidRPr="00462CCE">
        <w:rPr>
          <w:rFonts w:ascii="Times New Roman" w:hAnsi="Times New Roman" w:cs="Times New Roman"/>
          <w:sz w:val="18"/>
          <w:szCs w:val="18"/>
          <w:lang w:val="en-US"/>
        </w:rPr>
        <w:t>Castrillo</w:t>
      </w:r>
      <w:proofErr w:type="spellEnd"/>
      <w:r w:rsidRPr="00462CCE">
        <w:rPr>
          <w:rFonts w:ascii="Times New Roman" w:hAnsi="Times New Roman" w:cs="Times New Roman"/>
          <w:sz w:val="18"/>
          <w:szCs w:val="18"/>
          <w:lang w:val="en-US"/>
        </w:rPr>
        <w:t xml:space="preserve"> D</w:t>
      </w:r>
      <w:r w:rsidR="00DA2BEB" w:rsidRPr="00462CCE">
        <w:rPr>
          <w:rFonts w:ascii="Times New Roman" w:hAnsi="Times New Roman" w:cs="Times New Roman"/>
          <w:sz w:val="18"/>
          <w:szCs w:val="18"/>
          <w:lang w:val="en-US"/>
        </w:rPr>
        <w:t>,</w:t>
      </w:r>
      <w:r w:rsidRPr="00462CCE">
        <w:rPr>
          <w:rFonts w:ascii="Times New Roman" w:hAnsi="Times New Roman" w:cs="Times New Roman"/>
          <w:sz w:val="18"/>
          <w:szCs w:val="18"/>
          <w:lang w:val="en-US"/>
        </w:rPr>
        <w:t xml:space="preserve"> Blanco</w:t>
      </w:r>
      <w:r w:rsidR="00450FC5">
        <w:rPr>
          <w:rFonts w:ascii="Times New Roman" w:hAnsi="Times New Roman" w:cs="Times New Roman"/>
          <w:sz w:val="18"/>
          <w:szCs w:val="18"/>
          <w:lang w:val="en-US"/>
        </w:rPr>
        <w:t xml:space="preserve"> P</w:t>
      </w:r>
      <w:r w:rsidRPr="00462CCE">
        <w:rPr>
          <w:rFonts w:ascii="Times New Roman" w:hAnsi="Times New Roman" w:cs="Times New Roman"/>
          <w:sz w:val="18"/>
          <w:szCs w:val="18"/>
          <w:lang w:val="en-US"/>
        </w:rPr>
        <w:t xml:space="preserve"> </w:t>
      </w:r>
      <w:r w:rsidR="000A3F31" w:rsidRPr="00462CCE">
        <w:rPr>
          <w:rFonts w:ascii="Times New Roman" w:hAnsi="Times New Roman" w:cs="Times New Roman"/>
          <w:sz w:val="18"/>
          <w:szCs w:val="18"/>
          <w:lang w:val="en-US"/>
        </w:rPr>
        <w:t xml:space="preserve">(2022) </w:t>
      </w:r>
      <w:r w:rsidRPr="00462CCE">
        <w:rPr>
          <w:rFonts w:ascii="Times New Roman" w:hAnsi="Times New Roman" w:cs="Times New Roman"/>
          <w:sz w:val="18"/>
          <w:szCs w:val="18"/>
          <w:lang w:val="en-US"/>
        </w:rPr>
        <w:t xml:space="preserve">Influence of vintage, geographical </w:t>
      </w:r>
      <w:proofErr w:type="gramStart"/>
      <w:r w:rsidRPr="00462CCE">
        <w:rPr>
          <w:rFonts w:ascii="Times New Roman" w:hAnsi="Times New Roman" w:cs="Times New Roman"/>
          <w:sz w:val="18"/>
          <w:szCs w:val="18"/>
          <w:lang w:val="en-US"/>
        </w:rPr>
        <w:t>location</w:t>
      </w:r>
      <w:proofErr w:type="gramEnd"/>
      <w:r w:rsidRPr="00462CCE">
        <w:rPr>
          <w:rFonts w:ascii="Times New Roman" w:hAnsi="Times New Roman" w:cs="Times New Roman"/>
          <w:sz w:val="18"/>
          <w:szCs w:val="18"/>
          <w:lang w:val="en-US"/>
        </w:rPr>
        <w:t xml:space="preserve"> and agricultural management on yeast populations in Galician grape musts (NW Spain). </w:t>
      </w:r>
      <w:r w:rsidRPr="00462CCE">
        <w:rPr>
          <w:rFonts w:ascii="Times New Roman" w:hAnsi="Times New Roman" w:cs="Times New Roman"/>
          <w:i/>
          <w:iCs/>
          <w:sz w:val="18"/>
          <w:szCs w:val="18"/>
          <w:lang w:val="en-US"/>
        </w:rPr>
        <w:t>OENO One</w:t>
      </w:r>
      <w:r w:rsidRPr="00462CCE">
        <w:rPr>
          <w:rFonts w:ascii="Times New Roman" w:hAnsi="Times New Roman" w:cs="Times New Roman"/>
          <w:sz w:val="18"/>
          <w:szCs w:val="18"/>
          <w:lang w:val="en-US"/>
        </w:rPr>
        <w:t xml:space="preserve"> </w:t>
      </w:r>
      <w:r w:rsidRPr="00462CCE">
        <w:rPr>
          <w:rFonts w:ascii="Times New Roman" w:hAnsi="Times New Roman" w:cs="Times New Roman"/>
          <w:b/>
          <w:bCs/>
          <w:sz w:val="18"/>
          <w:szCs w:val="18"/>
          <w:lang w:val="en-US"/>
        </w:rPr>
        <w:t>56</w:t>
      </w:r>
      <w:r w:rsidR="000A3F31" w:rsidRPr="00462CCE">
        <w:rPr>
          <w:rFonts w:ascii="Times New Roman" w:hAnsi="Times New Roman" w:cs="Times New Roman"/>
          <w:sz w:val="18"/>
          <w:szCs w:val="18"/>
          <w:lang w:val="en-US"/>
        </w:rPr>
        <w:t>:</w:t>
      </w:r>
      <w:r w:rsidRPr="00462CCE">
        <w:rPr>
          <w:rFonts w:ascii="Times New Roman" w:hAnsi="Times New Roman" w:cs="Times New Roman"/>
          <w:sz w:val="18"/>
          <w:szCs w:val="18"/>
          <w:lang w:val="en-US"/>
        </w:rPr>
        <w:t xml:space="preserve"> 65</w:t>
      </w:r>
      <w:r w:rsidR="005341FB">
        <w:rPr>
          <w:rFonts w:ascii="Times New Roman" w:hAnsi="Times New Roman" w:cs="Times New Roman"/>
          <w:sz w:val="18"/>
          <w:szCs w:val="18"/>
          <w:lang w:val="en-US"/>
        </w:rPr>
        <w:t>-</w:t>
      </w:r>
      <w:r w:rsidRPr="00462CCE">
        <w:rPr>
          <w:rFonts w:ascii="Times New Roman" w:hAnsi="Times New Roman" w:cs="Times New Roman"/>
          <w:sz w:val="18"/>
          <w:szCs w:val="18"/>
          <w:lang w:val="en-US"/>
        </w:rPr>
        <w:t>79.</w:t>
      </w:r>
    </w:p>
    <w:p w14:paraId="7D34DF80" w14:textId="65D9F837" w:rsidR="00896C45" w:rsidRPr="00462CCE" w:rsidRDefault="0085384E" w:rsidP="00462CCE">
      <w:pPr>
        <w:keepNext/>
        <w:widowControl w:val="0"/>
        <w:shd w:val="clear" w:color="auto" w:fill="FFFFFF"/>
        <w:suppressAutoHyphens/>
        <w:spacing w:after="0" w:line="240" w:lineRule="auto"/>
        <w:ind w:left="284" w:hanging="284"/>
        <w:outlineLvl w:val="0"/>
        <w:rPr>
          <w:rFonts w:ascii="Times New Roman" w:hAnsi="Times New Roman" w:cs="Times New Roman"/>
          <w:sz w:val="18"/>
          <w:szCs w:val="18"/>
        </w:rPr>
      </w:pPr>
      <w:proofErr w:type="spellStart"/>
      <w:r w:rsidRPr="0085384E">
        <w:rPr>
          <w:rFonts w:ascii="Times New Roman" w:hAnsi="Times New Roman" w:cs="Times New Roman"/>
          <w:sz w:val="18"/>
          <w:szCs w:val="18"/>
          <w:lang w:val="en-US"/>
        </w:rPr>
        <w:t>Bokulich</w:t>
      </w:r>
      <w:proofErr w:type="spellEnd"/>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NA, Mills DA</w:t>
      </w:r>
      <w:r w:rsidRPr="00462CCE">
        <w:rPr>
          <w:rFonts w:ascii="Times New Roman" w:hAnsi="Times New Roman" w:cs="Times New Roman"/>
          <w:sz w:val="18"/>
          <w:szCs w:val="18"/>
          <w:lang w:val="en-US"/>
        </w:rPr>
        <w:t xml:space="preserve"> (2013) Improved selection of internal transcribed spacer-specific primers enables quantitative, ultra-high-throughput profiling of fungal communities. </w:t>
      </w:r>
      <w:proofErr w:type="spellStart"/>
      <w:r w:rsidRPr="00462CCE">
        <w:rPr>
          <w:rFonts w:ascii="Times New Roman" w:hAnsi="Times New Roman" w:cs="Times New Roman"/>
          <w:i/>
          <w:iCs/>
          <w:sz w:val="18"/>
          <w:szCs w:val="18"/>
        </w:rPr>
        <w:t>Appl</w:t>
      </w:r>
      <w:proofErr w:type="spellEnd"/>
      <w:r w:rsidRPr="00462CCE">
        <w:rPr>
          <w:rFonts w:ascii="Times New Roman" w:hAnsi="Times New Roman" w:cs="Times New Roman"/>
          <w:i/>
          <w:iCs/>
          <w:sz w:val="18"/>
          <w:szCs w:val="18"/>
        </w:rPr>
        <w:t xml:space="preserve"> </w:t>
      </w:r>
      <w:proofErr w:type="spellStart"/>
      <w:r w:rsidRPr="00462CCE">
        <w:rPr>
          <w:rFonts w:ascii="Times New Roman" w:hAnsi="Times New Roman" w:cs="Times New Roman"/>
          <w:i/>
          <w:iCs/>
          <w:sz w:val="18"/>
          <w:szCs w:val="18"/>
        </w:rPr>
        <w:t>Environ</w:t>
      </w:r>
      <w:proofErr w:type="spellEnd"/>
      <w:r w:rsidRPr="00462CCE">
        <w:rPr>
          <w:rFonts w:ascii="Times New Roman" w:hAnsi="Times New Roman" w:cs="Times New Roman"/>
          <w:i/>
          <w:iCs/>
          <w:sz w:val="18"/>
          <w:szCs w:val="18"/>
        </w:rPr>
        <w:t xml:space="preserve"> </w:t>
      </w:r>
      <w:proofErr w:type="spellStart"/>
      <w:r w:rsidRPr="00462CCE">
        <w:rPr>
          <w:rFonts w:ascii="Times New Roman" w:hAnsi="Times New Roman" w:cs="Times New Roman"/>
          <w:i/>
          <w:iCs/>
          <w:sz w:val="18"/>
          <w:szCs w:val="18"/>
        </w:rPr>
        <w:t>Microbiol</w:t>
      </w:r>
      <w:proofErr w:type="spellEnd"/>
      <w:r w:rsidRPr="00462CCE">
        <w:rPr>
          <w:rFonts w:ascii="Times New Roman" w:hAnsi="Times New Roman" w:cs="Times New Roman"/>
          <w:sz w:val="18"/>
          <w:szCs w:val="18"/>
        </w:rPr>
        <w:t xml:space="preserve"> </w:t>
      </w:r>
      <w:r w:rsidRPr="00462CCE">
        <w:rPr>
          <w:rFonts w:ascii="Times New Roman" w:hAnsi="Times New Roman" w:cs="Times New Roman"/>
          <w:b/>
          <w:bCs/>
          <w:sz w:val="18"/>
          <w:szCs w:val="18"/>
        </w:rPr>
        <w:t>79</w:t>
      </w:r>
      <w:r w:rsidRPr="00462CCE">
        <w:rPr>
          <w:rFonts w:ascii="Times New Roman" w:hAnsi="Times New Roman" w:cs="Times New Roman"/>
          <w:sz w:val="18"/>
          <w:szCs w:val="18"/>
        </w:rPr>
        <w:t xml:space="preserve">:2519-2526. </w:t>
      </w:r>
    </w:p>
    <w:p w14:paraId="13350721" w14:textId="671CEEFC" w:rsidR="0085384E" w:rsidRPr="00462CCE" w:rsidRDefault="00896C45" w:rsidP="00462CCE">
      <w:pPr>
        <w:keepNext/>
        <w:widowControl w:val="0"/>
        <w:shd w:val="clear" w:color="auto" w:fill="FFFFFF"/>
        <w:suppressAutoHyphens/>
        <w:spacing w:after="0" w:line="240" w:lineRule="auto"/>
        <w:ind w:left="284" w:hanging="284"/>
        <w:outlineLvl w:val="0"/>
        <w:rPr>
          <w:rFonts w:ascii="Times New Roman" w:hAnsi="Times New Roman" w:cs="Times New Roman"/>
          <w:sz w:val="18"/>
          <w:szCs w:val="18"/>
          <w:lang w:val="en-US"/>
        </w:rPr>
      </w:pPr>
      <w:r w:rsidRPr="00462CCE">
        <w:rPr>
          <w:rFonts w:ascii="Times New Roman" w:hAnsi="Times New Roman" w:cs="Times New Roman"/>
          <w:sz w:val="18"/>
          <w:szCs w:val="18"/>
        </w:rPr>
        <w:t xml:space="preserve">De Filippis F, La Storia A, Blaiotta G (2017). </w:t>
      </w:r>
      <w:r w:rsidRPr="00462CCE">
        <w:rPr>
          <w:rFonts w:ascii="Times New Roman" w:hAnsi="Times New Roman" w:cs="Times New Roman"/>
          <w:sz w:val="18"/>
          <w:szCs w:val="18"/>
          <w:lang w:val="en-US"/>
        </w:rPr>
        <w:t xml:space="preserve">Monitoring the </w:t>
      </w:r>
      <w:proofErr w:type="spellStart"/>
      <w:r w:rsidRPr="00462CCE">
        <w:rPr>
          <w:rFonts w:ascii="Times New Roman" w:hAnsi="Times New Roman" w:cs="Times New Roman"/>
          <w:sz w:val="18"/>
          <w:szCs w:val="18"/>
          <w:lang w:val="en-US"/>
        </w:rPr>
        <w:t>mycobiota</w:t>
      </w:r>
      <w:proofErr w:type="spellEnd"/>
      <w:r w:rsidRPr="00462CCE">
        <w:rPr>
          <w:rFonts w:ascii="Times New Roman" w:hAnsi="Times New Roman" w:cs="Times New Roman"/>
          <w:sz w:val="18"/>
          <w:szCs w:val="18"/>
          <w:lang w:val="en-US"/>
        </w:rPr>
        <w:t xml:space="preserve"> during Greco di </w:t>
      </w:r>
      <w:proofErr w:type="spellStart"/>
      <w:r w:rsidRPr="00462CCE">
        <w:rPr>
          <w:rFonts w:ascii="Times New Roman" w:hAnsi="Times New Roman" w:cs="Times New Roman"/>
          <w:sz w:val="18"/>
          <w:szCs w:val="18"/>
          <w:lang w:val="en-US"/>
        </w:rPr>
        <w:t>Tufo</w:t>
      </w:r>
      <w:proofErr w:type="spellEnd"/>
      <w:r w:rsidRPr="00462CCE">
        <w:rPr>
          <w:rFonts w:ascii="Times New Roman" w:hAnsi="Times New Roman" w:cs="Times New Roman"/>
          <w:sz w:val="18"/>
          <w:szCs w:val="18"/>
          <w:lang w:val="en-US"/>
        </w:rPr>
        <w:t xml:space="preserve"> and </w:t>
      </w:r>
      <w:proofErr w:type="spellStart"/>
      <w:r w:rsidRPr="00462CCE">
        <w:rPr>
          <w:rFonts w:ascii="Times New Roman" w:hAnsi="Times New Roman" w:cs="Times New Roman"/>
          <w:sz w:val="18"/>
          <w:szCs w:val="18"/>
          <w:lang w:val="en-US"/>
        </w:rPr>
        <w:t>Aglianico</w:t>
      </w:r>
      <w:proofErr w:type="spellEnd"/>
      <w:r w:rsidRPr="00462CCE">
        <w:rPr>
          <w:rFonts w:ascii="Times New Roman" w:hAnsi="Times New Roman" w:cs="Times New Roman"/>
          <w:sz w:val="18"/>
          <w:szCs w:val="18"/>
          <w:lang w:val="en-US"/>
        </w:rPr>
        <w:t xml:space="preserve"> wine fermentation by 18S rRNA gene sequencing. </w:t>
      </w:r>
      <w:r w:rsidRPr="00462CCE">
        <w:rPr>
          <w:rFonts w:ascii="Times New Roman" w:hAnsi="Times New Roman" w:cs="Times New Roman"/>
          <w:i/>
          <w:iCs/>
          <w:sz w:val="18"/>
          <w:szCs w:val="18"/>
          <w:lang w:val="en-US"/>
        </w:rPr>
        <w:t xml:space="preserve">Food </w:t>
      </w:r>
      <w:proofErr w:type="spellStart"/>
      <w:r w:rsidRPr="00462CCE">
        <w:rPr>
          <w:rFonts w:ascii="Times New Roman" w:hAnsi="Times New Roman" w:cs="Times New Roman"/>
          <w:i/>
          <w:iCs/>
          <w:sz w:val="18"/>
          <w:szCs w:val="18"/>
          <w:lang w:val="en-US"/>
        </w:rPr>
        <w:t>Microbiol</w:t>
      </w:r>
      <w:proofErr w:type="spellEnd"/>
      <w:r w:rsidRPr="00462CCE">
        <w:rPr>
          <w:rFonts w:ascii="Times New Roman" w:hAnsi="Times New Roman" w:cs="Times New Roman"/>
          <w:sz w:val="18"/>
          <w:szCs w:val="18"/>
          <w:lang w:val="en-US"/>
        </w:rPr>
        <w:t xml:space="preserve"> </w:t>
      </w:r>
      <w:r w:rsidRPr="00462CCE">
        <w:rPr>
          <w:rFonts w:ascii="Times New Roman" w:hAnsi="Times New Roman" w:cs="Times New Roman"/>
          <w:b/>
          <w:bCs/>
          <w:sz w:val="18"/>
          <w:szCs w:val="18"/>
          <w:lang w:val="en-US"/>
        </w:rPr>
        <w:t>63</w:t>
      </w:r>
      <w:r w:rsidRPr="00462CCE">
        <w:rPr>
          <w:rFonts w:ascii="Times New Roman" w:hAnsi="Times New Roman" w:cs="Times New Roman"/>
          <w:sz w:val="18"/>
          <w:szCs w:val="18"/>
          <w:lang w:val="en-US"/>
        </w:rPr>
        <w:t>: 117-122.</w:t>
      </w:r>
    </w:p>
    <w:p w14:paraId="6F8569BD" w14:textId="0515A0FD" w:rsidR="0085384E" w:rsidRPr="0085384E" w:rsidRDefault="0085384E" w:rsidP="00462CCE">
      <w:pPr>
        <w:keepNext/>
        <w:widowControl w:val="0"/>
        <w:shd w:val="clear" w:color="auto" w:fill="FFFFFF"/>
        <w:suppressAutoHyphens/>
        <w:spacing w:after="0" w:line="240" w:lineRule="auto"/>
        <w:ind w:left="284" w:hanging="284"/>
        <w:outlineLvl w:val="0"/>
        <w:rPr>
          <w:rFonts w:ascii="Times New Roman" w:hAnsi="Times New Roman" w:cs="Times New Roman"/>
          <w:sz w:val="18"/>
          <w:szCs w:val="18"/>
          <w:lang w:val="en-US"/>
        </w:rPr>
      </w:pPr>
      <w:r w:rsidRPr="0085384E">
        <w:rPr>
          <w:rFonts w:ascii="Times New Roman" w:hAnsi="Times New Roman" w:cs="Times New Roman"/>
          <w:sz w:val="18"/>
          <w:szCs w:val="18"/>
          <w:lang w:val="en-US"/>
        </w:rPr>
        <w:t>Rué</w:t>
      </w:r>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O</w:t>
      </w:r>
      <w:r w:rsidRPr="00462CCE">
        <w:rPr>
          <w:rFonts w:ascii="Times New Roman" w:hAnsi="Times New Roman" w:cs="Times New Roman"/>
          <w:sz w:val="18"/>
          <w:szCs w:val="18"/>
          <w:lang w:val="en-US"/>
        </w:rPr>
        <w:t xml:space="preserve">, </w:t>
      </w:r>
      <w:proofErr w:type="spellStart"/>
      <w:r w:rsidRPr="0085384E">
        <w:rPr>
          <w:rFonts w:ascii="Times New Roman" w:hAnsi="Times New Roman" w:cs="Times New Roman"/>
          <w:sz w:val="18"/>
          <w:szCs w:val="18"/>
          <w:lang w:val="en-US"/>
        </w:rPr>
        <w:t>Coton</w:t>
      </w:r>
      <w:proofErr w:type="spellEnd"/>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 xml:space="preserve">M, </w:t>
      </w:r>
      <w:proofErr w:type="spellStart"/>
      <w:r w:rsidRPr="0085384E">
        <w:rPr>
          <w:rFonts w:ascii="Times New Roman" w:hAnsi="Times New Roman" w:cs="Times New Roman"/>
          <w:sz w:val="18"/>
          <w:szCs w:val="18"/>
          <w:lang w:val="en-US"/>
        </w:rPr>
        <w:t>Dugat</w:t>
      </w:r>
      <w:proofErr w:type="spellEnd"/>
      <w:r w:rsidRPr="0085384E">
        <w:rPr>
          <w:rFonts w:ascii="Times New Roman" w:hAnsi="Times New Roman" w:cs="Times New Roman"/>
          <w:sz w:val="18"/>
          <w:szCs w:val="18"/>
          <w:lang w:val="en-US"/>
        </w:rPr>
        <w:t>-Bony</w:t>
      </w:r>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E, Howell</w:t>
      </w:r>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K</w:t>
      </w:r>
      <w:r w:rsidRPr="00462CCE">
        <w:rPr>
          <w:rFonts w:ascii="Times New Roman" w:hAnsi="Times New Roman" w:cs="Times New Roman"/>
          <w:sz w:val="18"/>
          <w:szCs w:val="18"/>
          <w:lang w:val="en-US"/>
        </w:rPr>
        <w:t>.</w:t>
      </w:r>
      <w:r w:rsidRPr="0085384E">
        <w:rPr>
          <w:rFonts w:ascii="Times New Roman" w:hAnsi="Times New Roman" w:cs="Times New Roman"/>
          <w:sz w:val="18"/>
          <w:szCs w:val="18"/>
          <w:lang w:val="en-US"/>
        </w:rPr>
        <w:t xml:space="preserve">, </w:t>
      </w:r>
      <w:proofErr w:type="spellStart"/>
      <w:r w:rsidRPr="0085384E">
        <w:rPr>
          <w:rFonts w:ascii="Times New Roman" w:hAnsi="Times New Roman" w:cs="Times New Roman"/>
          <w:sz w:val="18"/>
          <w:szCs w:val="18"/>
          <w:lang w:val="en-US"/>
        </w:rPr>
        <w:t>Irlinger</w:t>
      </w:r>
      <w:proofErr w:type="spellEnd"/>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 xml:space="preserve">F, </w:t>
      </w:r>
      <w:proofErr w:type="spellStart"/>
      <w:r w:rsidRPr="0085384E">
        <w:rPr>
          <w:rFonts w:ascii="Times New Roman" w:hAnsi="Times New Roman" w:cs="Times New Roman"/>
          <w:sz w:val="18"/>
          <w:szCs w:val="18"/>
          <w:lang w:val="en-US"/>
        </w:rPr>
        <w:t>Legras</w:t>
      </w:r>
      <w:proofErr w:type="spellEnd"/>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 xml:space="preserve">J-L, </w:t>
      </w:r>
      <w:proofErr w:type="spellStart"/>
      <w:r w:rsidRPr="0085384E">
        <w:rPr>
          <w:rFonts w:ascii="Times New Roman" w:hAnsi="Times New Roman" w:cs="Times New Roman"/>
          <w:sz w:val="18"/>
          <w:szCs w:val="18"/>
          <w:lang w:val="en-US"/>
        </w:rPr>
        <w:t>Loux</w:t>
      </w:r>
      <w:proofErr w:type="spellEnd"/>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V, Michel</w:t>
      </w:r>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 xml:space="preserve">E, </w:t>
      </w:r>
      <w:proofErr w:type="spellStart"/>
      <w:r w:rsidRPr="0085384E">
        <w:rPr>
          <w:rFonts w:ascii="Times New Roman" w:hAnsi="Times New Roman" w:cs="Times New Roman"/>
          <w:sz w:val="18"/>
          <w:szCs w:val="18"/>
          <w:lang w:val="en-US"/>
        </w:rPr>
        <w:t>Mounier</w:t>
      </w:r>
      <w:proofErr w:type="spellEnd"/>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 xml:space="preserve">J, </w:t>
      </w:r>
      <w:proofErr w:type="spellStart"/>
      <w:r w:rsidRPr="0085384E">
        <w:rPr>
          <w:rFonts w:ascii="Times New Roman" w:hAnsi="Times New Roman" w:cs="Times New Roman"/>
          <w:sz w:val="18"/>
          <w:szCs w:val="18"/>
          <w:lang w:val="en-US"/>
        </w:rPr>
        <w:t>Neuvéglise</w:t>
      </w:r>
      <w:proofErr w:type="spellEnd"/>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C, Sicard</w:t>
      </w:r>
      <w:r w:rsidRPr="00462CCE">
        <w:rPr>
          <w:rFonts w:ascii="Times New Roman" w:hAnsi="Times New Roman" w:cs="Times New Roman"/>
          <w:sz w:val="18"/>
          <w:szCs w:val="18"/>
          <w:lang w:val="en-US"/>
        </w:rPr>
        <w:t xml:space="preserve"> </w:t>
      </w:r>
      <w:r w:rsidRPr="0085384E">
        <w:rPr>
          <w:rFonts w:ascii="Times New Roman" w:hAnsi="Times New Roman" w:cs="Times New Roman"/>
          <w:sz w:val="18"/>
          <w:szCs w:val="18"/>
          <w:lang w:val="en-US"/>
        </w:rPr>
        <w:t>D</w:t>
      </w:r>
      <w:r w:rsidRPr="00462CCE">
        <w:rPr>
          <w:rFonts w:ascii="Times New Roman" w:hAnsi="Times New Roman" w:cs="Times New Roman"/>
          <w:sz w:val="18"/>
          <w:szCs w:val="18"/>
          <w:lang w:val="en-US"/>
        </w:rPr>
        <w:t xml:space="preserve"> (2023) Comparison of metabarcoding taxonomic markers to describe fungal communities in fermented foods.</w:t>
      </w:r>
      <w:r w:rsidRPr="00462CCE">
        <w:rPr>
          <w:rFonts w:ascii="Times New Roman" w:hAnsi="Times New Roman" w:cs="Times New Roman"/>
          <w:i/>
          <w:iCs/>
          <w:sz w:val="18"/>
          <w:szCs w:val="18"/>
          <w:lang w:val="en-US"/>
        </w:rPr>
        <w:t xml:space="preserve"> </w:t>
      </w:r>
      <w:proofErr w:type="spellStart"/>
      <w:r w:rsidRPr="00462CCE">
        <w:rPr>
          <w:rFonts w:ascii="Times New Roman" w:hAnsi="Times New Roman" w:cs="Times New Roman"/>
          <w:i/>
          <w:iCs/>
          <w:sz w:val="18"/>
          <w:szCs w:val="18"/>
          <w:lang w:val="en-US"/>
        </w:rPr>
        <w:t>bioRxiv</w:t>
      </w:r>
      <w:proofErr w:type="spellEnd"/>
      <w:r w:rsidRPr="00462CCE">
        <w:rPr>
          <w:rFonts w:ascii="Times New Roman" w:hAnsi="Times New Roman" w:cs="Times New Roman"/>
          <w:sz w:val="18"/>
          <w:szCs w:val="18"/>
          <w:lang w:val="en-US"/>
        </w:rPr>
        <w:t xml:space="preserve"> </w:t>
      </w:r>
      <w:r w:rsidRPr="00462CCE">
        <w:rPr>
          <w:rStyle w:val="highwire-cite-metadata-doi"/>
          <w:rFonts w:ascii="Times New Roman" w:hAnsi="Times New Roman" w:cs="Times New Roman"/>
          <w:sz w:val="18"/>
          <w:szCs w:val="18"/>
          <w:lang w:val="en-US"/>
        </w:rPr>
        <w:t>https://doi.org/10.1101/2023.01.13.523754</w:t>
      </w:r>
      <w:r w:rsidR="00896C45" w:rsidRPr="00462CCE">
        <w:rPr>
          <w:rFonts w:ascii="Times New Roman" w:hAnsi="Times New Roman" w:cs="Times New Roman"/>
          <w:sz w:val="18"/>
          <w:szCs w:val="18"/>
          <w:lang w:val="en-US"/>
        </w:rPr>
        <w:t>.</w:t>
      </w:r>
    </w:p>
    <w:p w14:paraId="2F1570C9" w14:textId="1EDDC644" w:rsidR="00DA2BEB" w:rsidRPr="00462CCE" w:rsidRDefault="00F00FC2" w:rsidP="00462CCE">
      <w:pPr>
        <w:keepNext/>
        <w:widowControl w:val="0"/>
        <w:shd w:val="clear" w:color="auto" w:fill="FFFFFF"/>
        <w:suppressAutoHyphens/>
        <w:spacing w:after="0" w:line="240" w:lineRule="auto"/>
        <w:ind w:left="284" w:hanging="284"/>
        <w:outlineLvl w:val="0"/>
        <w:rPr>
          <w:rFonts w:ascii="Times New Roman" w:eastAsia="Times New Roman" w:hAnsi="Times New Roman" w:cs="Times New Roman"/>
          <w:bCs/>
          <w:color w:val="000000"/>
          <w:spacing w:val="-2"/>
          <w:kern w:val="0"/>
          <w:sz w:val="18"/>
          <w:szCs w:val="18"/>
          <w:lang w:val="en-US" w:eastAsia="zh-CN"/>
          <w14:ligatures w14:val="none"/>
        </w:rPr>
      </w:pPr>
      <w:r w:rsidRPr="00462CCE">
        <w:rPr>
          <w:rFonts w:ascii="Times New Roman" w:eastAsia="Times New Roman" w:hAnsi="Times New Roman" w:cs="Times New Roman"/>
          <w:bCs/>
          <w:color w:val="000000"/>
          <w:spacing w:val="-2"/>
          <w:kern w:val="0"/>
          <w:sz w:val="18"/>
          <w:szCs w:val="18"/>
          <w:lang w:val="en-US" w:eastAsia="zh-CN"/>
          <w14:ligatures w14:val="none"/>
        </w:rPr>
        <w:t>Wei</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R</w:t>
      </w:r>
      <w:r w:rsidRPr="00462CCE">
        <w:rPr>
          <w:rFonts w:ascii="Times New Roman" w:eastAsia="Times New Roman" w:hAnsi="Times New Roman" w:cs="Times New Roman"/>
          <w:bCs/>
          <w:color w:val="000000"/>
          <w:spacing w:val="-2"/>
          <w:kern w:val="0"/>
          <w:sz w:val="18"/>
          <w:szCs w:val="18"/>
          <w:lang w:val="en-US" w:eastAsia="zh-CN"/>
          <w14:ligatures w14:val="none"/>
        </w:rPr>
        <w:t>, Wang</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L</w:t>
      </w:r>
      <w:r w:rsidRPr="00462CCE">
        <w:rPr>
          <w:rFonts w:ascii="Times New Roman" w:eastAsia="Times New Roman" w:hAnsi="Times New Roman" w:cs="Times New Roman"/>
          <w:bCs/>
          <w:color w:val="000000"/>
          <w:spacing w:val="-2"/>
          <w:kern w:val="0"/>
          <w:sz w:val="18"/>
          <w:szCs w:val="18"/>
          <w:lang w:val="en-US" w:eastAsia="zh-CN"/>
          <w14:ligatures w14:val="none"/>
        </w:rPr>
        <w:t>, Ding</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Y</w:t>
      </w:r>
      <w:r w:rsidRPr="00462CCE">
        <w:rPr>
          <w:rFonts w:ascii="Times New Roman" w:eastAsia="Times New Roman" w:hAnsi="Times New Roman" w:cs="Times New Roman"/>
          <w:bCs/>
          <w:color w:val="000000"/>
          <w:spacing w:val="-2"/>
          <w:kern w:val="0"/>
          <w:sz w:val="18"/>
          <w:szCs w:val="18"/>
          <w:lang w:val="en-US" w:eastAsia="zh-CN"/>
          <w14:ligatures w14:val="none"/>
        </w:rPr>
        <w:t>, Zhang</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L</w:t>
      </w:r>
      <w:r w:rsidRPr="00462CCE">
        <w:rPr>
          <w:rFonts w:ascii="Times New Roman" w:eastAsia="Times New Roman" w:hAnsi="Times New Roman" w:cs="Times New Roman"/>
          <w:bCs/>
          <w:color w:val="000000"/>
          <w:spacing w:val="-2"/>
          <w:kern w:val="0"/>
          <w:sz w:val="18"/>
          <w:szCs w:val="18"/>
          <w:lang w:val="en-US" w:eastAsia="zh-CN"/>
          <w14:ligatures w14:val="none"/>
        </w:rPr>
        <w:t>, Gao</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F</w:t>
      </w:r>
      <w:r w:rsidRPr="00462CCE">
        <w:rPr>
          <w:rFonts w:ascii="Times New Roman" w:eastAsia="Times New Roman" w:hAnsi="Times New Roman" w:cs="Times New Roman"/>
          <w:bCs/>
          <w:color w:val="000000"/>
          <w:spacing w:val="-2"/>
          <w:kern w:val="0"/>
          <w:sz w:val="18"/>
          <w:szCs w:val="18"/>
          <w:lang w:val="en-US" w:eastAsia="zh-CN"/>
          <w14:ligatures w14:val="none"/>
        </w:rPr>
        <w:t>, Chen</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N</w:t>
      </w:r>
      <w:r w:rsidRPr="00462CCE">
        <w:rPr>
          <w:rFonts w:ascii="Times New Roman" w:eastAsia="Times New Roman" w:hAnsi="Times New Roman" w:cs="Times New Roman"/>
          <w:bCs/>
          <w:color w:val="000000"/>
          <w:spacing w:val="-2"/>
          <w:kern w:val="0"/>
          <w:sz w:val="18"/>
          <w:szCs w:val="18"/>
          <w:lang w:val="en-US" w:eastAsia="zh-CN"/>
          <w14:ligatures w14:val="none"/>
        </w:rPr>
        <w:t>, Song</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Y</w:t>
      </w:r>
      <w:r w:rsidRPr="00462CCE">
        <w:rPr>
          <w:rFonts w:ascii="Times New Roman" w:eastAsia="Times New Roman" w:hAnsi="Times New Roman" w:cs="Times New Roman"/>
          <w:bCs/>
          <w:color w:val="000000"/>
          <w:spacing w:val="-2"/>
          <w:kern w:val="0"/>
          <w:sz w:val="18"/>
          <w:szCs w:val="18"/>
          <w:lang w:val="en-US" w:eastAsia="zh-CN"/>
          <w14:ligatures w14:val="none"/>
        </w:rPr>
        <w:t>, Li</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H,</w:t>
      </w:r>
      <w:r w:rsidRPr="00462CCE">
        <w:rPr>
          <w:rFonts w:ascii="Times New Roman" w:eastAsia="Times New Roman" w:hAnsi="Times New Roman" w:cs="Times New Roman"/>
          <w:bCs/>
          <w:color w:val="000000"/>
          <w:spacing w:val="-2"/>
          <w:kern w:val="0"/>
          <w:sz w:val="18"/>
          <w:szCs w:val="18"/>
          <w:lang w:val="en-US" w:eastAsia="zh-CN"/>
          <w14:ligatures w14:val="none"/>
        </w:rPr>
        <w:t xml:space="preserve"> Wang</w:t>
      </w:r>
      <w:r w:rsidR="000A3F31" w:rsidRPr="00462CCE">
        <w:rPr>
          <w:rFonts w:ascii="Times New Roman" w:eastAsia="Times New Roman" w:hAnsi="Times New Roman" w:cs="Times New Roman"/>
          <w:bCs/>
          <w:color w:val="000000"/>
          <w:spacing w:val="-2"/>
          <w:kern w:val="0"/>
          <w:sz w:val="18"/>
          <w:szCs w:val="18"/>
          <w:lang w:val="en-US" w:eastAsia="zh-CN"/>
          <w14:ligatures w14:val="none"/>
        </w:rPr>
        <w:t xml:space="preserve"> </w:t>
      </w:r>
      <w:r w:rsidR="00DA2BEB" w:rsidRPr="00462CCE">
        <w:rPr>
          <w:rFonts w:ascii="Times New Roman" w:eastAsia="Times New Roman" w:hAnsi="Times New Roman" w:cs="Times New Roman"/>
          <w:bCs/>
          <w:color w:val="000000"/>
          <w:spacing w:val="-2"/>
          <w:kern w:val="0"/>
          <w:sz w:val="18"/>
          <w:szCs w:val="18"/>
          <w:lang w:val="en-US" w:eastAsia="zh-CN"/>
          <w14:ligatures w14:val="none"/>
        </w:rPr>
        <w:t>H (</w:t>
      </w:r>
      <w:r w:rsidR="000A3F31" w:rsidRPr="00462CCE">
        <w:rPr>
          <w:rFonts w:ascii="Times New Roman" w:eastAsia="Times New Roman" w:hAnsi="Times New Roman" w:cs="Times New Roman"/>
          <w:bCs/>
          <w:color w:val="000000"/>
          <w:spacing w:val="-2"/>
          <w:kern w:val="0"/>
          <w:sz w:val="18"/>
          <w:szCs w:val="18"/>
          <w:lang w:val="en-US" w:eastAsia="zh-CN"/>
          <w14:ligatures w14:val="none"/>
        </w:rPr>
        <w:t>2022</w:t>
      </w:r>
      <w:r w:rsidR="00DA2BEB" w:rsidRPr="00462CCE">
        <w:rPr>
          <w:rFonts w:ascii="Times New Roman" w:eastAsia="Times New Roman" w:hAnsi="Times New Roman" w:cs="Times New Roman"/>
          <w:bCs/>
          <w:color w:val="000000"/>
          <w:spacing w:val="-2"/>
          <w:kern w:val="0"/>
          <w:sz w:val="18"/>
          <w:szCs w:val="18"/>
          <w:lang w:val="en-US" w:eastAsia="zh-CN"/>
          <w14:ligatures w14:val="none"/>
        </w:rPr>
        <w:t>)</w:t>
      </w:r>
      <w:r w:rsidRPr="00462CCE">
        <w:rPr>
          <w:rFonts w:ascii="Times New Roman" w:eastAsia="Times New Roman" w:hAnsi="Times New Roman" w:cs="Times New Roman"/>
          <w:bCs/>
          <w:color w:val="000000"/>
          <w:spacing w:val="-2"/>
          <w:kern w:val="0"/>
          <w:sz w:val="18"/>
          <w:szCs w:val="18"/>
          <w:lang w:val="en-US" w:eastAsia="zh-CN"/>
          <w14:ligatures w14:val="none"/>
        </w:rPr>
        <w:t xml:space="preserve"> </w:t>
      </w:r>
      <w:r w:rsidR="00746C48" w:rsidRPr="00462CCE">
        <w:rPr>
          <w:rFonts w:ascii="Times New Roman" w:eastAsia="Times New Roman" w:hAnsi="Times New Roman" w:cs="Times New Roman"/>
          <w:bCs/>
          <w:color w:val="000000"/>
          <w:spacing w:val="-2"/>
          <w:kern w:val="0"/>
          <w:sz w:val="18"/>
          <w:szCs w:val="18"/>
          <w:lang w:val="en-US" w:eastAsia="zh-CN"/>
          <w14:ligatures w14:val="none"/>
        </w:rPr>
        <w:t>Natural and sustainable wine: a review.</w:t>
      </w:r>
      <w:r w:rsidR="00746C48" w:rsidRPr="00462CCE">
        <w:rPr>
          <w:rFonts w:ascii="Times New Roman" w:eastAsia="Times New Roman" w:hAnsi="Times New Roman" w:cs="Times New Roman"/>
          <w:bCs/>
          <w:i/>
          <w:iCs/>
          <w:color w:val="000000"/>
          <w:spacing w:val="-2"/>
          <w:kern w:val="0"/>
          <w:sz w:val="18"/>
          <w:szCs w:val="18"/>
          <w:lang w:val="en-US" w:eastAsia="zh-CN"/>
          <w14:ligatures w14:val="none"/>
        </w:rPr>
        <w:t xml:space="preserve"> </w:t>
      </w:r>
      <w:r w:rsidR="00DA2BEB" w:rsidRPr="00462CCE">
        <w:rPr>
          <w:rFonts w:ascii="Times New Roman" w:eastAsia="Times New Roman" w:hAnsi="Times New Roman" w:cs="Times New Roman"/>
          <w:bCs/>
          <w:i/>
          <w:iCs/>
          <w:color w:val="000000"/>
          <w:spacing w:val="-2"/>
          <w:kern w:val="0"/>
          <w:sz w:val="18"/>
          <w:szCs w:val="18"/>
          <w:lang w:val="en-US" w:eastAsia="zh-CN"/>
          <w14:ligatures w14:val="none"/>
        </w:rPr>
        <w:t xml:space="preserve">Crit Rev Food Sci </w:t>
      </w:r>
      <w:proofErr w:type="spellStart"/>
      <w:r w:rsidR="00DA2BEB" w:rsidRPr="00462CCE">
        <w:rPr>
          <w:rFonts w:ascii="Times New Roman" w:eastAsia="Times New Roman" w:hAnsi="Times New Roman" w:cs="Times New Roman"/>
          <w:bCs/>
          <w:i/>
          <w:iCs/>
          <w:color w:val="000000"/>
          <w:spacing w:val="-2"/>
          <w:kern w:val="0"/>
          <w:sz w:val="18"/>
          <w:szCs w:val="18"/>
          <w:lang w:val="en-US" w:eastAsia="zh-CN"/>
          <w14:ligatures w14:val="none"/>
        </w:rPr>
        <w:t>Nutr</w:t>
      </w:r>
      <w:proofErr w:type="spellEnd"/>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w:t>
      </w:r>
      <w:r w:rsidR="00DA2BEB" w:rsidRPr="00462CCE">
        <w:rPr>
          <w:rFonts w:ascii="Times New Roman" w:eastAsia="Times New Roman" w:hAnsi="Times New Roman" w:cs="Times New Roman"/>
          <w:b/>
          <w:color w:val="000000"/>
          <w:spacing w:val="-2"/>
          <w:kern w:val="0"/>
          <w:sz w:val="18"/>
          <w:szCs w:val="18"/>
          <w:lang w:val="en-US" w:eastAsia="zh-CN"/>
          <w14:ligatures w14:val="none"/>
        </w:rPr>
        <w:t>25</w:t>
      </w:r>
      <w:r w:rsidR="00DA2BEB" w:rsidRPr="00462CCE">
        <w:rPr>
          <w:rFonts w:ascii="Times New Roman" w:eastAsia="Times New Roman" w:hAnsi="Times New Roman" w:cs="Times New Roman"/>
          <w:bCs/>
          <w:color w:val="000000"/>
          <w:spacing w:val="-2"/>
          <w:kern w:val="0"/>
          <w:sz w:val="18"/>
          <w:szCs w:val="18"/>
          <w:lang w:val="en-US" w:eastAsia="zh-CN"/>
          <w14:ligatures w14:val="none"/>
        </w:rPr>
        <w:t>:1</w:t>
      </w:r>
      <w:r w:rsidR="005341FB">
        <w:rPr>
          <w:rFonts w:ascii="Times New Roman" w:eastAsia="Times New Roman" w:hAnsi="Times New Roman" w:cs="Times New Roman"/>
          <w:bCs/>
          <w:color w:val="000000"/>
          <w:spacing w:val="-2"/>
          <w:kern w:val="0"/>
          <w:sz w:val="18"/>
          <w:szCs w:val="18"/>
          <w:lang w:val="en-US" w:eastAsia="zh-CN"/>
          <w14:ligatures w14:val="none"/>
        </w:rPr>
        <w:t>-</w:t>
      </w:r>
      <w:r w:rsidR="00DA2BEB" w:rsidRPr="00462CCE">
        <w:rPr>
          <w:rFonts w:ascii="Times New Roman" w:eastAsia="Times New Roman" w:hAnsi="Times New Roman" w:cs="Times New Roman"/>
          <w:bCs/>
          <w:color w:val="000000"/>
          <w:spacing w:val="-2"/>
          <w:kern w:val="0"/>
          <w:sz w:val="18"/>
          <w:szCs w:val="18"/>
          <w:lang w:val="en-US" w:eastAsia="zh-CN"/>
          <w14:ligatures w14:val="none"/>
        </w:rPr>
        <w:t>12.</w:t>
      </w:r>
    </w:p>
    <w:p w14:paraId="53383616" w14:textId="350B9904" w:rsidR="00C1198E" w:rsidRPr="00462CCE" w:rsidRDefault="00C1198E" w:rsidP="00462CCE">
      <w:pPr>
        <w:keepNext/>
        <w:widowControl w:val="0"/>
        <w:shd w:val="clear" w:color="auto" w:fill="FFFFFF"/>
        <w:suppressAutoHyphens/>
        <w:spacing w:after="0" w:line="240" w:lineRule="auto"/>
        <w:ind w:left="284" w:hanging="284"/>
        <w:outlineLvl w:val="0"/>
        <w:rPr>
          <w:rFonts w:ascii="Times New Roman" w:eastAsia="Times New Roman" w:hAnsi="Times New Roman" w:cs="Times New Roman"/>
          <w:bCs/>
          <w:color w:val="000000"/>
          <w:spacing w:val="-2"/>
          <w:kern w:val="0"/>
          <w:sz w:val="18"/>
          <w:szCs w:val="18"/>
          <w:lang w:val="en-US" w:eastAsia="zh-CN"/>
          <w14:ligatures w14:val="none"/>
        </w:rPr>
      </w:pPr>
      <w:proofErr w:type="spellStart"/>
      <w:r w:rsidRPr="00462CCE">
        <w:rPr>
          <w:rFonts w:ascii="Times New Roman" w:eastAsia="Times New Roman" w:hAnsi="Times New Roman" w:cs="Times New Roman"/>
          <w:bCs/>
          <w:color w:val="000000"/>
          <w:spacing w:val="-2"/>
          <w:kern w:val="0"/>
          <w:sz w:val="18"/>
          <w:szCs w:val="18"/>
          <w:lang w:val="en-US" w:eastAsia="zh-CN"/>
          <w14:ligatures w14:val="none"/>
        </w:rPr>
        <w:t>Castrillo</w:t>
      </w:r>
      <w:proofErr w:type="spellEnd"/>
      <w:r w:rsidRPr="00462CCE">
        <w:rPr>
          <w:rFonts w:ascii="Times New Roman" w:eastAsia="Times New Roman" w:hAnsi="Times New Roman" w:cs="Times New Roman"/>
          <w:bCs/>
          <w:color w:val="000000"/>
          <w:spacing w:val="-2"/>
          <w:kern w:val="0"/>
          <w:sz w:val="18"/>
          <w:szCs w:val="18"/>
          <w:lang w:val="en-US" w:eastAsia="zh-CN"/>
          <w14:ligatures w14:val="none"/>
        </w:rPr>
        <w:t xml:space="preserve"> D, </w:t>
      </w:r>
      <w:proofErr w:type="spellStart"/>
      <w:r w:rsidRPr="00462CCE">
        <w:rPr>
          <w:rFonts w:ascii="Times New Roman" w:eastAsia="Times New Roman" w:hAnsi="Times New Roman" w:cs="Times New Roman"/>
          <w:bCs/>
          <w:color w:val="000000"/>
          <w:spacing w:val="-2"/>
          <w:kern w:val="0"/>
          <w:sz w:val="18"/>
          <w:szCs w:val="18"/>
          <w:lang w:val="en-US" w:eastAsia="zh-CN"/>
          <w14:ligatures w14:val="none"/>
        </w:rPr>
        <w:t>Rabunal</w:t>
      </w:r>
      <w:proofErr w:type="spellEnd"/>
      <w:r w:rsidRPr="00462CCE">
        <w:rPr>
          <w:rFonts w:ascii="Times New Roman" w:eastAsia="Times New Roman" w:hAnsi="Times New Roman" w:cs="Times New Roman"/>
          <w:bCs/>
          <w:color w:val="000000"/>
          <w:spacing w:val="-2"/>
          <w:kern w:val="0"/>
          <w:sz w:val="18"/>
          <w:szCs w:val="18"/>
          <w:lang w:val="en-US" w:eastAsia="zh-CN"/>
          <w14:ligatures w14:val="none"/>
        </w:rPr>
        <w:t xml:space="preserve"> E, </w:t>
      </w:r>
      <w:proofErr w:type="spellStart"/>
      <w:r w:rsidRPr="00462CCE">
        <w:rPr>
          <w:rFonts w:ascii="Times New Roman" w:eastAsia="Times New Roman" w:hAnsi="Times New Roman" w:cs="Times New Roman"/>
          <w:bCs/>
          <w:color w:val="000000"/>
          <w:spacing w:val="-2"/>
          <w:kern w:val="0"/>
          <w:sz w:val="18"/>
          <w:szCs w:val="18"/>
          <w:lang w:val="en-US" w:eastAsia="zh-CN"/>
          <w14:ligatures w14:val="none"/>
        </w:rPr>
        <w:t>Neira</w:t>
      </w:r>
      <w:proofErr w:type="spellEnd"/>
      <w:r w:rsidRPr="00462CCE">
        <w:rPr>
          <w:rFonts w:ascii="Times New Roman" w:eastAsia="Times New Roman" w:hAnsi="Times New Roman" w:cs="Times New Roman"/>
          <w:bCs/>
          <w:color w:val="000000"/>
          <w:spacing w:val="-2"/>
          <w:kern w:val="0"/>
          <w:sz w:val="18"/>
          <w:szCs w:val="18"/>
          <w:lang w:val="en-US" w:eastAsia="zh-CN"/>
          <w14:ligatures w14:val="none"/>
        </w:rPr>
        <w:t xml:space="preserve"> N, Blanco P</w:t>
      </w:r>
      <w:r w:rsidR="00DA2BEB" w:rsidRPr="00462CCE">
        <w:rPr>
          <w:rFonts w:ascii="Times New Roman" w:eastAsia="Times New Roman" w:hAnsi="Times New Roman" w:cs="Times New Roman"/>
          <w:bCs/>
          <w:color w:val="000000"/>
          <w:spacing w:val="-2"/>
          <w:kern w:val="0"/>
          <w:sz w:val="18"/>
          <w:szCs w:val="18"/>
          <w:lang w:val="en-US" w:eastAsia="zh-CN"/>
          <w14:ligatures w14:val="none"/>
        </w:rPr>
        <w:t xml:space="preserve"> (2019)</w:t>
      </w:r>
      <w:r w:rsidR="005B49EC" w:rsidRPr="00462CCE">
        <w:rPr>
          <w:rFonts w:ascii="Times New Roman" w:hAnsi="Times New Roman" w:cs="Times New Roman"/>
          <w:sz w:val="18"/>
          <w:szCs w:val="18"/>
          <w:lang w:val="en-US"/>
        </w:rPr>
        <w:t xml:space="preserve"> </w:t>
      </w:r>
      <w:r w:rsidR="005B49EC" w:rsidRPr="00462CCE">
        <w:rPr>
          <w:rFonts w:ascii="Times New Roman" w:eastAsia="Times New Roman" w:hAnsi="Times New Roman" w:cs="Times New Roman"/>
          <w:bCs/>
          <w:color w:val="000000"/>
          <w:spacing w:val="-2"/>
          <w:kern w:val="0"/>
          <w:sz w:val="18"/>
          <w:szCs w:val="18"/>
          <w:lang w:val="en-US" w:eastAsia="zh-CN"/>
          <w14:ligatures w14:val="none"/>
        </w:rPr>
        <w:t>Oenological potential of non-</w:t>
      </w:r>
      <w:r w:rsidR="005B49EC" w:rsidRPr="00462CCE">
        <w:rPr>
          <w:rFonts w:ascii="Times New Roman" w:eastAsia="Times New Roman" w:hAnsi="Times New Roman" w:cs="Times New Roman"/>
          <w:bCs/>
          <w:i/>
          <w:iCs/>
          <w:color w:val="000000"/>
          <w:spacing w:val="-2"/>
          <w:kern w:val="0"/>
          <w:sz w:val="18"/>
          <w:szCs w:val="18"/>
          <w:lang w:val="en-US" w:eastAsia="zh-CN"/>
          <w14:ligatures w14:val="none"/>
        </w:rPr>
        <w:t>Saccharomyces</w:t>
      </w:r>
      <w:r w:rsidR="005B49EC" w:rsidRPr="00462CCE">
        <w:rPr>
          <w:rFonts w:ascii="Times New Roman" w:eastAsia="Times New Roman" w:hAnsi="Times New Roman" w:cs="Times New Roman"/>
          <w:bCs/>
          <w:color w:val="000000"/>
          <w:spacing w:val="-2"/>
          <w:kern w:val="0"/>
          <w:sz w:val="18"/>
          <w:szCs w:val="18"/>
          <w:lang w:val="en-US" w:eastAsia="zh-CN"/>
          <w14:ligatures w14:val="none"/>
        </w:rPr>
        <w:t xml:space="preserve"> yeasts to mitigate effects of climate change in winemaking: impact on aroma and sensory profiles of </w:t>
      </w:r>
      <w:proofErr w:type="spellStart"/>
      <w:r w:rsidR="005B49EC" w:rsidRPr="00462CCE">
        <w:rPr>
          <w:rFonts w:ascii="Times New Roman" w:eastAsia="Times New Roman" w:hAnsi="Times New Roman" w:cs="Times New Roman"/>
          <w:bCs/>
          <w:color w:val="000000"/>
          <w:spacing w:val="-2"/>
          <w:kern w:val="0"/>
          <w:sz w:val="18"/>
          <w:szCs w:val="18"/>
          <w:lang w:val="en-US" w:eastAsia="zh-CN"/>
          <w14:ligatures w14:val="none"/>
        </w:rPr>
        <w:t>Treixadura</w:t>
      </w:r>
      <w:proofErr w:type="spellEnd"/>
      <w:r w:rsidR="005B49EC" w:rsidRPr="00462CCE">
        <w:rPr>
          <w:rFonts w:ascii="Times New Roman" w:eastAsia="Times New Roman" w:hAnsi="Times New Roman" w:cs="Times New Roman"/>
          <w:bCs/>
          <w:color w:val="000000"/>
          <w:spacing w:val="-2"/>
          <w:kern w:val="0"/>
          <w:sz w:val="18"/>
          <w:szCs w:val="18"/>
          <w:lang w:val="en-US" w:eastAsia="zh-CN"/>
          <w14:ligatures w14:val="none"/>
        </w:rPr>
        <w:t xml:space="preserve"> wines</w:t>
      </w:r>
      <w:r w:rsidR="00DA2BEB" w:rsidRPr="00EE27DD">
        <w:rPr>
          <w:rFonts w:ascii="Times New Roman" w:eastAsia="Times New Roman" w:hAnsi="Times New Roman" w:cs="Times New Roman"/>
          <w:bCs/>
          <w:i/>
          <w:iCs/>
          <w:color w:val="000000"/>
          <w:spacing w:val="-2"/>
          <w:kern w:val="0"/>
          <w:sz w:val="18"/>
          <w:szCs w:val="18"/>
          <w:lang w:val="en-US" w:eastAsia="zh-CN"/>
          <w14:ligatures w14:val="none"/>
        </w:rPr>
        <w:t>.</w:t>
      </w:r>
      <w:r w:rsidR="002D6E64" w:rsidRPr="00EE27DD">
        <w:rPr>
          <w:rFonts w:ascii="Times New Roman" w:eastAsia="Times New Roman" w:hAnsi="Times New Roman" w:cs="Times New Roman"/>
          <w:bCs/>
          <w:i/>
          <w:iCs/>
          <w:color w:val="000000"/>
          <w:spacing w:val="-2"/>
          <w:kern w:val="0"/>
          <w:sz w:val="18"/>
          <w:szCs w:val="18"/>
          <w:lang w:val="en-US" w:eastAsia="zh-CN"/>
          <w14:ligatures w14:val="none"/>
        </w:rPr>
        <w:t xml:space="preserve"> FEMS Y</w:t>
      </w:r>
      <w:r w:rsidR="00D27BB6" w:rsidRPr="00EE27DD">
        <w:rPr>
          <w:rFonts w:ascii="Times New Roman" w:eastAsia="Times New Roman" w:hAnsi="Times New Roman" w:cs="Times New Roman"/>
          <w:bCs/>
          <w:i/>
          <w:iCs/>
          <w:color w:val="000000"/>
          <w:spacing w:val="-2"/>
          <w:kern w:val="0"/>
          <w:sz w:val="18"/>
          <w:szCs w:val="18"/>
          <w:lang w:val="en-US" w:eastAsia="zh-CN"/>
          <w14:ligatures w14:val="none"/>
        </w:rPr>
        <w:t>east</w:t>
      </w:r>
      <w:r w:rsidR="002D6E64" w:rsidRPr="00EE27DD">
        <w:rPr>
          <w:rFonts w:ascii="Times New Roman" w:eastAsia="Times New Roman" w:hAnsi="Times New Roman" w:cs="Times New Roman"/>
          <w:bCs/>
          <w:i/>
          <w:iCs/>
          <w:color w:val="000000"/>
          <w:spacing w:val="-2"/>
          <w:kern w:val="0"/>
          <w:sz w:val="18"/>
          <w:szCs w:val="18"/>
          <w:lang w:val="en-US" w:eastAsia="zh-CN"/>
          <w14:ligatures w14:val="none"/>
        </w:rPr>
        <w:t xml:space="preserve"> Res</w:t>
      </w:r>
      <w:r w:rsidR="002D6E64" w:rsidRPr="00462CCE">
        <w:rPr>
          <w:rFonts w:ascii="Times New Roman" w:eastAsia="Times New Roman" w:hAnsi="Times New Roman" w:cs="Times New Roman"/>
          <w:bCs/>
          <w:color w:val="000000"/>
          <w:spacing w:val="-2"/>
          <w:kern w:val="0"/>
          <w:sz w:val="18"/>
          <w:szCs w:val="18"/>
          <w:lang w:val="en-US" w:eastAsia="zh-CN"/>
          <w14:ligatures w14:val="none"/>
        </w:rPr>
        <w:t xml:space="preserve"> </w:t>
      </w:r>
      <w:r w:rsidR="002D6E64" w:rsidRPr="00462CCE">
        <w:rPr>
          <w:rFonts w:ascii="Times New Roman" w:eastAsia="Times New Roman" w:hAnsi="Times New Roman" w:cs="Times New Roman"/>
          <w:b/>
          <w:color w:val="000000"/>
          <w:spacing w:val="-2"/>
          <w:kern w:val="0"/>
          <w:sz w:val="18"/>
          <w:szCs w:val="18"/>
          <w:lang w:val="en-US" w:eastAsia="zh-CN"/>
          <w14:ligatures w14:val="none"/>
        </w:rPr>
        <w:t>19</w:t>
      </w:r>
      <w:r w:rsidR="00DA2BEB" w:rsidRPr="00462CCE">
        <w:rPr>
          <w:rFonts w:ascii="Times New Roman" w:eastAsia="Times New Roman" w:hAnsi="Times New Roman" w:cs="Times New Roman"/>
          <w:bCs/>
          <w:color w:val="000000"/>
          <w:spacing w:val="-2"/>
          <w:kern w:val="0"/>
          <w:sz w:val="18"/>
          <w:szCs w:val="18"/>
          <w:lang w:val="en-US" w:eastAsia="zh-CN"/>
          <w14:ligatures w14:val="none"/>
        </w:rPr>
        <w:t>:</w:t>
      </w:r>
      <w:r w:rsidR="002D6E64" w:rsidRPr="00462CCE">
        <w:rPr>
          <w:rFonts w:ascii="Times New Roman" w:eastAsia="Times New Roman" w:hAnsi="Times New Roman" w:cs="Times New Roman"/>
          <w:bCs/>
          <w:color w:val="000000"/>
          <w:spacing w:val="-2"/>
          <w:kern w:val="0"/>
          <w:sz w:val="18"/>
          <w:szCs w:val="18"/>
          <w:lang w:val="en-US" w:eastAsia="zh-CN"/>
          <w14:ligatures w14:val="none"/>
        </w:rPr>
        <w:t xml:space="preserve"> foz065</w:t>
      </w:r>
      <w:r w:rsidR="0085384E" w:rsidRPr="00462CCE">
        <w:rPr>
          <w:rFonts w:ascii="Times New Roman" w:eastAsia="Times New Roman" w:hAnsi="Times New Roman" w:cs="Times New Roman"/>
          <w:bCs/>
          <w:color w:val="000000"/>
          <w:spacing w:val="-2"/>
          <w:kern w:val="0"/>
          <w:sz w:val="18"/>
          <w:szCs w:val="18"/>
          <w:lang w:val="en-US" w:eastAsia="zh-CN"/>
          <w14:ligatures w14:val="none"/>
        </w:rPr>
        <w:t>.</w:t>
      </w:r>
    </w:p>
    <w:sectPr w:rsidR="00C1198E" w:rsidRPr="00462C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25DE" w14:textId="77777777" w:rsidR="003E0581" w:rsidRDefault="003E0581" w:rsidP="005550BB">
      <w:pPr>
        <w:spacing w:after="0" w:line="240" w:lineRule="auto"/>
      </w:pPr>
      <w:r>
        <w:separator/>
      </w:r>
    </w:p>
  </w:endnote>
  <w:endnote w:type="continuationSeparator" w:id="0">
    <w:p w14:paraId="115E8542" w14:textId="77777777" w:rsidR="003E0581" w:rsidRDefault="003E0581" w:rsidP="0055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3AB9" w14:textId="77777777" w:rsidR="003E0581" w:rsidRDefault="003E0581" w:rsidP="005550BB">
      <w:pPr>
        <w:spacing w:after="0" w:line="240" w:lineRule="auto"/>
      </w:pPr>
      <w:r>
        <w:separator/>
      </w:r>
    </w:p>
  </w:footnote>
  <w:footnote w:type="continuationSeparator" w:id="0">
    <w:p w14:paraId="5A09042B" w14:textId="77777777" w:rsidR="003E0581" w:rsidRDefault="003E0581" w:rsidP="00555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6A2C"/>
    <w:multiLevelType w:val="hybridMultilevel"/>
    <w:tmpl w:val="F5DC9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93426A"/>
    <w:multiLevelType w:val="multilevel"/>
    <w:tmpl w:val="293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15121"/>
    <w:multiLevelType w:val="multilevel"/>
    <w:tmpl w:val="33C8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3599656">
    <w:abstractNumId w:val="0"/>
  </w:num>
  <w:num w:numId="2" w16cid:durableId="178586205">
    <w:abstractNumId w:val="1"/>
  </w:num>
  <w:num w:numId="3" w16cid:durableId="73859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30"/>
    <w:rsid w:val="0000755A"/>
    <w:rsid w:val="00017C5D"/>
    <w:rsid w:val="000511A4"/>
    <w:rsid w:val="00061F61"/>
    <w:rsid w:val="00067A77"/>
    <w:rsid w:val="0007511B"/>
    <w:rsid w:val="00076B9B"/>
    <w:rsid w:val="00080033"/>
    <w:rsid w:val="00080141"/>
    <w:rsid w:val="000825F5"/>
    <w:rsid w:val="000A31A1"/>
    <w:rsid w:val="000A3F31"/>
    <w:rsid w:val="000A416A"/>
    <w:rsid w:val="000C1086"/>
    <w:rsid w:val="000D09D5"/>
    <w:rsid w:val="000E4C96"/>
    <w:rsid w:val="000E7749"/>
    <w:rsid w:val="000F1EB6"/>
    <w:rsid w:val="00127D50"/>
    <w:rsid w:val="00132B2E"/>
    <w:rsid w:val="00146781"/>
    <w:rsid w:val="00153B29"/>
    <w:rsid w:val="00164EA9"/>
    <w:rsid w:val="001667CA"/>
    <w:rsid w:val="001725EB"/>
    <w:rsid w:val="001B1275"/>
    <w:rsid w:val="001C3288"/>
    <w:rsid w:val="001D5DF0"/>
    <w:rsid w:val="001E5ACF"/>
    <w:rsid w:val="00200045"/>
    <w:rsid w:val="00200E83"/>
    <w:rsid w:val="0023466F"/>
    <w:rsid w:val="0023521C"/>
    <w:rsid w:val="00254D67"/>
    <w:rsid w:val="00293386"/>
    <w:rsid w:val="002A4447"/>
    <w:rsid w:val="002B7868"/>
    <w:rsid w:val="002C4AA9"/>
    <w:rsid w:val="002D26CC"/>
    <w:rsid w:val="002D6E64"/>
    <w:rsid w:val="003170D9"/>
    <w:rsid w:val="00343B94"/>
    <w:rsid w:val="00347E60"/>
    <w:rsid w:val="00352131"/>
    <w:rsid w:val="00354885"/>
    <w:rsid w:val="003734E5"/>
    <w:rsid w:val="00376920"/>
    <w:rsid w:val="00382FFD"/>
    <w:rsid w:val="003940E0"/>
    <w:rsid w:val="003A0E01"/>
    <w:rsid w:val="003A17D7"/>
    <w:rsid w:val="003B0468"/>
    <w:rsid w:val="003B6B0A"/>
    <w:rsid w:val="003D5E8C"/>
    <w:rsid w:val="003E0581"/>
    <w:rsid w:val="003E7A41"/>
    <w:rsid w:val="0040732D"/>
    <w:rsid w:val="00410945"/>
    <w:rsid w:val="00421C5E"/>
    <w:rsid w:val="0043211E"/>
    <w:rsid w:val="00450FC5"/>
    <w:rsid w:val="00451BCC"/>
    <w:rsid w:val="00462CCE"/>
    <w:rsid w:val="00482ED3"/>
    <w:rsid w:val="00497DFB"/>
    <w:rsid w:val="004C6E6A"/>
    <w:rsid w:val="004D35B3"/>
    <w:rsid w:val="004E4A25"/>
    <w:rsid w:val="004E6D96"/>
    <w:rsid w:val="004F5C1D"/>
    <w:rsid w:val="00524E10"/>
    <w:rsid w:val="00526D69"/>
    <w:rsid w:val="00527F0D"/>
    <w:rsid w:val="005341FB"/>
    <w:rsid w:val="00536B6E"/>
    <w:rsid w:val="005550BB"/>
    <w:rsid w:val="005725AD"/>
    <w:rsid w:val="0057407A"/>
    <w:rsid w:val="005B49EC"/>
    <w:rsid w:val="005B63B3"/>
    <w:rsid w:val="005C3C26"/>
    <w:rsid w:val="005C5224"/>
    <w:rsid w:val="005D5E7B"/>
    <w:rsid w:val="005F3294"/>
    <w:rsid w:val="005F550C"/>
    <w:rsid w:val="00621313"/>
    <w:rsid w:val="006261A0"/>
    <w:rsid w:val="00626F0E"/>
    <w:rsid w:val="00637B80"/>
    <w:rsid w:val="006415EB"/>
    <w:rsid w:val="00684730"/>
    <w:rsid w:val="00694220"/>
    <w:rsid w:val="00696E5A"/>
    <w:rsid w:val="00696FAD"/>
    <w:rsid w:val="006A4AC2"/>
    <w:rsid w:val="006C12D1"/>
    <w:rsid w:val="006D17D1"/>
    <w:rsid w:val="006E3111"/>
    <w:rsid w:val="0070338E"/>
    <w:rsid w:val="00746C48"/>
    <w:rsid w:val="00754A61"/>
    <w:rsid w:val="00756C82"/>
    <w:rsid w:val="00760294"/>
    <w:rsid w:val="00764155"/>
    <w:rsid w:val="007E1E9A"/>
    <w:rsid w:val="00834F0E"/>
    <w:rsid w:val="0084394B"/>
    <w:rsid w:val="00844D6B"/>
    <w:rsid w:val="0085384E"/>
    <w:rsid w:val="0086021F"/>
    <w:rsid w:val="008915E9"/>
    <w:rsid w:val="00892A8B"/>
    <w:rsid w:val="00895FA6"/>
    <w:rsid w:val="00896C45"/>
    <w:rsid w:val="008B15D2"/>
    <w:rsid w:val="008B7635"/>
    <w:rsid w:val="008C3914"/>
    <w:rsid w:val="008C47E4"/>
    <w:rsid w:val="008D5BD4"/>
    <w:rsid w:val="008F3466"/>
    <w:rsid w:val="009006C3"/>
    <w:rsid w:val="0093128D"/>
    <w:rsid w:val="009345DF"/>
    <w:rsid w:val="00942C18"/>
    <w:rsid w:val="00943377"/>
    <w:rsid w:val="0094722A"/>
    <w:rsid w:val="0095522D"/>
    <w:rsid w:val="00960F17"/>
    <w:rsid w:val="00967AD4"/>
    <w:rsid w:val="009728F8"/>
    <w:rsid w:val="00974D47"/>
    <w:rsid w:val="009B3C91"/>
    <w:rsid w:val="009C00D8"/>
    <w:rsid w:val="009C4EFE"/>
    <w:rsid w:val="009D34A0"/>
    <w:rsid w:val="009D5CFA"/>
    <w:rsid w:val="00A10F75"/>
    <w:rsid w:val="00A13C65"/>
    <w:rsid w:val="00A2156E"/>
    <w:rsid w:val="00A45159"/>
    <w:rsid w:val="00A50867"/>
    <w:rsid w:val="00A53731"/>
    <w:rsid w:val="00A63AF7"/>
    <w:rsid w:val="00A75D65"/>
    <w:rsid w:val="00AC06AC"/>
    <w:rsid w:val="00AD5D2F"/>
    <w:rsid w:val="00AF20FA"/>
    <w:rsid w:val="00B0380F"/>
    <w:rsid w:val="00B10AB1"/>
    <w:rsid w:val="00B2197B"/>
    <w:rsid w:val="00B64980"/>
    <w:rsid w:val="00B67447"/>
    <w:rsid w:val="00BA29B1"/>
    <w:rsid w:val="00BA45E5"/>
    <w:rsid w:val="00BC69DF"/>
    <w:rsid w:val="00BD0A1B"/>
    <w:rsid w:val="00BD0E0B"/>
    <w:rsid w:val="00BE2F07"/>
    <w:rsid w:val="00BF2534"/>
    <w:rsid w:val="00C00BD1"/>
    <w:rsid w:val="00C02D66"/>
    <w:rsid w:val="00C059CD"/>
    <w:rsid w:val="00C0701A"/>
    <w:rsid w:val="00C07F9F"/>
    <w:rsid w:val="00C1198E"/>
    <w:rsid w:val="00C3289E"/>
    <w:rsid w:val="00C35E2E"/>
    <w:rsid w:val="00C441F3"/>
    <w:rsid w:val="00C55A0E"/>
    <w:rsid w:val="00C6127F"/>
    <w:rsid w:val="00C65F5B"/>
    <w:rsid w:val="00C834DD"/>
    <w:rsid w:val="00C87C78"/>
    <w:rsid w:val="00C92C77"/>
    <w:rsid w:val="00CC09FC"/>
    <w:rsid w:val="00CD6EA8"/>
    <w:rsid w:val="00D03741"/>
    <w:rsid w:val="00D1599E"/>
    <w:rsid w:val="00D27BB6"/>
    <w:rsid w:val="00D401D5"/>
    <w:rsid w:val="00D412CC"/>
    <w:rsid w:val="00D42A8F"/>
    <w:rsid w:val="00D868FD"/>
    <w:rsid w:val="00DA2BEB"/>
    <w:rsid w:val="00DB0555"/>
    <w:rsid w:val="00DD3AC0"/>
    <w:rsid w:val="00DF2E49"/>
    <w:rsid w:val="00DF5766"/>
    <w:rsid w:val="00E05448"/>
    <w:rsid w:val="00E05BE9"/>
    <w:rsid w:val="00E225DC"/>
    <w:rsid w:val="00E265CC"/>
    <w:rsid w:val="00E379B9"/>
    <w:rsid w:val="00E454F0"/>
    <w:rsid w:val="00E62B35"/>
    <w:rsid w:val="00E738E7"/>
    <w:rsid w:val="00E91400"/>
    <w:rsid w:val="00E96099"/>
    <w:rsid w:val="00E97D3C"/>
    <w:rsid w:val="00EB42EE"/>
    <w:rsid w:val="00ED03A3"/>
    <w:rsid w:val="00ED34E7"/>
    <w:rsid w:val="00ED4491"/>
    <w:rsid w:val="00ED7F93"/>
    <w:rsid w:val="00EE27DD"/>
    <w:rsid w:val="00EF1363"/>
    <w:rsid w:val="00F00FC2"/>
    <w:rsid w:val="00F1000F"/>
    <w:rsid w:val="00F10D87"/>
    <w:rsid w:val="00F21C52"/>
    <w:rsid w:val="00F230B1"/>
    <w:rsid w:val="00F31F9E"/>
    <w:rsid w:val="00F4590C"/>
    <w:rsid w:val="00F61976"/>
    <w:rsid w:val="00F74021"/>
    <w:rsid w:val="00F745CA"/>
    <w:rsid w:val="00F82080"/>
    <w:rsid w:val="00F82E66"/>
    <w:rsid w:val="00F844D7"/>
    <w:rsid w:val="00F91B7E"/>
    <w:rsid w:val="00F95382"/>
    <w:rsid w:val="00FA0330"/>
    <w:rsid w:val="00FA0FAD"/>
    <w:rsid w:val="00FB44BF"/>
    <w:rsid w:val="00FE328A"/>
    <w:rsid w:val="00FE5361"/>
    <w:rsid w:val="00FF0B5D"/>
    <w:rsid w:val="00FF0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75D"/>
  <w15:chartTrackingRefBased/>
  <w15:docId w15:val="{809FFD50-076F-4B40-9CA0-D603FB42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384E"/>
  </w:style>
  <w:style w:type="paragraph" w:styleId="Titolo1">
    <w:name w:val="heading 1"/>
    <w:basedOn w:val="Normale"/>
    <w:next w:val="Normale"/>
    <w:link w:val="Titolo1Carattere"/>
    <w:uiPriority w:val="9"/>
    <w:qFormat/>
    <w:rsid w:val="00C65F5B"/>
    <w:pPr>
      <w:keepNext/>
      <w:widowControl w:val="0"/>
      <w:shd w:val="clear" w:color="auto" w:fill="FFFFFF"/>
      <w:suppressAutoHyphens/>
      <w:spacing w:before="240" w:after="120" w:line="240" w:lineRule="auto"/>
      <w:outlineLvl w:val="0"/>
    </w:pPr>
    <w:rPr>
      <w:rFonts w:ascii="Times New Roman" w:eastAsia="Times New Roman" w:hAnsi="Times New Roman" w:cs="Times New Roman"/>
      <w:b/>
      <w:bCs/>
      <w:color w:val="000000"/>
      <w:spacing w:val="-2"/>
      <w:kern w:val="0"/>
      <w:sz w:val="24"/>
      <w:szCs w:val="52"/>
      <w:lang w:val="en-GB" w:eastAsia="zh-CN"/>
      <w14:ligatures w14:val="none"/>
    </w:rPr>
  </w:style>
  <w:style w:type="paragraph" w:styleId="Titolo2">
    <w:name w:val="heading 2"/>
    <w:basedOn w:val="Normale"/>
    <w:next w:val="Normale"/>
    <w:link w:val="Titolo2Carattere"/>
    <w:uiPriority w:val="9"/>
    <w:semiHidden/>
    <w:unhideWhenUsed/>
    <w:qFormat/>
    <w:rsid w:val="003D5E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0330"/>
    <w:pPr>
      <w:ind w:left="720"/>
      <w:contextualSpacing/>
    </w:pPr>
  </w:style>
  <w:style w:type="character" w:customStyle="1" w:styleId="Titolo1Carattere">
    <w:name w:val="Titolo 1 Carattere"/>
    <w:basedOn w:val="Carpredefinitoparagrafo"/>
    <w:link w:val="Titolo1"/>
    <w:uiPriority w:val="9"/>
    <w:rsid w:val="00C65F5B"/>
    <w:rPr>
      <w:rFonts w:ascii="Times New Roman" w:eastAsia="Times New Roman" w:hAnsi="Times New Roman" w:cs="Times New Roman"/>
      <w:b/>
      <w:bCs/>
      <w:color w:val="000000"/>
      <w:spacing w:val="-2"/>
      <w:kern w:val="0"/>
      <w:sz w:val="24"/>
      <w:szCs w:val="52"/>
      <w:shd w:val="clear" w:color="auto" w:fill="FFFFFF"/>
      <w:lang w:val="en-GB" w:eastAsia="zh-CN"/>
      <w14:ligatures w14:val="none"/>
    </w:rPr>
  </w:style>
  <w:style w:type="paragraph" w:styleId="NormaleWeb">
    <w:name w:val="Normal (Web)"/>
    <w:basedOn w:val="Normale"/>
    <w:uiPriority w:val="99"/>
    <w:semiHidden/>
    <w:unhideWhenUsed/>
    <w:rsid w:val="005C522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table" w:styleId="Grigliatabella">
    <w:name w:val="Table Grid"/>
    <w:basedOn w:val="Tabellanormale"/>
    <w:uiPriority w:val="39"/>
    <w:rsid w:val="0070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3D5E8C"/>
    <w:rPr>
      <w:rFonts w:asciiTheme="majorHAnsi" w:eastAsiaTheme="majorEastAsia" w:hAnsiTheme="majorHAnsi" w:cstheme="majorBidi"/>
      <w:color w:val="2F5496" w:themeColor="accent1" w:themeShade="BF"/>
      <w:sz w:val="26"/>
      <w:szCs w:val="26"/>
    </w:rPr>
  </w:style>
  <w:style w:type="character" w:customStyle="1" w:styleId="highwire-cite-metadata-doi">
    <w:name w:val="highwire-cite-metadata-doi"/>
    <w:basedOn w:val="Carpredefinitoparagrafo"/>
    <w:rsid w:val="0085384E"/>
  </w:style>
  <w:style w:type="paragraph" w:styleId="Intestazione">
    <w:name w:val="header"/>
    <w:basedOn w:val="Normale"/>
    <w:link w:val="IntestazioneCarattere"/>
    <w:uiPriority w:val="99"/>
    <w:unhideWhenUsed/>
    <w:rsid w:val="005550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0BB"/>
  </w:style>
  <w:style w:type="paragraph" w:styleId="Pidipagina">
    <w:name w:val="footer"/>
    <w:basedOn w:val="Normale"/>
    <w:link w:val="PidipaginaCarattere"/>
    <w:uiPriority w:val="99"/>
    <w:unhideWhenUsed/>
    <w:rsid w:val="005550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070">
      <w:bodyDiv w:val="1"/>
      <w:marLeft w:val="0"/>
      <w:marRight w:val="0"/>
      <w:marTop w:val="0"/>
      <w:marBottom w:val="0"/>
      <w:divBdr>
        <w:top w:val="none" w:sz="0" w:space="0" w:color="auto"/>
        <w:left w:val="none" w:sz="0" w:space="0" w:color="auto"/>
        <w:bottom w:val="none" w:sz="0" w:space="0" w:color="auto"/>
        <w:right w:val="none" w:sz="0" w:space="0" w:color="auto"/>
      </w:divBdr>
      <w:divsChild>
        <w:div w:id="250628468">
          <w:marLeft w:val="0"/>
          <w:marRight w:val="0"/>
          <w:marTop w:val="0"/>
          <w:marBottom w:val="0"/>
          <w:divBdr>
            <w:top w:val="none" w:sz="0" w:space="0" w:color="auto"/>
            <w:left w:val="none" w:sz="0" w:space="0" w:color="auto"/>
            <w:bottom w:val="none" w:sz="0" w:space="0" w:color="auto"/>
            <w:right w:val="none" w:sz="0" w:space="0" w:color="auto"/>
          </w:divBdr>
          <w:divsChild>
            <w:div w:id="331953383">
              <w:marLeft w:val="0"/>
              <w:marRight w:val="0"/>
              <w:marTop w:val="0"/>
              <w:marBottom w:val="0"/>
              <w:divBdr>
                <w:top w:val="none" w:sz="0" w:space="0" w:color="auto"/>
                <w:left w:val="none" w:sz="0" w:space="0" w:color="auto"/>
                <w:bottom w:val="none" w:sz="0" w:space="0" w:color="auto"/>
                <w:right w:val="none" w:sz="0" w:space="0" w:color="auto"/>
              </w:divBdr>
              <w:divsChild>
                <w:div w:id="284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6709">
      <w:bodyDiv w:val="1"/>
      <w:marLeft w:val="0"/>
      <w:marRight w:val="0"/>
      <w:marTop w:val="0"/>
      <w:marBottom w:val="0"/>
      <w:divBdr>
        <w:top w:val="none" w:sz="0" w:space="0" w:color="auto"/>
        <w:left w:val="none" w:sz="0" w:space="0" w:color="auto"/>
        <w:bottom w:val="none" w:sz="0" w:space="0" w:color="auto"/>
        <w:right w:val="none" w:sz="0" w:space="0" w:color="auto"/>
      </w:divBdr>
      <w:divsChild>
        <w:div w:id="1508204548">
          <w:marLeft w:val="0"/>
          <w:marRight w:val="0"/>
          <w:marTop w:val="0"/>
          <w:marBottom w:val="0"/>
          <w:divBdr>
            <w:top w:val="none" w:sz="0" w:space="0" w:color="auto"/>
            <w:left w:val="none" w:sz="0" w:space="0" w:color="auto"/>
            <w:bottom w:val="none" w:sz="0" w:space="0" w:color="auto"/>
            <w:right w:val="none" w:sz="0" w:space="0" w:color="auto"/>
          </w:divBdr>
          <w:divsChild>
            <w:div w:id="1571041112">
              <w:marLeft w:val="0"/>
              <w:marRight w:val="0"/>
              <w:marTop w:val="0"/>
              <w:marBottom w:val="0"/>
              <w:divBdr>
                <w:top w:val="none" w:sz="0" w:space="0" w:color="auto"/>
                <w:left w:val="none" w:sz="0" w:space="0" w:color="auto"/>
                <w:bottom w:val="none" w:sz="0" w:space="0" w:color="auto"/>
                <w:right w:val="none" w:sz="0" w:space="0" w:color="auto"/>
              </w:divBdr>
              <w:divsChild>
                <w:div w:id="8675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9992">
      <w:bodyDiv w:val="1"/>
      <w:marLeft w:val="0"/>
      <w:marRight w:val="0"/>
      <w:marTop w:val="0"/>
      <w:marBottom w:val="0"/>
      <w:divBdr>
        <w:top w:val="none" w:sz="0" w:space="0" w:color="auto"/>
        <w:left w:val="none" w:sz="0" w:space="0" w:color="auto"/>
        <w:bottom w:val="none" w:sz="0" w:space="0" w:color="auto"/>
        <w:right w:val="none" w:sz="0" w:space="0" w:color="auto"/>
      </w:divBdr>
      <w:divsChild>
        <w:div w:id="1241136229">
          <w:marLeft w:val="0"/>
          <w:marRight w:val="0"/>
          <w:marTop w:val="0"/>
          <w:marBottom w:val="0"/>
          <w:divBdr>
            <w:top w:val="none" w:sz="0" w:space="0" w:color="auto"/>
            <w:left w:val="none" w:sz="0" w:space="0" w:color="auto"/>
            <w:bottom w:val="none" w:sz="0" w:space="0" w:color="auto"/>
            <w:right w:val="none" w:sz="0" w:space="0" w:color="auto"/>
          </w:divBdr>
          <w:divsChild>
            <w:div w:id="124934152">
              <w:marLeft w:val="0"/>
              <w:marRight w:val="0"/>
              <w:marTop w:val="0"/>
              <w:marBottom w:val="0"/>
              <w:divBdr>
                <w:top w:val="none" w:sz="0" w:space="0" w:color="auto"/>
                <w:left w:val="none" w:sz="0" w:space="0" w:color="auto"/>
                <w:bottom w:val="none" w:sz="0" w:space="0" w:color="auto"/>
                <w:right w:val="none" w:sz="0" w:space="0" w:color="auto"/>
              </w:divBdr>
              <w:divsChild>
                <w:div w:id="15464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8829">
      <w:bodyDiv w:val="1"/>
      <w:marLeft w:val="0"/>
      <w:marRight w:val="0"/>
      <w:marTop w:val="0"/>
      <w:marBottom w:val="0"/>
      <w:divBdr>
        <w:top w:val="none" w:sz="0" w:space="0" w:color="auto"/>
        <w:left w:val="none" w:sz="0" w:space="0" w:color="auto"/>
        <w:bottom w:val="none" w:sz="0" w:space="0" w:color="auto"/>
        <w:right w:val="none" w:sz="0" w:space="0" w:color="auto"/>
      </w:divBdr>
    </w:div>
    <w:div w:id="664624043">
      <w:bodyDiv w:val="1"/>
      <w:marLeft w:val="0"/>
      <w:marRight w:val="0"/>
      <w:marTop w:val="0"/>
      <w:marBottom w:val="0"/>
      <w:divBdr>
        <w:top w:val="none" w:sz="0" w:space="0" w:color="auto"/>
        <w:left w:val="none" w:sz="0" w:space="0" w:color="auto"/>
        <w:bottom w:val="none" w:sz="0" w:space="0" w:color="auto"/>
        <w:right w:val="none" w:sz="0" w:space="0" w:color="auto"/>
      </w:divBdr>
    </w:div>
    <w:div w:id="826167101">
      <w:bodyDiv w:val="1"/>
      <w:marLeft w:val="0"/>
      <w:marRight w:val="0"/>
      <w:marTop w:val="0"/>
      <w:marBottom w:val="0"/>
      <w:divBdr>
        <w:top w:val="none" w:sz="0" w:space="0" w:color="auto"/>
        <w:left w:val="none" w:sz="0" w:space="0" w:color="auto"/>
        <w:bottom w:val="none" w:sz="0" w:space="0" w:color="auto"/>
        <w:right w:val="none" w:sz="0" w:space="0" w:color="auto"/>
      </w:divBdr>
    </w:div>
    <w:div w:id="885261053">
      <w:bodyDiv w:val="1"/>
      <w:marLeft w:val="0"/>
      <w:marRight w:val="0"/>
      <w:marTop w:val="0"/>
      <w:marBottom w:val="0"/>
      <w:divBdr>
        <w:top w:val="none" w:sz="0" w:space="0" w:color="auto"/>
        <w:left w:val="none" w:sz="0" w:space="0" w:color="auto"/>
        <w:bottom w:val="none" w:sz="0" w:space="0" w:color="auto"/>
        <w:right w:val="none" w:sz="0" w:space="0" w:color="auto"/>
      </w:divBdr>
      <w:divsChild>
        <w:div w:id="1833181117">
          <w:marLeft w:val="0"/>
          <w:marRight w:val="0"/>
          <w:marTop w:val="0"/>
          <w:marBottom w:val="0"/>
          <w:divBdr>
            <w:top w:val="none" w:sz="0" w:space="0" w:color="auto"/>
            <w:left w:val="none" w:sz="0" w:space="0" w:color="auto"/>
            <w:bottom w:val="none" w:sz="0" w:space="0" w:color="auto"/>
            <w:right w:val="none" w:sz="0" w:space="0" w:color="auto"/>
          </w:divBdr>
          <w:divsChild>
            <w:div w:id="1608384585">
              <w:marLeft w:val="0"/>
              <w:marRight w:val="0"/>
              <w:marTop w:val="0"/>
              <w:marBottom w:val="0"/>
              <w:divBdr>
                <w:top w:val="none" w:sz="0" w:space="0" w:color="auto"/>
                <w:left w:val="none" w:sz="0" w:space="0" w:color="auto"/>
                <w:bottom w:val="none" w:sz="0" w:space="0" w:color="auto"/>
                <w:right w:val="none" w:sz="0" w:space="0" w:color="auto"/>
              </w:divBdr>
              <w:divsChild>
                <w:div w:id="1532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6963">
      <w:bodyDiv w:val="1"/>
      <w:marLeft w:val="0"/>
      <w:marRight w:val="0"/>
      <w:marTop w:val="0"/>
      <w:marBottom w:val="0"/>
      <w:divBdr>
        <w:top w:val="none" w:sz="0" w:space="0" w:color="auto"/>
        <w:left w:val="none" w:sz="0" w:space="0" w:color="auto"/>
        <w:bottom w:val="none" w:sz="0" w:space="0" w:color="auto"/>
        <w:right w:val="none" w:sz="0" w:space="0" w:color="auto"/>
      </w:divBdr>
    </w:div>
    <w:div w:id="1533490919">
      <w:bodyDiv w:val="1"/>
      <w:marLeft w:val="0"/>
      <w:marRight w:val="0"/>
      <w:marTop w:val="0"/>
      <w:marBottom w:val="0"/>
      <w:divBdr>
        <w:top w:val="none" w:sz="0" w:space="0" w:color="auto"/>
        <w:left w:val="none" w:sz="0" w:space="0" w:color="auto"/>
        <w:bottom w:val="none" w:sz="0" w:space="0" w:color="auto"/>
        <w:right w:val="none" w:sz="0" w:space="0" w:color="auto"/>
      </w:divBdr>
    </w:div>
    <w:div w:id="1752892071">
      <w:bodyDiv w:val="1"/>
      <w:marLeft w:val="0"/>
      <w:marRight w:val="0"/>
      <w:marTop w:val="0"/>
      <w:marBottom w:val="0"/>
      <w:divBdr>
        <w:top w:val="none" w:sz="0" w:space="0" w:color="auto"/>
        <w:left w:val="none" w:sz="0" w:space="0" w:color="auto"/>
        <w:bottom w:val="none" w:sz="0" w:space="0" w:color="auto"/>
        <w:right w:val="none" w:sz="0" w:space="0" w:color="auto"/>
      </w:divBdr>
      <w:divsChild>
        <w:div w:id="2092198298">
          <w:marLeft w:val="0"/>
          <w:marRight w:val="0"/>
          <w:marTop w:val="0"/>
          <w:marBottom w:val="0"/>
          <w:divBdr>
            <w:top w:val="none" w:sz="0" w:space="0" w:color="auto"/>
            <w:left w:val="none" w:sz="0" w:space="0" w:color="auto"/>
            <w:bottom w:val="none" w:sz="0" w:space="0" w:color="auto"/>
            <w:right w:val="none" w:sz="0" w:space="0" w:color="auto"/>
          </w:divBdr>
          <w:divsChild>
            <w:div w:id="952401849">
              <w:marLeft w:val="0"/>
              <w:marRight w:val="0"/>
              <w:marTop w:val="0"/>
              <w:marBottom w:val="0"/>
              <w:divBdr>
                <w:top w:val="none" w:sz="0" w:space="0" w:color="auto"/>
                <w:left w:val="none" w:sz="0" w:space="0" w:color="auto"/>
                <w:bottom w:val="none" w:sz="0" w:space="0" w:color="auto"/>
                <w:right w:val="none" w:sz="0" w:space="0" w:color="auto"/>
              </w:divBdr>
              <w:divsChild>
                <w:div w:id="11952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3</Pages>
  <Words>1169</Words>
  <Characters>6667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PETRUZZIELLO</dc:creator>
  <cp:keywords/>
  <dc:description/>
  <cp:lastModifiedBy>ERNESTO PETRUZZIELLO</cp:lastModifiedBy>
  <cp:revision>211</cp:revision>
  <dcterms:created xsi:type="dcterms:W3CDTF">2023-05-26T08:30:00Z</dcterms:created>
  <dcterms:modified xsi:type="dcterms:W3CDTF">2023-06-29T07:59:00Z</dcterms:modified>
</cp:coreProperties>
</file>