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42B6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586EFE02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szCs w:val="2"/>
          <w:lang w:val="en-GB"/>
        </w:rPr>
      </w:pPr>
    </w:p>
    <w:p w14:paraId="351384EB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48DEFE51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rPr>
          <w:i w:val="0"/>
          <w:iCs w:val="0"/>
          <w:sz w:val="52"/>
          <w:lang w:val="en-GB"/>
        </w:rPr>
      </w:pPr>
    </w:p>
    <w:p w14:paraId="2DCF4630" w14:textId="77777777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</w:tabs>
        <w:spacing w:before="600"/>
        <w:jc w:val="center"/>
        <w:rPr>
          <w:i w:val="0"/>
          <w:iCs w:val="0"/>
          <w:sz w:val="52"/>
          <w:lang w:val="en-GB"/>
        </w:rPr>
      </w:pPr>
      <w:r>
        <w:rPr>
          <w:i w:val="0"/>
          <w:iCs w:val="0"/>
          <w:sz w:val="52"/>
          <w:lang w:val="en-GB"/>
        </w:rPr>
        <w:t>PhD DISSERTATION PROJECTS</w:t>
      </w:r>
    </w:p>
    <w:p w14:paraId="579B649A" w14:textId="0A89F8B0" w:rsidR="00081E79" w:rsidRDefault="00081E79" w:rsidP="00081E79">
      <w:pPr>
        <w:pStyle w:val="Corpodeltesto2"/>
        <w:tabs>
          <w:tab w:val="left" w:pos="5040"/>
          <w:tab w:val="left" w:pos="5760"/>
          <w:tab w:val="left" w:pos="6480"/>
          <w:tab w:val="left" w:pos="8364"/>
        </w:tabs>
        <w:spacing w:before="240"/>
        <w:rPr>
          <w:b w:val="0"/>
          <w:bCs w:val="0"/>
          <w:i w:val="0"/>
          <w:iCs w:val="0"/>
          <w:lang w:val="en-GB"/>
        </w:rPr>
      </w:pPr>
      <w:r>
        <w:rPr>
          <w:b w:val="0"/>
          <w:bCs w:val="0"/>
          <w:i w:val="0"/>
          <w:iCs w:val="0"/>
          <w:lang w:val="en-GB"/>
        </w:rPr>
        <w:t xml:space="preserve"> </w:t>
      </w:r>
    </w:p>
    <w:p w14:paraId="56F86702" w14:textId="6DA5BE7F" w:rsidR="00081E79" w:rsidRPr="00081E79" w:rsidRDefault="00081E79" w:rsidP="00081E79">
      <w:pPr>
        <w:widowControl/>
        <w:suppressAutoHyphens w:val="0"/>
        <w:rPr>
          <w:sz w:val="28"/>
          <w:lang w:val="en-GB"/>
        </w:rPr>
      </w:pPr>
      <w:r>
        <w:rPr>
          <w:b/>
          <w:bCs/>
          <w:i/>
          <w:iCs/>
          <w:lang w:val="en-GB"/>
        </w:rPr>
        <w:br w:type="page"/>
      </w:r>
    </w:p>
    <w:p w14:paraId="4D4E7B74" w14:textId="77777777" w:rsidR="009E67EF" w:rsidRPr="00F90A02" w:rsidRDefault="009E67EF" w:rsidP="009E67EF">
      <w:pPr>
        <w:spacing w:before="600" w:after="120"/>
        <w:jc w:val="center"/>
        <w:rPr>
          <w:b/>
          <w:sz w:val="28"/>
          <w:szCs w:val="28"/>
          <w:lang w:val="en-GB"/>
        </w:rPr>
      </w:pPr>
      <w:r w:rsidRPr="00F90A02">
        <w:rPr>
          <w:b/>
          <w:sz w:val="28"/>
          <w:szCs w:val="28"/>
          <w:lang w:val="en-GB"/>
        </w:rPr>
        <w:lastRenderedPageBreak/>
        <w:t>Rapid analytical asses</w:t>
      </w:r>
      <w:r>
        <w:rPr>
          <w:b/>
          <w:sz w:val="28"/>
          <w:szCs w:val="28"/>
          <w:lang w:val="en-GB"/>
        </w:rPr>
        <w:t>sment of aroma and visual quality on food products of animal origin</w:t>
      </w:r>
    </w:p>
    <w:p w14:paraId="56E2FC49" w14:textId="16724B43" w:rsidR="009E67EF" w:rsidRPr="006D1123" w:rsidRDefault="009E67EF" w:rsidP="009E67EF">
      <w:pPr>
        <w:jc w:val="center"/>
      </w:pPr>
      <w:r w:rsidRPr="006D1123">
        <w:t>Mara Antonia Gagliano (maraantonia.</w:t>
      </w:r>
      <w:r>
        <w:t>gagliano@unibo.it</w:t>
      </w:r>
      <w:r w:rsidRPr="006D1123">
        <w:t>)</w:t>
      </w:r>
    </w:p>
    <w:p w14:paraId="5CF572FB" w14:textId="093F2589" w:rsidR="009E67EF" w:rsidRPr="00D34322" w:rsidRDefault="00A830A9" w:rsidP="009E67EF">
      <w:pPr>
        <w:jc w:val="center"/>
      </w:pPr>
      <w:r w:rsidRPr="00D34322">
        <w:t>Dep</w:t>
      </w:r>
      <w:r w:rsidR="00DE6D60" w:rsidRPr="00D34322">
        <w:t>t.</w:t>
      </w:r>
      <w:r w:rsidRPr="00D34322">
        <w:t xml:space="preserve"> of Agricultural and Food Sciences, </w:t>
      </w:r>
      <w:r w:rsidR="009E67EF" w:rsidRPr="00D34322">
        <w:rPr>
          <w:i/>
        </w:rPr>
        <w:t>Alma Mater Studiorum</w:t>
      </w:r>
      <w:r w:rsidR="009E67EF" w:rsidRPr="00D34322">
        <w:t xml:space="preserve"> - Università di Bologna</w:t>
      </w:r>
      <w:r w:rsidR="001E2468" w:rsidRPr="00D34322">
        <w:t>, Cesena, Italy</w:t>
      </w:r>
    </w:p>
    <w:p w14:paraId="3A015391" w14:textId="4310A887" w:rsidR="00747553" w:rsidRDefault="009E67EF" w:rsidP="00781999">
      <w:pPr>
        <w:jc w:val="center"/>
      </w:pPr>
      <w:r w:rsidRPr="00960805">
        <w:t>Tutor:</w:t>
      </w:r>
      <w:r w:rsidR="00A830A9">
        <w:t xml:space="preserve"> Prof.</w:t>
      </w:r>
      <w:r>
        <w:t xml:space="preserve"> Enrico Valli;</w:t>
      </w:r>
      <w:r w:rsidRPr="00960805">
        <w:t xml:space="preserve"> </w:t>
      </w:r>
      <w:r>
        <w:t>c</w:t>
      </w:r>
      <w:r w:rsidRPr="00960805">
        <w:t>o-tutor</w:t>
      </w:r>
      <w:r w:rsidR="00411AAD">
        <w:t>s</w:t>
      </w:r>
      <w:r w:rsidRPr="00960805">
        <w:t>:</w:t>
      </w:r>
      <w:r>
        <w:t xml:space="preserve"> </w:t>
      </w:r>
      <w:r w:rsidR="00A830A9">
        <w:t xml:space="preserve">Dr. </w:t>
      </w:r>
      <w:r>
        <w:t xml:space="preserve">Francesca Soglia, </w:t>
      </w:r>
      <w:r w:rsidR="00A830A9">
        <w:t>Prof.</w:t>
      </w:r>
      <w:r w:rsidR="001242E8">
        <w:t xml:space="preserve"> </w:t>
      </w:r>
      <w:r>
        <w:t>Francesca Patrignani</w:t>
      </w:r>
    </w:p>
    <w:p w14:paraId="2D11572F" w14:textId="77777777" w:rsidR="00781999" w:rsidRDefault="00781999" w:rsidP="00781999">
      <w:pPr>
        <w:jc w:val="center"/>
      </w:pPr>
    </w:p>
    <w:p w14:paraId="5A057E76" w14:textId="61B7B674" w:rsidR="00064FD5" w:rsidRPr="009B2846" w:rsidRDefault="00064FD5" w:rsidP="00747553">
      <w:pPr>
        <w:pStyle w:val="Titolo"/>
        <w:spacing w:before="0" w:line="240" w:lineRule="auto"/>
        <w:jc w:val="both"/>
        <w:rPr>
          <w:sz w:val="24"/>
          <w:lang w:val="en-US"/>
        </w:rPr>
      </w:pPr>
      <w:r w:rsidRPr="009B2846">
        <w:rPr>
          <w:b w:val="0"/>
          <w:bCs/>
          <w:sz w:val="20"/>
          <w:lang w:val="en-US"/>
        </w:rPr>
        <w:t>Th</w:t>
      </w:r>
      <w:r w:rsidR="00693642" w:rsidRPr="009B2846">
        <w:rPr>
          <w:b w:val="0"/>
          <w:bCs/>
          <w:sz w:val="20"/>
          <w:lang w:val="en-US"/>
        </w:rPr>
        <w:t xml:space="preserve">is PhD </w:t>
      </w:r>
      <w:r w:rsidR="00100CBD">
        <w:rPr>
          <w:b w:val="0"/>
          <w:bCs/>
          <w:sz w:val="20"/>
          <w:lang w:val="en-US"/>
        </w:rPr>
        <w:t xml:space="preserve">research </w:t>
      </w:r>
      <w:r w:rsidR="00693642" w:rsidRPr="009B2846">
        <w:rPr>
          <w:b w:val="0"/>
          <w:bCs/>
          <w:sz w:val="20"/>
          <w:lang w:val="en-US"/>
        </w:rPr>
        <w:t>project aim</w:t>
      </w:r>
      <w:r w:rsidRPr="009B2846">
        <w:rPr>
          <w:b w:val="0"/>
          <w:bCs/>
          <w:sz w:val="20"/>
          <w:lang w:val="en-US"/>
        </w:rPr>
        <w:t xml:space="preserve">s to </w:t>
      </w:r>
      <w:r w:rsidR="00693642" w:rsidRPr="009B2846">
        <w:rPr>
          <w:b w:val="0"/>
          <w:bCs/>
          <w:sz w:val="20"/>
          <w:lang w:val="en-US"/>
        </w:rPr>
        <w:t>characterize</w:t>
      </w:r>
      <w:r w:rsidRPr="009B2846">
        <w:rPr>
          <w:b w:val="0"/>
          <w:bCs/>
          <w:sz w:val="20"/>
          <w:lang w:val="en-US"/>
        </w:rPr>
        <w:t xml:space="preserve"> food products of animal origin (namely poultry</w:t>
      </w:r>
      <w:r w:rsidR="004B4948" w:rsidRPr="009B2846">
        <w:rPr>
          <w:b w:val="0"/>
          <w:bCs/>
          <w:sz w:val="20"/>
          <w:lang w:val="en-US"/>
        </w:rPr>
        <w:t xml:space="preserve"> and</w:t>
      </w:r>
      <w:r w:rsidRPr="009B2846">
        <w:rPr>
          <w:b w:val="0"/>
          <w:bCs/>
          <w:sz w:val="20"/>
          <w:lang w:val="en-US"/>
        </w:rPr>
        <w:t xml:space="preserve"> beef</w:t>
      </w:r>
      <w:r w:rsidR="004B4948" w:rsidRPr="009B2846">
        <w:rPr>
          <w:b w:val="0"/>
          <w:bCs/>
          <w:sz w:val="20"/>
          <w:lang w:val="en-US"/>
        </w:rPr>
        <w:t xml:space="preserve"> meat</w:t>
      </w:r>
      <w:r w:rsidRPr="009B2846">
        <w:rPr>
          <w:b w:val="0"/>
          <w:bCs/>
          <w:sz w:val="20"/>
          <w:lang w:val="en-US"/>
        </w:rPr>
        <w:t>, dairy products and honey)</w:t>
      </w:r>
      <w:r w:rsidR="00693642" w:rsidRPr="009B2846">
        <w:rPr>
          <w:b w:val="0"/>
          <w:bCs/>
          <w:sz w:val="20"/>
          <w:lang w:val="en-US"/>
        </w:rPr>
        <w:t xml:space="preserve"> and assess their quality by sensory and instrumental </w:t>
      </w:r>
      <w:r w:rsidR="00100CBD">
        <w:rPr>
          <w:b w:val="0"/>
          <w:bCs/>
          <w:sz w:val="20"/>
          <w:lang w:val="en-US"/>
        </w:rPr>
        <w:t xml:space="preserve">analytical </w:t>
      </w:r>
      <w:r w:rsidR="00693642" w:rsidRPr="009B2846">
        <w:rPr>
          <w:b w:val="0"/>
          <w:bCs/>
          <w:sz w:val="20"/>
          <w:lang w:val="en-US"/>
        </w:rPr>
        <w:t xml:space="preserve">approaches. </w:t>
      </w:r>
      <w:r w:rsidR="00C3640A" w:rsidRPr="009B2846">
        <w:rPr>
          <w:b w:val="0"/>
          <w:bCs/>
          <w:sz w:val="20"/>
          <w:lang w:val="en-US"/>
        </w:rPr>
        <w:t xml:space="preserve">More specifically, </w:t>
      </w:r>
      <w:r w:rsidR="00100CBD">
        <w:rPr>
          <w:b w:val="0"/>
          <w:bCs/>
          <w:sz w:val="20"/>
          <w:lang w:val="en-US"/>
        </w:rPr>
        <w:t>the main</w:t>
      </w:r>
      <w:r w:rsidR="00C3640A" w:rsidRPr="009B2846">
        <w:rPr>
          <w:b w:val="0"/>
          <w:bCs/>
          <w:sz w:val="20"/>
          <w:lang w:val="en-US"/>
        </w:rPr>
        <w:t xml:space="preserve"> activities will be focused on </w:t>
      </w:r>
      <w:r w:rsidR="0075510E" w:rsidRPr="009B2846">
        <w:rPr>
          <w:b w:val="0"/>
          <w:bCs/>
          <w:sz w:val="20"/>
          <w:lang w:val="en-US"/>
        </w:rPr>
        <w:t xml:space="preserve">the evaluation of </w:t>
      </w:r>
      <w:r w:rsidRPr="009B2846">
        <w:rPr>
          <w:b w:val="0"/>
          <w:bCs/>
          <w:sz w:val="20"/>
          <w:lang w:val="en-US"/>
        </w:rPr>
        <w:t xml:space="preserve">the aromatic profile and visual aspects </w:t>
      </w:r>
      <w:r w:rsidR="00693642" w:rsidRPr="009B2846">
        <w:rPr>
          <w:b w:val="0"/>
          <w:bCs/>
          <w:sz w:val="20"/>
          <w:lang w:val="en-US"/>
        </w:rPr>
        <w:t>by developing and applying</w:t>
      </w:r>
      <w:r w:rsidRPr="009B2846">
        <w:rPr>
          <w:b w:val="0"/>
          <w:bCs/>
          <w:sz w:val="20"/>
          <w:lang w:val="en-US"/>
        </w:rPr>
        <w:t xml:space="preserve"> rapid, non-destructive</w:t>
      </w:r>
      <w:r w:rsidR="00693642" w:rsidRPr="009B2846">
        <w:rPr>
          <w:b w:val="0"/>
          <w:bCs/>
          <w:sz w:val="20"/>
          <w:lang w:val="en-US"/>
        </w:rPr>
        <w:t xml:space="preserve"> and</w:t>
      </w:r>
      <w:r w:rsidRPr="009B2846">
        <w:rPr>
          <w:b w:val="0"/>
          <w:bCs/>
          <w:sz w:val="20"/>
          <w:lang w:val="en-US"/>
        </w:rPr>
        <w:t xml:space="preserve"> user-friendly analytical </w:t>
      </w:r>
      <w:r w:rsidR="00693642" w:rsidRPr="009B2846">
        <w:rPr>
          <w:b w:val="0"/>
          <w:bCs/>
          <w:sz w:val="20"/>
          <w:lang w:val="en-US"/>
        </w:rPr>
        <w:t>techniques</w:t>
      </w:r>
      <w:r w:rsidR="00100CBD">
        <w:rPr>
          <w:b w:val="0"/>
          <w:bCs/>
          <w:sz w:val="20"/>
          <w:lang w:val="en-US"/>
        </w:rPr>
        <w:t xml:space="preserve">, with the final goal to </w:t>
      </w:r>
      <w:r w:rsidR="00100CBD" w:rsidRPr="00100CBD">
        <w:rPr>
          <w:b w:val="0"/>
          <w:bCs/>
          <w:sz w:val="20"/>
          <w:lang w:val="en-US"/>
        </w:rPr>
        <w:t>investigat</w:t>
      </w:r>
      <w:r w:rsidR="00100CBD">
        <w:rPr>
          <w:b w:val="0"/>
          <w:bCs/>
          <w:sz w:val="20"/>
          <w:lang w:val="en-US"/>
        </w:rPr>
        <w:t>e</w:t>
      </w:r>
      <w:r w:rsidR="00100CBD" w:rsidRPr="00100CBD">
        <w:rPr>
          <w:b w:val="0"/>
          <w:bCs/>
          <w:sz w:val="20"/>
          <w:lang w:val="en-US"/>
        </w:rPr>
        <w:t xml:space="preserve"> the effect of the farming system</w:t>
      </w:r>
      <w:r w:rsidR="00100CBD">
        <w:rPr>
          <w:b w:val="0"/>
          <w:bCs/>
          <w:sz w:val="20"/>
          <w:lang w:val="en-US"/>
        </w:rPr>
        <w:t>,</w:t>
      </w:r>
      <w:r w:rsidR="00100CBD" w:rsidRPr="00100CBD">
        <w:rPr>
          <w:b w:val="0"/>
          <w:bCs/>
          <w:sz w:val="20"/>
          <w:lang w:val="en-US"/>
        </w:rPr>
        <w:t xml:space="preserve"> as well as the contribution of the origin</w:t>
      </w:r>
      <w:r w:rsidR="00100CBD">
        <w:rPr>
          <w:b w:val="0"/>
          <w:bCs/>
          <w:sz w:val="20"/>
          <w:lang w:val="en-US"/>
        </w:rPr>
        <w:t>,</w:t>
      </w:r>
      <w:r w:rsidR="00100CBD" w:rsidRPr="00100CBD">
        <w:rPr>
          <w:b w:val="0"/>
          <w:bCs/>
          <w:sz w:val="20"/>
          <w:lang w:val="en-US"/>
        </w:rPr>
        <w:t xml:space="preserve"> on the quality traits</w:t>
      </w:r>
      <w:r w:rsidR="00100CBD">
        <w:rPr>
          <w:b w:val="0"/>
          <w:bCs/>
          <w:sz w:val="20"/>
          <w:lang w:val="en-US"/>
        </w:rPr>
        <w:t xml:space="preserve"> of </w:t>
      </w:r>
      <w:r w:rsidR="00100CBD" w:rsidRPr="009B2846">
        <w:rPr>
          <w:b w:val="0"/>
          <w:bCs/>
          <w:sz w:val="20"/>
          <w:lang w:val="en-US"/>
        </w:rPr>
        <w:t>food products of animal origin</w:t>
      </w:r>
      <w:r w:rsidRPr="009B2846">
        <w:rPr>
          <w:b w:val="0"/>
          <w:bCs/>
          <w:sz w:val="20"/>
          <w:lang w:val="en-US"/>
        </w:rPr>
        <w:t>.</w:t>
      </w:r>
      <w:r w:rsidRPr="009B2846">
        <w:rPr>
          <w:sz w:val="24"/>
          <w:lang w:val="en-US"/>
        </w:rPr>
        <w:t xml:space="preserve"> </w:t>
      </w:r>
    </w:p>
    <w:p w14:paraId="18235A4F" w14:textId="2BF7BC74" w:rsidR="006E12E4" w:rsidRPr="009B2846" w:rsidRDefault="006E12E4" w:rsidP="006E12E4">
      <w:pPr>
        <w:pStyle w:val="Titolo"/>
        <w:spacing w:before="240" w:line="240" w:lineRule="auto"/>
        <w:rPr>
          <w:sz w:val="24"/>
          <w:lang w:val="it-IT"/>
        </w:rPr>
      </w:pPr>
      <w:r w:rsidRPr="009B2846">
        <w:rPr>
          <w:sz w:val="24"/>
          <w:lang w:val="it-IT"/>
        </w:rPr>
        <w:t>Valutazione rapida analitica dell'aroma e della qualità visiva dei prodotti alimentari di origine animale</w:t>
      </w:r>
    </w:p>
    <w:p w14:paraId="69B4EF32" w14:textId="73C5EB7D" w:rsidR="00081E79" w:rsidRPr="00100CBD" w:rsidRDefault="00100CBD" w:rsidP="002B6A1E">
      <w:pPr>
        <w:jc w:val="both"/>
      </w:pPr>
      <w:r>
        <w:t xml:space="preserve">Questo </w:t>
      </w:r>
      <w:r w:rsidR="0067494E" w:rsidRPr="009B2846">
        <w:t xml:space="preserve">progetto di </w:t>
      </w:r>
      <w:r>
        <w:t xml:space="preserve">ricerca di </w:t>
      </w:r>
      <w:r w:rsidR="0067494E" w:rsidRPr="009B2846">
        <w:t xml:space="preserve">dottorato </w:t>
      </w:r>
      <w:r w:rsidR="00631CF9" w:rsidRPr="009B2846">
        <w:t xml:space="preserve">si propone di </w:t>
      </w:r>
      <w:r>
        <w:t>caratterizzare</w:t>
      </w:r>
      <w:r w:rsidR="00631CF9" w:rsidRPr="009B2846">
        <w:t xml:space="preserve"> alimenti di origine animale (carni avicole</w:t>
      </w:r>
      <w:r w:rsidR="00693642" w:rsidRPr="009B2846">
        <w:t xml:space="preserve"> e</w:t>
      </w:r>
      <w:r w:rsidR="00631CF9" w:rsidRPr="009B2846">
        <w:t xml:space="preserve"> bovine</w:t>
      </w:r>
      <w:r w:rsidR="00693642" w:rsidRPr="009B2846">
        <w:t xml:space="preserve">, </w:t>
      </w:r>
      <w:r w:rsidR="00631CF9" w:rsidRPr="009B2846">
        <w:t>prodotti lattiero-caseari</w:t>
      </w:r>
      <w:r w:rsidR="00693642" w:rsidRPr="009B2846">
        <w:t xml:space="preserve"> e miele</w:t>
      </w:r>
      <w:r w:rsidR="00631CF9" w:rsidRPr="009B2846">
        <w:t>)</w:t>
      </w:r>
      <w:r w:rsidR="00693642" w:rsidRPr="009B2846">
        <w:t xml:space="preserve"> mediante analisi di tipo sensoriale e strumentale. I</w:t>
      </w:r>
      <w:r w:rsidR="00631CF9" w:rsidRPr="009B2846">
        <w:t>n particolare</w:t>
      </w:r>
      <w:r w:rsidR="00693642" w:rsidRPr="009B2846">
        <w:t>,</w:t>
      </w:r>
      <w:r w:rsidR="00631CF9" w:rsidRPr="009B2846">
        <w:t xml:space="preserve"> la valutazione del profilo aromatico e</w:t>
      </w:r>
      <w:r>
        <w:t xml:space="preserve"> della qualità </w:t>
      </w:r>
      <w:r w:rsidR="00631CF9" w:rsidRPr="009B2846">
        <w:t>visiv</w:t>
      </w:r>
      <w:r>
        <w:t>a</w:t>
      </w:r>
      <w:r w:rsidR="00631CF9" w:rsidRPr="009B2846">
        <w:t xml:space="preserve">, mediante la messa a punto </w:t>
      </w:r>
      <w:r>
        <w:t xml:space="preserve">ed </w:t>
      </w:r>
      <w:r w:rsidR="00631CF9" w:rsidRPr="009B2846">
        <w:t xml:space="preserve">applicazione di </w:t>
      </w:r>
      <w:r w:rsidR="003A11B5" w:rsidRPr="009B2846">
        <w:t xml:space="preserve">determinazioni </w:t>
      </w:r>
      <w:r w:rsidR="00631CF9" w:rsidRPr="009B2846">
        <w:t>analitiche rapide, non distruttive e di facile impiego</w:t>
      </w:r>
      <w:r w:rsidR="00693642" w:rsidRPr="009B2846">
        <w:t>, rappresenteranno il focus principale del progetto di dottorato</w:t>
      </w:r>
      <w:r>
        <w:t xml:space="preserve">, </w:t>
      </w:r>
      <w:r w:rsidR="002B6A1E" w:rsidRPr="002B6A1E">
        <w:t>con l'obiettivo finale di indagare l'effetto del sistema di allevamento, nonché</w:t>
      </w:r>
      <w:r w:rsidR="002B6A1E">
        <w:t xml:space="preserve"> </w:t>
      </w:r>
      <w:r w:rsidR="002B6A1E" w:rsidRPr="002B6A1E">
        <w:t xml:space="preserve">l'origine, sui tratti qualitativi </w:t>
      </w:r>
      <w:r w:rsidR="008F7CF4">
        <w:t xml:space="preserve">e microbiologici </w:t>
      </w:r>
      <w:r w:rsidR="002B6A1E" w:rsidRPr="002B6A1E">
        <w:t>dei prodotti alimentari di origine animale.</w:t>
      </w:r>
    </w:p>
    <w:p w14:paraId="5D49484C" w14:textId="77777777" w:rsidR="00081E79" w:rsidRDefault="00081E79" w:rsidP="00081E79"/>
    <w:p w14:paraId="5F678478" w14:textId="77777777" w:rsidR="00081E79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State-of-the-Art</w:t>
      </w:r>
    </w:p>
    <w:p w14:paraId="381BD079" w14:textId="7DC9894C" w:rsidR="006A2DD6" w:rsidRPr="006A2DD6" w:rsidRDefault="006A2DD6" w:rsidP="006A2DD6">
      <w:pPr>
        <w:jc w:val="both"/>
        <w:rPr>
          <w:lang w:val="en-GB"/>
        </w:rPr>
      </w:pPr>
      <w:r w:rsidRPr="00F93E26">
        <w:rPr>
          <w:lang w:val="en-GB"/>
        </w:rPr>
        <w:t xml:space="preserve">Generally, descriptive sensory </w:t>
      </w:r>
      <w:r w:rsidR="003A3D42">
        <w:rPr>
          <w:lang w:val="en-GB"/>
        </w:rPr>
        <w:t>tests</w:t>
      </w:r>
      <w:r w:rsidR="003A3D42" w:rsidRPr="00F93E26">
        <w:rPr>
          <w:lang w:val="en-GB"/>
        </w:rPr>
        <w:t xml:space="preserve"> </w:t>
      </w:r>
      <w:r w:rsidRPr="00F93E26">
        <w:rPr>
          <w:lang w:val="en-GB"/>
        </w:rPr>
        <w:t xml:space="preserve">for food quality evaluation </w:t>
      </w:r>
      <w:r w:rsidR="00E905B6">
        <w:rPr>
          <w:lang w:val="en-GB"/>
        </w:rPr>
        <w:t>are</w:t>
      </w:r>
      <w:r w:rsidRPr="00F93E26">
        <w:rPr>
          <w:lang w:val="en-GB"/>
        </w:rPr>
        <w:t xml:space="preserve"> conducted by </w:t>
      </w:r>
      <w:r w:rsidR="00965792">
        <w:rPr>
          <w:lang w:val="en-GB"/>
        </w:rPr>
        <w:t xml:space="preserve">trained </w:t>
      </w:r>
      <w:r w:rsidRPr="00F93E26">
        <w:rPr>
          <w:lang w:val="en-GB"/>
        </w:rPr>
        <w:t>panels</w:t>
      </w:r>
      <w:r w:rsidR="00965792">
        <w:rPr>
          <w:lang w:val="en-GB"/>
        </w:rPr>
        <w:t xml:space="preserve"> with expert assessors</w:t>
      </w:r>
      <w:r w:rsidR="006B7BC5">
        <w:rPr>
          <w:lang w:val="en-GB"/>
        </w:rPr>
        <w:t xml:space="preserve">. </w:t>
      </w:r>
      <w:r w:rsidRPr="00F93E26">
        <w:rPr>
          <w:lang w:val="en-GB"/>
        </w:rPr>
        <w:t xml:space="preserve">Although this approach is </w:t>
      </w:r>
      <w:r w:rsidR="00E905B6">
        <w:rPr>
          <w:lang w:val="en-GB"/>
        </w:rPr>
        <w:t xml:space="preserve">among </w:t>
      </w:r>
      <w:r w:rsidRPr="00F93E26">
        <w:rPr>
          <w:lang w:val="en-GB"/>
        </w:rPr>
        <w:t xml:space="preserve">the most commonly used it shows various disadvantages, such as being </w:t>
      </w:r>
      <w:r w:rsidR="00965792" w:rsidRPr="00F93E26">
        <w:rPr>
          <w:lang w:val="en-GB"/>
        </w:rPr>
        <w:t>time</w:t>
      </w:r>
      <w:r w:rsidR="00965792">
        <w:rPr>
          <w:lang w:val="en-GB"/>
        </w:rPr>
        <w:t>-</w:t>
      </w:r>
      <w:r w:rsidRPr="00F93E26">
        <w:rPr>
          <w:lang w:val="en-GB"/>
        </w:rPr>
        <w:t xml:space="preserve">consuming and expensive (Chiofalo </w:t>
      </w:r>
      <w:r w:rsidRPr="009B2846">
        <w:rPr>
          <w:i/>
          <w:iCs/>
          <w:lang w:val="en-GB"/>
        </w:rPr>
        <w:t>et al</w:t>
      </w:r>
      <w:r w:rsidRPr="00F93E26">
        <w:rPr>
          <w:lang w:val="en-GB"/>
        </w:rPr>
        <w:t xml:space="preserve">., 2017). In this regard, in recent years, human sense perception </w:t>
      </w:r>
      <w:r w:rsidR="003A11B5">
        <w:rPr>
          <w:lang w:val="en-GB"/>
        </w:rPr>
        <w:t>has been</w:t>
      </w:r>
      <w:r w:rsidRPr="00F93E26">
        <w:rPr>
          <w:lang w:val="en-GB"/>
        </w:rPr>
        <w:t xml:space="preserve"> combined with “artificial senses”</w:t>
      </w:r>
      <w:r w:rsidR="003A11B5">
        <w:rPr>
          <w:lang w:val="en-GB"/>
        </w:rPr>
        <w:t>-</w:t>
      </w:r>
      <w:r w:rsidRPr="00F93E26">
        <w:rPr>
          <w:lang w:val="en-GB"/>
        </w:rPr>
        <w:t xml:space="preserve">based instruments, which have </w:t>
      </w:r>
      <w:r w:rsidR="00965792">
        <w:rPr>
          <w:lang w:val="en-GB"/>
        </w:rPr>
        <w:t xml:space="preserve">been </w:t>
      </w:r>
      <w:r w:rsidRPr="00F93E26">
        <w:rPr>
          <w:lang w:val="en-GB"/>
        </w:rPr>
        <w:t>applied in the food industry for e.g.</w:t>
      </w:r>
      <w:r w:rsidR="00744024">
        <w:rPr>
          <w:lang w:val="en-GB"/>
        </w:rPr>
        <w:t>,</w:t>
      </w:r>
      <w:r w:rsidRPr="00F93E26">
        <w:rPr>
          <w:lang w:val="en-GB"/>
        </w:rPr>
        <w:t xml:space="preserve"> quality control, freshness and maturity monitoring, shelf-life study</w:t>
      </w:r>
      <w:r w:rsidR="00965792">
        <w:rPr>
          <w:lang w:val="en-GB"/>
        </w:rPr>
        <w:t xml:space="preserve"> and</w:t>
      </w:r>
      <w:r w:rsidRPr="00F93E26">
        <w:rPr>
          <w:lang w:val="en-GB"/>
        </w:rPr>
        <w:t xml:space="preserve"> authenticity evaluation</w:t>
      </w:r>
      <w:r w:rsidR="003A3D42">
        <w:rPr>
          <w:lang w:val="en-GB"/>
        </w:rPr>
        <w:t>s</w:t>
      </w:r>
      <w:r w:rsidRPr="00F93E26">
        <w:rPr>
          <w:lang w:val="en-GB"/>
        </w:rPr>
        <w:t xml:space="preserve">. Such equipment </w:t>
      </w:r>
      <w:r w:rsidR="003A3D42">
        <w:rPr>
          <w:lang w:val="en-GB"/>
        </w:rPr>
        <w:t xml:space="preserve">may </w:t>
      </w:r>
      <w:r w:rsidRPr="00F93E26">
        <w:rPr>
          <w:lang w:val="en-GB"/>
        </w:rPr>
        <w:t xml:space="preserve">show many advantages, such as </w:t>
      </w:r>
      <w:r w:rsidR="003A3D42">
        <w:rPr>
          <w:lang w:val="en-GB"/>
        </w:rPr>
        <w:t xml:space="preserve">being </w:t>
      </w:r>
      <w:r w:rsidRPr="00F93E26">
        <w:rPr>
          <w:lang w:val="en-GB"/>
        </w:rPr>
        <w:t>rapid,</w:t>
      </w:r>
      <w:r w:rsidR="00BF29BA">
        <w:rPr>
          <w:lang w:val="en-GB"/>
        </w:rPr>
        <w:t xml:space="preserve"> </w:t>
      </w:r>
      <w:r w:rsidRPr="00F93E26">
        <w:rPr>
          <w:lang w:val="en-GB"/>
        </w:rPr>
        <w:t>efficie</w:t>
      </w:r>
      <w:r w:rsidR="003A3D42">
        <w:rPr>
          <w:lang w:val="en-GB"/>
        </w:rPr>
        <w:t>nt</w:t>
      </w:r>
      <w:r w:rsidRPr="00F93E26">
        <w:rPr>
          <w:lang w:val="en-GB"/>
        </w:rPr>
        <w:t>, low cost and non-destructive, a</w:t>
      </w:r>
      <w:r w:rsidR="003A3D42">
        <w:rPr>
          <w:lang w:val="en-GB"/>
        </w:rPr>
        <w:t>s well as</w:t>
      </w:r>
      <w:r w:rsidRPr="00F93E26">
        <w:rPr>
          <w:lang w:val="en-GB"/>
        </w:rPr>
        <w:t xml:space="preserve"> more</w:t>
      </w:r>
      <w:r w:rsidR="003A3D42">
        <w:rPr>
          <w:lang w:val="en-GB"/>
        </w:rPr>
        <w:t xml:space="preserve"> and more</w:t>
      </w:r>
      <w:r w:rsidRPr="00F93E26">
        <w:rPr>
          <w:lang w:val="en-GB"/>
        </w:rPr>
        <w:t xml:space="preserve"> </w:t>
      </w:r>
      <w:r w:rsidR="00965792">
        <w:rPr>
          <w:lang w:val="en-GB"/>
        </w:rPr>
        <w:t xml:space="preserve">environmentally </w:t>
      </w:r>
      <w:r w:rsidRPr="00F93E26">
        <w:rPr>
          <w:lang w:val="en-GB"/>
        </w:rPr>
        <w:t xml:space="preserve">sustainable (Ali </w:t>
      </w:r>
      <w:r w:rsidRPr="009B2846">
        <w:rPr>
          <w:i/>
          <w:iCs/>
          <w:lang w:val="en-GB"/>
        </w:rPr>
        <w:t>et al</w:t>
      </w:r>
      <w:r w:rsidRPr="00F93E26">
        <w:rPr>
          <w:lang w:val="en-GB"/>
        </w:rPr>
        <w:t xml:space="preserve">., 2020). Novel artificial sensing devices, such as e-noses and e-tongues based on hybrid or electronic sensors, are being investigated. </w:t>
      </w:r>
      <w:r w:rsidR="003A3D42" w:rsidRPr="00F93E26">
        <w:rPr>
          <w:lang w:val="en-GB"/>
        </w:rPr>
        <w:t xml:space="preserve">The electronic nose usually </w:t>
      </w:r>
      <w:r w:rsidR="003A3D42">
        <w:rPr>
          <w:lang w:val="en-GB"/>
        </w:rPr>
        <w:t>comprises</w:t>
      </w:r>
      <w:r w:rsidR="003A3D42" w:rsidRPr="00F93E26">
        <w:rPr>
          <w:lang w:val="en-GB"/>
        </w:rPr>
        <w:t xml:space="preserve"> nonselective sensors that interact with volatile molecules; upon interaction, a signal</w:t>
      </w:r>
      <w:r w:rsidR="003A3D42">
        <w:rPr>
          <w:lang w:val="en-GB"/>
        </w:rPr>
        <w:t>,</w:t>
      </w:r>
      <w:r w:rsidR="003A3D42" w:rsidRPr="00F93E26">
        <w:rPr>
          <w:lang w:val="en-GB"/>
        </w:rPr>
        <w:t xml:space="preserve"> </w:t>
      </w:r>
      <w:r w:rsidR="003A3D42">
        <w:rPr>
          <w:lang w:val="en-GB"/>
        </w:rPr>
        <w:t>constituting</w:t>
      </w:r>
      <w:r w:rsidR="003A3D42" w:rsidRPr="00F93E26">
        <w:rPr>
          <w:lang w:val="en-GB"/>
        </w:rPr>
        <w:t xml:space="preserve"> a sort of fingerprint of the smells</w:t>
      </w:r>
      <w:r w:rsidR="003A3D42">
        <w:rPr>
          <w:lang w:val="en-GB"/>
        </w:rPr>
        <w:t xml:space="preserve">, </w:t>
      </w:r>
      <w:r w:rsidR="003A3D42" w:rsidRPr="00F93E26">
        <w:rPr>
          <w:lang w:val="en-GB"/>
        </w:rPr>
        <w:t>is produced</w:t>
      </w:r>
      <w:r w:rsidR="003A3D42">
        <w:rPr>
          <w:lang w:val="en-GB"/>
        </w:rPr>
        <w:t xml:space="preserve"> and</w:t>
      </w:r>
      <w:r w:rsidR="003A3D42" w:rsidRPr="00F93E26">
        <w:rPr>
          <w:lang w:val="en-GB"/>
        </w:rPr>
        <w:t xml:space="preserve"> used to identify the odour through comparison with a reference library of previously obtained measurements of known samples (Calvini </w:t>
      </w:r>
      <w:r w:rsidR="003A3D42" w:rsidRPr="009B2846">
        <w:rPr>
          <w:i/>
          <w:iCs/>
          <w:lang w:val="en-GB"/>
        </w:rPr>
        <w:t>et al</w:t>
      </w:r>
      <w:r w:rsidR="003A3D42" w:rsidRPr="00F93E26">
        <w:rPr>
          <w:lang w:val="en-GB"/>
        </w:rPr>
        <w:t>.,</w:t>
      </w:r>
      <w:r w:rsidR="003A3D42">
        <w:rPr>
          <w:lang w:val="en-GB"/>
        </w:rPr>
        <w:t xml:space="preserve"> </w:t>
      </w:r>
      <w:r w:rsidR="003A3D42" w:rsidRPr="00F93E26">
        <w:rPr>
          <w:lang w:val="en-GB"/>
        </w:rPr>
        <w:t xml:space="preserve">2022). The electronic nose </w:t>
      </w:r>
      <w:r w:rsidR="003A3D42">
        <w:rPr>
          <w:lang w:val="en-GB"/>
        </w:rPr>
        <w:t>has</w:t>
      </w:r>
      <w:r w:rsidR="003A3D42" w:rsidRPr="00F93E26">
        <w:rPr>
          <w:lang w:val="en-GB"/>
        </w:rPr>
        <w:t xml:space="preserve"> be</w:t>
      </w:r>
      <w:r w:rsidR="003A3D42">
        <w:rPr>
          <w:lang w:val="en-GB"/>
        </w:rPr>
        <w:t>en</w:t>
      </w:r>
      <w:r w:rsidR="003A3D42" w:rsidRPr="00F93E26">
        <w:rPr>
          <w:lang w:val="en-GB"/>
        </w:rPr>
        <w:t xml:space="preserve"> used to assess </w:t>
      </w:r>
      <w:r w:rsidR="003A3D42">
        <w:rPr>
          <w:lang w:val="en-GB"/>
        </w:rPr>
        <w:t xml:space="preserve">the </w:t>
      </w:r>
      <w:r w:rsidR="003A3D42" w:rsidRPr="000761FF">
        <w:rPr>
          <w:lang w:val="en-GB"/>
        </w:rPr>
        <w:t xml:space="preserve">quality of </w:t>
      </w:r>
      <w:r w:rsidR="002758BE" w:rsidRPr="000761FF">
        <w:rPr>
          <w:lang w:val="en-GB"/>
        </w:rPr>
        <w:t xml:space="preserve">meat products (Munekata </w:t>
      </w:r>
      <w:r w:rsidR="002758BE" w:rsidRPr="000761FF">
        <w:rPr>
          <w:i/>
          <w:iCs/>
          <w:lang w:val="en-GB"/>
        </w:rPr>
        <w:t>et al</w:t>
      </w:r>
      <w:r w:rsidR="002758BE" w:rsidRPr="000761FF">
        <w:rPr>
          <w:lang w:val="en-GB"/>
        </w:rPr>
        <w:t>.,</w:t>
      </w:r>
      <w:r w:rsidR="00781999">
        <w:rPr>
          <w:lang w:val="en-GB"/>
        </w:rPr>
        <w:t xml:space="preserve"> </w:t>
      </w:r>
      <w:r w:rsidR="002758BE" w:rsidRPr="000761FF">
        <w:rPr>
          <w:lang w:val="en-GB"/>
        </w:rPr>
        <w:t>2023)</w:t>
      </w:r>
      <w:r w:rsidR="00D22BC5" w:rsidRPr="000761FF">
        <w:rPr>
          <w:lang w:val="en-GB"/>
        </w:rPr>
        <w:t xml:space="preserve">, </w:t>
      </w:r>
      <w:r w:rsidR="003A3D42" w:rsidRPr="000761FF">
        <w:rPr>
          <w:lang w:val="en-GB"/>
        </w:rPr>
        <w:t xml:space="preserve">verify the authenticity of Parmigiano-Reggiano (Chiofalo </w:t>
      </w:r>
      <w:r w:rsidR="003A3D42" w:rsidRPr="000761FF">
        <w:rPr>
          <w:i/>
          <w:iCs/>
          <w:lang w:val="en-GB"/>
        </w:rPr>
        <w:t>et al</w:t>
      </w:r>
      <w:r w:rsidR="003A3D42" w:rsidRPr="000761FF">
        <w:rPr>
          <w:lang w:val="en-GB"/>
        </w:rPr>
        <w:t xml:space="preserve">., 2017), and identify the botanical origin and evaluate the quality of honey (Huang </w:t>
      </w:r>
      <w:r w:rsidR="003A3D42" w:rsidRPr="000761FF">
        <w:rPr>
          <w:i/>
          <w:iCs/>
          <w:lang w:val="en-GB"/>
        </w:rPr>
        <w:t>et al</w:t>
      </w:r>
      <w:r w:rsidR="003A3D42" w:rsidRPr="000761FF">
        <w:rPr>
          <w:lang w:val="en-GB"/>
        </w:rPr>
        <w:t xml:space="preserve">., 2015). </w:t>
      </w:r>
      <w:r w:rsidRPr="000761FF">
        <w:rPr>
          <w:lang w:val="en-GB"/>
        </w:rPr>
        <w:t xml:space="preserve">In addition to sensors-based e-nose, other analytical techniques are used </w:t>
      </w:r>
      <w:r w:rsidR="003A3D42" w:rsidRPr="000761FF">
        <w:rPr>
          <w:lang w:val="en-GB"/>
        </w:rPr>
        <w:t xml:space="preserve">for </w:t>
      </w:r>
      <w:r w:rsidRPr="000761FF">
        <w:rPr>
          <w:lang w:val="en-GB"/>
        </w:rPr>
        <w:t xml:space="preserve">the </w:t>
      </w:r>
      <w:r w:rsidR="001242E8" w:rsidRPr="000761FF">
        <w:rPr>
          <w:lang w:val="en-GB"/>
        </w:rPr>
        <w:t xml:space="preserve">determination </w:t>
      </w:r>
      <w:r w:rsidRPr="000761FF">
        <w:rPr>
          <w:lang w:val="en-GB"/>
        </w:rPr>
        <w:t>of volatile organic compounds (VOCs)</w:t>
      </w:r>
      <w:r w:rsidR="0020354B" w:rsidRPr="000761FF">
        <w:rPr>
          <w:lang w:val="en-GB"/>
        </w:rPr>
        <w:t>,</w:t>
      </w:r>
      <w:r w:rsidRPr="000761FF">
        <w:rPr>
          <w:lang w:val="en-GB"/>
        </w:rPr>
        <w:t xml:space="preserve"> such as solid-phase microextraction with </w:t>
      </w:r>
      <w:r w:rsidR="0020354B" w:rsidRPr="000761FF">
        <w:rPr>
          <w:lang w:val="en-GB"/>
        </w:rPr>
        <w:t xml:space="preserve">gas </w:t>
      </w:r>
      <w:r w:rsidRPr="000761FF">
        <w:rPr>
          <w:lang w:val="en-GB"/>
        </w:rPr>
        <w:t xml:space="preserve">chromatography </w:t>
      </w:r>
      <w:r w:rsidR="0020354B" w:rsidRPr="000761FF">
        <w:rPr>
          <w:lang w:val="en-GB"/>
        </w:rPr>
        <w:t xml:space="preserve">coupled with </w:t>
      </w:r>
      <w:r w:rsidRPr="000761FF">
        <w:rPr>
          <w:lang w:val="en-GB"/>
        </w:rPr>
        <w:t xml:space="preserve">mass spectrometry (SPME-GC-MS), also </w:t>
      </w:r>
      <w:r w:rsidR="0020354B" w:rsidRPr="000761FF">
        <w:rPr>
          <w:lang w:val="en-GB"/>
        </w:rPr>
        <w:t xml:space="preserve">associated </w:t>
      </w:r>
      <w:r w:rsidRPr="000761FF">
        <w:rPr>
          <w:lang w:val="en-GB"/>
        </w:rPr>
        <w:t xml:space="preserve">with multivariate statistical analysis (Calvini </w:t>
      </w:r>
      <w:r w:rsidRPr="000761FF">
        <w:rPr>
          <w:i/>
          <w:iCs/>
          <w:lang w:val="en-GB"/>
        </w:rPr>
        <w:t>et al</w:t>
      </w:r>
      <w:r w:rsidRPr="000761FF">
        <w:rPr>
          <w:lang w:val="en-GB"/>
        </w:rPr>
        <w:t>.,</w:t>
      </w:r>
      <w:r w:rsidR="00681816" w:rsidRPr="000761FF">
        <w:rPr>
          <w:lang w:val="en-GB"/>
        </w:rPr>
        <w:t xml:space="preserve"> </w:t>
      </w:r>
      <w:r w:rsidRPr="000761FF">
        <w:rPr>
          <w:lang w:val="en-GB"/>
        </w:rPr>
        <w:t>2022)</w:t>
      </w:r>
      <w:r w:rsidR="001242E8" w:rsidRPr="000761FF">
        <w:rPr>
          <w:lang w:val="en-GB"/>
        </w:rPr>
        <w:t xml:space="preserve"> or </w:t>
      </w:r>
      <w:r w:rsidR="00EF253F" w:rsidRPr="000761FF">
        <w:rPr>
          <w:lang w:val="en-GB"/>
        </w:rPr>
        <w:t>f</w:t>
      </w:r>
      <w:r w:rsidR="001242E8" w:rsidRPr="000761FF">
        <w:rPr>
          <w:lang w:val="en-GB"/>
        </w:rPr>
        <w:t xml:space="preserve">lash </w:t>
      </w:r>
      <w:r w:rsidR="00EF253F" w:rsidRPr="000761FF">
        <w:rPr>
          <w:lang w:val="en-GB"/>
        </w:rPr>
        <w:t>g</w:t>
      </w:r>
      <w:r w:rsidR="001242E8" w:rsidRPr="000761FF">
        <w:rPr>
          <w:lang w:val="en-GB"/>
        </w:rPr>
        <w:t>as</w:t>
      </w:r>
      <w:r w:rsidR="00EF253F" w:rsidRPr="000761FF">
        <w:rPr>
          <w:lang w:val="en-GB"/>
        </w:rPr>
        <w:t xml:space="preserve"> chromatography (</w:t>
      </w:r>
      <w:r w:rsidR="002758BE" w:rsidRPr="000761FF">
        <w:rPr>
          <w:lang w:val="en-GB"/>
        </w:rPr>
        <w:t xml:space="preserve">Wang </w:t>
      </w:r>
      <w:r w:rsidR="002758BE" w:rsidRPr="000761FF">
        <w:rPr>
          <w:i/>
          <w:iCs/>
          <w:lang w:val="en-GB"/>
        </w:rPr>
        <w:t>et al.,</w:t>
      </w:r>
      <w:r w:rsidR="00781999">
        <w:rPr>
          <w:i/>
          <w:iCs/>
          <w:lang w:val="en-GB"/>
        </w:rPr>
        <w:t xml:space="preserve"> </w:t>
      </w:r>
      <w:r w:rsidR="002758BE" w:rsidRPr="000761FF">
        <w:rPr>
          <w:lang w:val="en-GB"/>
        </w:rPr>
        <w:t>2022</w:t>
      </w:r>
      <w:r w:rsidR="00EF253F" w:rsidRPr="000761FF">
        <w:rPr>
          <w:lang w:val="en-GB"/>
        </w:rPr>
        <w:t>)</w:t>
      </w:r>
      <w:r w:rsidRPr="000761FF">
        <w:rPr>
          <w:lang w:val="en-GB"/>
        </w:rPr>
        <w:t xml:space="preserve">. Another rapid non-destructive instrument is </w:t>
      </w:r>
      <w:r w:rsidR="0078059B" w:rsidRPr="000761FF">
        <w:rPr>
          <w:lang w:val="en-GB"/>
        </w:rPr>
        <w:t xml:space="preserve">the </w:t>
      </w:r>
      <w:r w:rsidRPr="000761FF">
        <w:rPr>
          <w:lang w:val="en-GB"/>
        </w:rPr>
        <w:t>computer vision system (CVS) (</w:t>
      </w:r>
      <w:r w:rsidR="003A3D42" w:rsidRPr="000761FF">
        <w:rPr>
          <w:lang w:val="en-GB"/>
        </w:rPr>
        <w:t>also called as “</w:t>
      </w:r>
      <w:r w:rsidRPr="000761FF">
        <w:rPr>
          <w:lang w:val="en-GB"/>
        </w:rPr>
        <w:t>electronic eye</w:t>
      </w:r>
      <w:r w:rsidR="003A3D42" w:rsidRPr="000761FF">
        <w:rPr>
          <w:lang w:val="en-GB"/>
        </w:rPr>
        <w:t>”</w:t>
      </w:r>
      <w:r w:rsidRPr="000761FF">
        <w:rPr>
          <w:lang w:val="en-GB"/>
        </w:rPr>
        <w:t>), which consist</w:t>
      </w:r>
      <w:r w:rsidR="0078059B" w:rsidRPr="000761FF">
        <w:rPr>
          <w:lang w:val="en-GB"/>
        </w:rPr>
        <w:t>s</w:t>
      </w:r>
      <w:r w:rsidRPr="000761FF">
        <w:rPr>
          <w:lang w:val="en-GB"/>
        </w:rPr>
        <w:t xml:space="preserve"> </w:t>
      </w:r>
      <w:r w:rsidR="0078059B" w:rsidRPr="000761FF">
        <w:rPr>
          <w:lang w:val="en-GB"/>
        </w:rPr>
        <w:t xml:space="preserve">of </w:t>
      </w:r>
      <w:r w:rsidRPr="000761FF">
        <w:rPr>
          <w:lang w:val="en-GB"/>
        </w:rPr>
        <w:t>an illumination</w:t>
      </w:r>
      <w:r w:rsidRPr="00F93E26">
        <w:rPr>
          <w:lang w:val="en-GB"/>
        </w:rPr>
        <w:t xml:space="preserve"> device, a camera, </w:t>
      </w:r>
      <w:r w:rsidR="0078059B">
        <w:rPr>
          <w:lang w:val="en-GB"/>
        </w:rPr>
        <w:t xml:space="preserve">and </w:t>
      </w:r>
      <w:r w:rsidRPr="00F93E26">
        <w:rPr>
          <w:lang w:val="en-GB"/>
        </w:rPr>
        <w:t xml:space="preserve">a computer with a high-resolution monitor. CVS applications are mainly used for those food products for which appearance is among the main key quality attributes evaluated by consumers (Chiofalo </w:t>
      </w:r>
      <w:r w:rsidRPr="009B2846">
        <w:rPr>
          <w:i/>
          <w:iCs/>
          <w:lang w:val="en-GB"/>
        </w:rPr>
        <w:t>et al</w:t>
      </w:r>
      <w:r w:rsidRPr="00F93E26">
        <w:rPr>
          <w:lang w:val="en-GB"/>
        </w:rPr>
        <w:t>.,</w:t>
      </w:r>
      <w:r w:rsidR="001242E8">
        <w:rPr>
          <w:lang w:val="en-GB"/>
        </w:rPr>
        <w:t xml:space="preserve"> </w:t>
      </w:r>
      <w:r w:rsidRPr="00F93E26">
        <w:rPr>
          <w:lang w:val="en-GB"/>
        </w:rPr>
        <w:t>2017). In fact,</w:t>
      </w:r>
      <w:r w:rsidRPr="00F93E26">
        <w:rPr>
          <w:lang w:val="en-US"/>
        </w:rPr>
        <w:t xml:space="preserve"> </w:t>
      </w:r>
      <w:r w:rsidRPr="00F93E26">
        <w:rPr>
          <w:lang w:val="en-GB"/>
        </w:rPr>
        <w:t xml:space="preserve">CVSs </w:t>
      </w:r>
      <w:r w:rsidR="0078059B">
        <w:rPr>
          <w:lang w:val="en-GB"/>
        </w:rPr>
        <w:t xml:space="preserve">can be </w:t>
      </w:r>
      <w:r w:rsidR="0078059B" w:rsidRPr="0078059B">
        <w:rPr>
          <w:lang w:val="en-GB"/>
        </w:rPr>
        <w:t>effectively</w:t>
      </w:r>
      <w:r w:rsidRPr="00F93E26">
        <w:rPr>
          <w:lang w:val="en-GB"/>
        </w:rPr>
        <w:t xml:space="preserve"> </w:t>
      </w:r>
      <w:r w:rsidR="0078059B">
        <w:rPr>
          <w:lang w:val="en-GB"/>
        </w:rPr>
        <w:t>used for classifying</w:t>
      </w:r>
      <w:r w:rsidRPr="00F93E26">
        <w:rPr>
          <w:lang w:val="en-GB"/>
        </w:rPr>
        <w:t xml:space="preserve"> food products into specific grades, detect</w:t>
      </w:r>
      <w:r w:rsidR="0078059B">
        <w:rPr>
          <w:lang w:val="en-GB"/>
        </w:rPr>
        <w:t>ing</w:t>
      </w:r>
      <w:r w:rsidRPr="00F93E26">
        <w:rPr>
          <w:lang w:val="en-GB"/>
        </w:rPr>
        <w:t xml:space="preserve"> visual defects and </w:t>
      </w:r>
      <w:r w:rsidR="0078059B" w:rsidRPr="00F93E26">
        <w:rPr>
          <w:lang w:val="en-GB"/>
        </w:rPr>
        <w:t>estimat</w:t>
      </w:r>
      <w:r w:rsidR="0078059B">
        <w:rPr>
          <w:lang w:val="en-GB"/>
        </w:rPr>
        <w:t>ing</w:t>
      </w:r>
      <w:r w:rsidR="0078059B" w:rsidRPr="00F93E26">
        <w:rPr>
          <w:lang w:val="en-GB"/>
        </w:rPr>
        <w:t xml:space="preserve"> </w:t>
      </w:r>
      <w:r w:rsidRPr="00F93E26">
        <w:rPr>
          <w:lang w:val="en-GB"/>
        </w:rPr>
        <w:t>properties such as colour, shape, size, surface defects and contamination; examples</w:t>
      </w:r>
      <w:r w:rsidR="003A3D42">
        <w:rPr>
          <w:lang w:val="en-GB"/>
        </w:rPr>
        <w:t xml:space="preserve"> on </w:t>
      </w:r>
      <w:r w:rsidR="003A3D42" w:rsidRPr="003A3D42">
        <w:rPr>
          <w:lang w:val="en-GB"/>
        </w:rPr>
        <w:t>food products of animal origin</w:t>
      </w:r>
      <w:r w:rsidRPr="00F93E26">
        <w:rPr>
          <w:lang w:val="en-GB"/>
        </w:rPr>
        <w:t xml:space="preserve"> are </w:t>
      </w:r>
      <w:r w:rsidR="0078059B">
        <w:rPr>
          <w:lang w:val="en-GB"/>
        </w:rPr>
        <w:t xml:space="preserve">the </w:t>
      </w:r>
      <w:r w:rsidRPr="00F93E26">
        <w:rPr>
          <w:lang w:val="en-GB"/>
        </w:rPr>
        <w:t xml:space="preserve">estimation of fat content in poultry products (Chmiel </w:t>
      </w:r>
      <w:r w:rsidRPr="009B2846">
        <w:rPr>
          <w:i/>
          <w:iCs/>
          <w:lang w:val="en-GB"/>
        </w:rPr>
        <w:t>et al</w:t>
      </w:r>
      <w:r w:rsidRPr="00F93E26">
        <w:rPr>
          <w:lang w:val="en-GB"/>
        </w:rPr>
        <w:t xml:space="preserve">., 2011), </w:t>
      </w:r>
      <w:r w:rsidR="0078059B">
        <w:rPr>
          <w:lang w:val="en-GB"/>
        </w:rPr>
        <w:t>the prediction of</w:t>
      </w:r>
      <w:r w:rsidR="0078059B" w:rsidRPr="00F93E26">
        <w:rPr>
          <w:lang w:val="en-GB"/>
        </w:rPr>
        <w:t xml:space="preserve"> </w:t>
      </w:r>
      <w:r w:rsidRPr="00F93E26">
        <w:rPr>
          <w:lang w:val="en-GB"/>
        </w:rPr>
        <w:t xml:space="preserve">colour grade in beef meat (Sun </w:t>
      </w:r>
      <w:r w:rsidRPr="009B2846">
        <w:rPr>
          <w:i/>
          <w:iCs/>
          <w:lang w:val="en-GB"/>
        </w:rPr>
        <w:t>et al.</w:t>
      </w:r>
      <w:r w:rsidRPr="00F93E26">
        <w:rPr>
          <w:lang w:val="en-GB"/>
        </w:rPr>
        <w:t xml:space="preserve">, 2011) and </w:t>
      </w:r>
      <w:r w:rsidR="0078059B">
        <w:rPr>
          <w:lang w:val="en-GB"/>
        </w:rPr>
        <w:t>the characterization</w:t>
      </w:r>
      <w:r w:rsidR="0078059B" w:rsidRPr="00F93E26">
        <w:rPr>
          <w:lang w:val="en-GB"/>
        </w:rPr>
        <w:t xml:space="preserve"> </w:t>
      </w:r>
      <w:r w:rsidRPr="00F93E26">
        <w:rPr>
          <w:lang w:val="en-GB"/>
        </w:rPr>
        <w:t xml:space="preserve">of </w:t>
      </w:r>
      <w:r w:rsidR="0078059B">
        <w:rPr>
          <w:lang w:val="en-GB"/>
        </w:rPr>
        <w:t>several</w:t>
      </w:r>
      <w:r w:rsidR="0078059B" w:rsidRPr="00F93E26">
        <w:rPr>
          <w:lang w:val="en-GB"/>
        </w:rPr>
        <w:t xml:space="preserve"> </w:t>
      </w:r>
      <w:r w:rsidRPr="00F93E26">
        <w:rPr>
          <w:lang w:val="en-GB"/>
        </w:rPr>
        <w:t xml:space="preserve">types of honey with different botanical origin (Shafiee </w:t>
      </w:r>
      <w:r w:rsidRPr="009B2846">
        <w:rPr>
          <w:i/>
          <w:iCs/>
          <w:lang w:val="en-GB"/>
        </w:rPr>
        <w:t>et al</w:t>
      </w:r>
      <w:r w:rsidRPr="00F93E26">
        <w:rPr>
          <w:lang w:val="en-GB"/>
        </w:rPr>
        <w:t xml:space="preserve">., 2014). </w:t>
      </w:r>
      <w:r w:rsidR="002F613A">
        <w:rPr>
          <w:lang w:val="en-GB"/>
        </w:rPr>
        <w:t xml:space="preserve">Especially, it is relevant to ascertain the eventual effects of </w:t>
      </w:r>
      <w:r w:rsidR="002F613A" w:rsidRPr="00F93E26">
        <w:rPr>
          <w:lang w:val="en-GB"/>
        </w:rPr>
        <w:t xml:space="preserve">farming systems and origin </w:t>
      </w:r>
      <w:r w:rsidR="002F613A">
        <w:rPr>
          <w:lang w:val="en-GB"/>
        </w:rPr>
        <w:t>on the main</w:t>
      </w:r>
      <w:r w:rsidR="002F613A" w:rsidRPr="00F93E26">
        <w:rPr>
          <w:lang w:val="en-GB"/>
        </w:rPr>
        <w:t xml:space="preserve"> quality </w:t>
      </w:r>
      <w:r w:rsidR="002F613A">
        <w:rPr>
          <w:lang w:val="en-GB"/>
        </w:rPr>
        <w:t xml:space="preserve">traits </w:t>
      </w:r>
      <w:r w:rsidR="002F613A" w:rsidRPr="00F93E26">
        <w:rPr>
          <w:lang w:val="en-GB"/>
        </w:rPr>
        <w:t>and composition of meat and dairy products</w:t>
      </w:r>
      <w:r w:rsidR="002F613A">
        <w:rPr>
          <w:lang w:val="en-GB"/>
        </w:rPr>
        <w:t xml:space="preserve"> </w:t>
      </w:r>
      <w:r w:rsidR="002F613A" w:rsidRPr="00F93E26">
        <w:rPr>
          <w:lang w:val="en-US"/>
        </w:rPr>
        <w:t xml:space="preserve">(El-Deek </w:t>
      </w:r>
      <w:r w:rsidR="002F613A" w:rsidRPr="009B2846">
        <w:rPr>
          <w:i/>
          <w:iCs/>
          <w:lang w:val="en-US"/>
        </w:rPr>
        <w:t>et al</w:t>
      </w:r>
      <w:r w:rsidR="002F613A">
        <w:rPr>
          <w:lang w:val="en-US"/>
        </w:rPr>
        <w:t>.</w:t>
      </w:r>
      <w:r w:rsidR="002F613A" w:rsidRPr="00F93E26">
        <w:rPr>
          <w:lang w:val="en-US"/>
        </w:rPr>
        <w:t xml:space="preserve">, 2016). </w:t>
      </w:r>
      <w:r w:rsidR="00BD4D38">
        <w:rPr>
          <w:lang w:val="en-GB"/>
        </w:rPr>
        <w:t>Given the above</w:t>
      </w:r>
      <w:r w:rsidRPr="00F93E26">
        <w:rPr>
          <w:lang w:val="en-GB"/>
        </w:rPr>
        <w:t xml:space="preserve">, the application of instrumental analysis </w:t>
      </w:r>
      <w:r w:rsidR="003A3D42">
        <w:rPr>
          <w:lang w:val="en-GB"/>
        </w:rPr>
        <w:t xml:space="preserve">also </w:t>
      </w:r>
      <w:r w:rsidRPr="00F93E26">
        <w:rPr>
          <w:lang w:val="en-GB"/>
        </w:rPr>
        <w:t xml:space="preserve">to </w:t>
      </w:r>
      <w:r w:rsidR="00BD4D38">
        <w:rPr>
          <w:lang w:val="en-GB"/>
        </w:rPr>
        <w:t>corroborate the</w:t>
      </w:r>
      <w:r w:rsidR="00BD4D38" w:rsidRPr="00F93E26">
        <w:rPr>
          <w:lang w:val="en-GB"/>
        </w:rPr>
        <w:t xml:space="preserve"> </w:t>
      </w:r>
      <w:r w:rsidRPr="00F93E26">
        <w:rPr>
          <w:lang w:val="en-GB"/>
        </w:rPr>
        <w:t>results obtained by sensory analysis</w:t>
      </w:r>
      <w:r w:rsidR="00BD4D38">
        <w:rPr>
          <w:lang w:val="en-GB"/>
        </w:rPr>
        <w:t xml:space="preserve"> may be of particular interest</w:t>
      </w:r>
      <w:r w:rsidR="003A3D42">
        <w:rPr>
          <w:lang w:val="en-GB"/>
        </w:rPr>
        <w:t>.</w:t>
      </w:r>
      <w:r w:rsidR="00BD4D38">
        <w:rPr>
          <w:lang w:val="en-GB"/>
        </w:rPr>
        <w:t xml:space="preserve"> </w:t>
      </w:r>
      <w:r w:rsidRPr="00F93E26">
        <w:rPr>
          <w:lang w:val="en-GB"/>
        </w:rPr>
        <w:t xml:space="preserve">In this framework, </w:t>
      </w:r>
      <w:r w:rsidR="00871060">
        <w:rPr>
          <w:lang w:val="en-GB"/>
        </w:rPr>
        <w:t xml:space="preserve">the research activities of </w:t>
      </w:r>
      <w:r w:rsidRPr="00F93E26">
        <w:rPr>
          <w:lang w:val="en-GB"/>
        </w:rPr>
        <w:t xml:space="preserve">this PhD project </w:t>
      </w:r>
      <w:r w:rsidR="00871060">
        <w:rPr>
          <w:lang w:val="en-GB"/>
        </w:rPr>
        <w:t>will be</w:t>
      </w:r>
      <w:r w:rsidRPr="00F93E26">
        <w:rPr>
          <w:lang w:val="en-GB"/>
        </w:rPr>
        <w:t xml:space="preserve"> focused on investigating the effect of </w:t>
      </w:r>
      <w:r w:rsidR="00871060">
        <w:rPr>
          <w:lang w:val="en-GB"/>
        </w:rPr>
        <w:t>the</w:t>
      </w:r>
      <w:r w:rsidR="00871060" w:rsidRPr="00F93E26">
        <w:rPr>
          <w:lang w:val="en-GB"/>
        </w:rPr>
        <w:t xml:space="preserve"> </w:t>
      </w:r>
      <w:r w:rsidRPr="00F93E26">
        <w:rPr>
          <w:lang w:val="en-GB"/>
        </w:rPr>
        <w:t>farming system</w:t>
      </w:r>
      <w:r w:rsidR="00E905B6">
        <w:rPr>
          <w:lang w:val="en-GB"/>
        </w:rPr>
        <w:t>,</w:t>
      </w:r>
      <w:r w:rsidRPr="00F93E26">
        <w:rPr>
          <w:lang w:val="en-GB"/>
        </w:rPr>
        <w:t xml:space="preserve"> </w:t>
      </w:r>
      <w:r w:rsidR="00871060">
        <w:rPr>
          <w:lang w:val="en-GB"/>
        </w:rPr>
        <w:t>as well as the contribution of the</w:t>
      </w:r>
      <w:r w:rsidR="00871060" w:rsidRPr="00F93E26">
        <w:rPr>
          <w:lang w:val="en-GB"/>
        </w:rPr>
        <w:t xml:space="preserve"> </w:t>
      </w:r>
      <w:r w:rsidRPr="00F93E26">
        <w:rPr>
          <w:lang w:val="en-GB"/>
        </w:rPr>
        <w:t>origin</w:t>
      </w:r>
      <w:r w:rsidR="00E905B6">
        <w:rPr>
          <w:lang w:val="en-GB"/>
        </w:rPr>
        <w:t>,</w:t>
      </w:r>
      <w:r w:rsidRPr="00F93E26">
        <w:rPr>
          <w:lang w:val="en-GB"/>
        </w:rPr>
        <w:t xml:space="preserve"> on the quality </w:t>
      </w:r>
      <w:r w:rsidR="00871060">
        <w:rPr>
          <w:lang w:val="en-GB"/>
        </w:rPr>
        <w:t xml:space="preserve">traits </w:t>
      </w:r>
      <w:r w:rsidRPr="00F93E26">
        <w:rPr>
          <w:lang w:val="en-GB"/>
        </w:rPr>
        <w:t xml:space="preserve">of </w:t>
      </w:r>
      <w:r w:rsidR="00871060">
        <w:rPr>
          <w:lang w:val="en-GB"/>
        </w:rPr>
        <w:t>different</w:t>
      </w:r>
      <w:r w:rsidR="00871060" w:rsidRPr="00F93E26">
        <w:rPr>
          <w:lang w:val="en-GB"/>
        </w:rPr>
        <w:t xml:space="preserve"> </w:t>
      </w:r>
      <w:r w:rsidRPr="00F93E26">
        <w:rPr>
          <w:lang w:val="en-GB"/>
        </w:rPr>
        <w:t xml:space="preserve">food products of animal origin. </w:t>
      </w:r>
      <w:r w:rsidR="00871060">
        <w:rPr>
          <w:lang w:val="en-GB"/>
        </w:rPr>
        <w:t xml:space="preserve">To achieve this goal, </w:t>
      </w:r>
      <w:r w:rsidRPr="00F93E26">
        <w:rPr>
          <w:lang w:val="en-GB"/>
        </w:rPr>
        <w:t xml:space="preserve">rapid analytical techniques to </w:t>
      </w:r>
      <w:r w:rsidR="00871060">
        <w:rPr>
          <w:lang w:val="en-GB"/>
        </w:rPr>
        <w:t>evaluate</w:t>
      </w:r>
      <w:r w:rsidR="00871060" w:rsidRPr="00F93E26">
        <w:rPr>
          <w:lang w:val="en-GB"/>
        </w:rPr>
        <w:t xml:space="preserve"> </w:t>
      </w:r>
      <w:r w:rsidRPr="00F93E26">
        <w:rPr>
          <w:lang w:val="en-GB"/>
        </w:rPr>
        <w:t xml:space="preserve">the aroma and the visual quality </w:t>
      </w:r>
      <w:r w:rsidR="00871060">
        <w:rPr>
          <w:lang w:val="en-GB"/>
        </w:rPr>
        <w:t xml:space="preserve">of </w:t>
      </w:r>
      <w:r w:rsidR="00E905B6">
        <w:rPr>
          <w:lang w:val="en-GB"/>
        </w:rPr>
        <w:t>such food</w:t>
      </w:r>
      <w:r w:rsidR="00871060">
        <w:rPr>
          <w:lang w:val="en-GB"/>
        </w:rPr>
        <w:t xml:space="preserve"> products</w:t>
      </w:r>
      <w:r w:rsidR="003F4CDA">
        <w:rPr>
          <w:lang w:val="en-GB"/>
        </w:rPr>
        <w:t xml:space="preserve"> </w:t>
      </w:r>
      <w:r w:rsidR="00C65C05">
        <w:rPr>
          <w:lang w:val="en-GB"/>
        </w:rPr>
        <w:t xml:space="preserve">will be developed and implemented. In addition, the findings obtained </w:t>
      </w:r>
      <w:r w:rsidR="00AD195C">
        <w:rPr>
          <w:lang w:val="en-GB"/>
        </w:rPr>
        <w:t>by these methods will be</w:t>
      </w:r>
      <w:r w:rsidRPr="00F93E26">
        <w:rPr>
          <w:lang w:val="en-GB"/>
        </w:rPr>
        <w:t xml:space="preserve"> combine</w:t>
      </w:r>
      <w:r w:rsidR="00E905B6">
        <w:rPr>
          <w:lang w:val="en-GB"/>
        </w:rPr>
        <w:t>d</w:t>
      </w:r>
      <w:r w:rsidRPr="00F93E26">
        <w:rPr>
          <w:lang w:val="en-GB"/>
        </w:rPr>
        <w:t xml:space="preserve"> with those obtained by </w:t>
      </w:r>
      <w:r w:rsidR="00E905B6">
        <w:rPr>
          <w:lang w:val="en-GB"/>
        </w:rPr>
        <w:t>conventional</w:t>
      </w:r>
      <w:r w:rsidR="00AD195C">
        <w:rPr>
          <w:lang w:val="en-GB"/>
        </w:rPr>
        <w:t xml:space="preserve"> instrumental</w:t>
      </w:r>
      <w:r w:rsidR="00E905B6">
        <w:rPr>
          <w:lang w:val="en-GB"/>
        </w:rPr>
        <w:t xml:space="preserve"> </w:t>
      </w:r>
      <w:r w:rsidR="002B6A1E">
        <w:rPr>
          <w:lang w:val="en-GB"/>
        </w:rPr>
        <w:t>approaches,</w:t>
      </w:r>
      <w:r w:rsidRPr="00F93E26">
        <w:rPr>
          <w:lang w:val="en-GB"/>
        </w:rPr>
        <w:t xml:space="preserve"> </w:t>
      </w:r>
      <w:r w:rsidR="00E905B6">
        <w:rPr>
          <w:lang w:val="en-GB"/>
        </w:rPr>
        <w:t xml:space="preserve">as well as </w:t>
      </w:r>
      <w:r w:rsidRPr="00F93E26">
        <w:rPr>
          <w:lang w:val="en-GB"/>
        </w:rPr>
        <w:t>both descriptive and affective</w:t>
      </w:r>
      <w:r w:rsidR="00E905B6">
        <w:rPr>
          <w:lang w:val="en-GB"/>
        </w:rPr>
        <w:t xml:space="preserve"> sensory tests</w:t>
      </w:r>
      <w:r w:rsidRPr="00F93E26">
        <w:rPr>
          <w:lang w:val="en-GB"/>
        </w:rPr>
        <w:t xml:space="preserve">, </w:t>
      </w:r>
      <w:r w:rsidR="00E905B6">
        <w:rPr>
          <w:lang w:val="en-GB"/>
        </w:rPr>
        <w:t xml:space="preserve">and </w:t>
      </w:r>
      <w:r w:rsidRPr="00F93E26">
        <w:rPr>
          <w:lang w:val="en-GB"/>
        </w:rPr>
        <w:t>microbiological analyses.</w:t>
      </w:r>
      <w:r w:rsidR="00646B09" w:rsidRPr="00646B09">
        <w:rPr>
          <w:lang w:val="en-GB"/>
        </w:rPr>
        <w:t xml:space="preserve"> </w:t>
      </w:r>
      <w:r w:rsidR="00646B09" w:rsidRPr="008B34F5">
        <w:rPr>
          <w:lang w:val="en-GB"/>
        </w:rPr>
        <w:t>Th</w:t>
      </w:r>
      <w:r w:rsidR="003A2326">
        <w:rPr>
          <w:lang w:val="en-GB"/>
        </w:rPr>
        <w:t xml:space="preserve">is PhD thesis </w:t>
      </w:r>
      <w:r w:rsidR="00646B09" w:rsidRPr="008B34F5">
        <w:rPr>
          <w:lang w:val="en-GB"/>
        </w:rPr>
        <w:t xml:space="preserve">is part of </w:t>
      </w:r>
      <w:r w:rsidR="004148E0">
        <w:rPr>
          <w:lang w:val="en-GB"/>
        </w:rPr>
        <w:t>A</w:t>
      </w:r>
      <w:r w:rsidR="00646B09" w:rsidRPr="008B34F5">
        <w:rPr>
          <w:lang w:val="en-GB"/>
        </w:rPr>
        <w:t xml:space="preserve">lma </w:t>
      </w:r>
      <w:r w:rsidR="004148E0">
        <w:rPr>
          <w:lang w:val="en-GB"/>
        </w:rPr>
        <w:t>I</w:t>
      </w:r>
      <w:r w:rsidR="00646B09" w:rsidRPr="008B34F5">
        <w:rPr>
          <w:lang w:val="en-GB"/>
        </w:rPr>
        <w:t>dea 2022 project</w:t>
      </w:r>
      <w:r w:rsidR="003A2326">
        <w:rPr>
          <w:lang w:val="en-GB"/>
        </w:rPr>
        <w:t xml:space="preserve"> </w:t>
      </w:r>
      <w:r w:rsidR="00646B09">
        <w:rPr>
          <w:lang w:val="en-GB"/>
        </w:rPr>
        <w:t>INARIM</w:t>
      </w:r>
      <w:r w:rsidR="00646B09" w:rsidRPr="008B34F5">
        <w:rPr>
          <w:lang w:val="en-GB"/>
        </w:rPr>
        <w:t xml:space="preserve"> and European project</w:t>
      </w:r>
      <w:r w:rsidR="00D61EE5">
        <w:rPr>
          <w:lang w:val="en-GB"/>
        </w:rPr>
        <w:t xml:space="preserve"> H2020</w:t>
      </w:r>
      <w:r w:rsidR="00646B09" w:rsidRPr="008B34F5">
        <w:rPr>
          <w:lang w:val="en-GB"/>
        </w:rPr>
        <w:t xml:space="preserve"> INTAQT</w:t>
      </w:r>
      <w:r w:rsidR="00C0254A">
        <w:rPr>
          <w:lang w:val="en-GB"/>
        </w:rPr>
        <w:t xml:space="preserve"> (</w:t>
      </w:r>
      <w:r w:rsidR="00C0254A" w:rsidRPr="00C0254A">
        <w:rPr>
          <w:lang w:val="en-GB"/>
        </w:rPr>
        <w:t>INnovative Tools for</w:t>
      </w:r>
      <w:r w:rsidR="00BA2E72">
        <w:rPr>
          <w:lang w:val="en-GB"/>
        </w:rPr>
        <w:t xml:space="preserve"> </w:t>
      </w:r>
      <w:r w:rsidR="00C0254A" w:rsidRPr="00C0254A">
        <w:rPr>
          <w:lang w:val="en-GB"/>
        </w:rPr>
        <w:t>Assessment and Authentication of chicken meat, beef and dairy products’ QualiTies</w:t>
      </w:r>
      <w:r w:rsidR="00C0254A">
        <w:rPr>
          <w:lang w:val="en-GB"/>
        </w:rPr>
        <w:t>)</w:t>
      </w:r>
      <w:r w:rsidR="00646B09" w:rsidRPr="008B34F5">
        <w:rPr>
          <w:lang w:val="en-GB"/>
        </w:rPr>
        <w:t>.</w:t>
      </w:r>
    </w:p>
    <w:p w14:paraId="5CF44C67" w14:textId="77777777" w:rsidR="00081E79" w:rsidRDefault="00081E79" w:rsidP="00081E79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lastRenderedPageBreak/>
        <w:t>2. PhD Thesis Objectives and Milestones</w:t>
      </w:r>
    </w:p>
    <w:p w14:paraId="73A9B435" w14:textId="77E8F86F" w:rsidR="007B43E9" w:rsidRPr="009B2846" w:rsidRDefault="007B43E9" w:rsidP="007B43E9">
      <w:pPr>
        <w:widowControl/>
        <w:suppressAutoHyphens w:val="0"/>
        <w:spacing w:before="240" w:after="120"/>
        <w:jc w:val="both"/>
        <w:rPr>
          <w:szCs w:val="24"/>
          <w:lang w:val="en-GB" w:eastAsia="it-IT"/>
        </w:rPr>
      </w:pPr>
      <w:bookmarkStart w:id="0" w:name="_Hlk135730383"/>
      <w:r w:rsidRPr="007B43E9">
        <w:rPr>
          <w:szCs w:val="24"/>
          <w:lang w:val="en-GB" w:eastAsia="it-IT"/>
        </w:rPr>
        <w:t xml:space="preserve">The aim of this PhD project is to assess the </w:t>
      </w:r>
      <w:r w:rsidR="00E905B6">
        <w:rPr>
          <w:szCs w:val="24"/>
          <w:lang w:val="en-GB" w:eastAsia="it-IT"/>
        </w:rPr>
        <w:t>quality</w:t>
      </w:r>
      <w:r w:rsidRPr="007B43E9">
        <w:rPr>
          <w:szCs w:val="24"/>
          <w:lang w:val="en-GB" w:eastAsia="it-IT"/>
        </w:rPr>
        <w:t xml:space="preserve"> of different food products of animal origin (namely poultry</w:t>
      </w:r>
      <w:r w:rsidR="00B464B7">
        <w:rPr>
          <w:szCs w:val="24"/>
          <w:lang w:val="en-GB" w:eastAsia="it-IT"/>
        </w:rPr>
        <w:t xml:space="preserve"> and </w:t>
      </w:r>
      <w:r w:rsidRPr="007B43E9">
        <w:rPr>
          <w:szCs w:val="24"/>
          <w:lang w:val="en-GB" w:eastAsia="it-IT"/>
        </w:rPr>
        <w:t>beef</w:t>
      </w:r>
      <w:r w:rsidR="00B464B7">
        <w:rPr>
          <w:szCs w:val="24"/>
          <w:lang w:val="en-GB" w:eastAsia="it-IT"/>
        </w:rPr>
        <w:t xml:space="preserve"> meat</w:t>
      </w:r>
      <w:r w:rsidRPr="007B43E9">
        <w:rPr>
          <w:szCs w:val="24"/>
          <w:lang w:val="en-GB" w:eastAsia="it-IT"/>
        </w:rPr>
        <w:t>, dairy products</w:t>
      </w:r>
      <w:r w:rsidR="006107CD">
        <w:rPr>
          <w:szCs w:val="24"/>
          <w:lang w:val="en-GB" w:eastAsia="it-IT"/>
        </w:rPr>
        <w:t>,</w:t>
      </w:r>
      <w:r w:rsidRPr="007B43E9">
        <w:rPr>
          <w:szCs w:val="24"/>
          <w:lang w:val="en-GB" w:eastAsia="it-IT"/>
        </w:rPr>
        <w:t xml:space="preserve"> and honey), with a focus on the evaluation of the aromatic profile and visual aspects, through the development and subsequent application of rapid, non-destructive and </w:t>
      </w:r>
      <w:r w:rsidR="00DC3A10" w:rsidRPr="007B43E9">
        <w:rPr>
          <w:szCs w:val="24"/>
          <w:lang w:val="en-GB" w:eastAsia="it-IT"/>
        </w:rPr>
        <w:t>easy</w:t>
      </w:r>
      <w:r w:rsidR="00E905B6">
        <w:rPr>
          <w:szCs w:val="24"/>
          <w:lang w:val="en-GB" w:eastAsia="it-IT"/>
        </w:rPr>
        <w:t>-to-use</w:t>
      </w:r>
      <w:r w:rsidRPr="007B43E9">
        <w:rPr>
          <w:szCs w:val="24"/>
          <w:lang w:val="en-GB" w:eastAsia="it-IT"/>
        </w:rPr>
        <w:t xml:space="preserve"> analytical approaches</w:t>
      </w:r>
      <w:r w:rsidR="00BA2E72" w:rsidRPr="00BA2E72">
        <w:rPr>
          <w:bCs/>
          <w:lang w:val="en-US"/>
        </w:rPr>
        <w:t xml:space="preserve"> </w:t>
      </w:r>
      <w:r w:rsidR="00BA2E72" w:rsidRPr="00E34D7E">
        <w:rPr>
          <w:bCs/>
          <w:lang w:val="en-US"/>
        </w:rPr>
        <w:t xml:space="preserve">to investigate the effect of the farming system, as well as the contribution of the </w:t>
      </w:r>
      <w:r w:rsidR="0087365B" w:rsidRPr="00E34D7E">
        <w:rPr>
          <w:bCs/>
          <w:lang w:val="en-US"/>
        </w:rPr>
        <w:t xml:space="preserve">botanical </w:t>
      </w:r>
      <w:r w:rsidR="00BA2E72" w:rsidRPr="00E34D7E">
        <w:rPr>
          <w:bCs/>
          <w:lang w:val="en-US"/>
        </w:rPr>
        <w:t>origin</w:t>
      </w:r>
      <w:r w:rsidR="00F06807">
        <w:rPr>
          <w:bCs/>
          <w:lang w:val="en-US"/>
        </w:rPr>
        <w:t>.</w:t>
      </w:r>
      <w:r w:rsidRPr="007B43E9">
        <w:rPr>
          <w:szCs w:val="24"/>
          <w:lang w:val="en-GB" w:eastAsia="it-IT"/>
        </w:rPr>
        <w:t xml:space="preserve"> </w:t>
      </w:r>
      <w:bookmarkEnd w:id="0"/>
      <w:r w:rsidR="008F7CF4">
        <w:rPr>
          <w:szCs w:val="24"/>
          <w:lang w:val="en-GB" w:eastAsia="it-IT"/>
        </w:rPr>
        <w:t xml:space="preserve">Also, some microbiological aspects will be considered. </w:t>
      </w:r>
      <w:r w:rsidR="00DC3A10">
        <w:rPr>
          <w:szCs w:val="24"/>
          <w:lang w:val="en-GB" w:eastAsia="it-IT"/>
        </w:rPr>
        <w:t xml:space="preserve">In addition, since these </w:t>
      </w:r>
      <w:r w:rsidR="00E905B6">
        <w:rPr>
          <w:szCs w:val="24"/>
          <w:lang w:val="en-GB" w:eastAsia="it-IT"/>
        </w:rPr>
        <w:t>do not</w:t>
      </w:r>
      <w:r w:rsidRPr="007B43E9">
        <w:rPr>
          <w:szCs w:val="24"/>
          <w:lang w:val="en-GB" w:eastAsia="it-IT"/>
        </w:rPr>
        <w:t xml:space="preserve"> </w:t>
      </w:r>
      <w:r w:rsidR="00DC3A10">
        <w:rPr>
          <w:szCs w:val="24"/>
          <w:lang w:val="en-GB" w:eastAsia="it-IT"/>
        </w:rPr>
        <w:t>require</w:t>
      </w:r>
      <w:r w:rsidR="00DC3A10" w:rsidRPr="007B43E9">
        <w:rPr>
          <w:szCs w:val="24"/>
          <w:lang w:val="en-GB" w:eastAsia="it-IT"/>
        </w:rPr>
        <w:t xml:space="preserve"> </w:t>
      </w:r>
      <w:r w:rsidRPr="007B43E9">
        <w:rPr>
          <w:szCs w:val="24"/>
          <w:lang w:val="en-GB" w:eastAsia="it-IT"/>
        </w:rPr>
        <w:t>the use of reagents or solvents</w:t>
      </w:r>
      <w:r w:rsidR="00E905B6">
        <w:rPr>
          <w:szCs w:val="24"/>
          <w:lang w:val="en-GB" w:eastAsia="it-IT"/>
        </w:rPr>
        <w:t>,</w:t>
      </w:r>
      <w:r w:rsidRPr="007B43E9">
        <w:rPr>
          <w:szCs w:val="24"/>
          <w:lang w:val="en-GB" w:eastAsia="it-IT"/>
        </w:rPr>
        <w:t xml:space="preserve"> </w:t>
      </w:r>
      <w:r w:rsidR="00DC3A10">
        <w:rPr>
          <w:szCs w:val="24"/>
          <w:lang w:val="en-GB" w:eastAsia="it-IT"/>
        </w:rPr>
        <w:t xml:space="preserve">they </w:t>
      </w:r>
      <w:r w:rsidR="00A22B57">
        <w:rPr>
          <w:szCs w:val="24"/>
          <w:lang w:val="en-GB" w:eastAsia="it-IT"/>
        </w:rPr>
        <w:t>can be</w:t>
      </w:r>
      <w:r w:rsidR="00A22B57" w:rsidRPr="007B43E9">
        <w:rPr>
          <w:szCs w:val="24"/>
          <w:lang w:val="en-GB" w:eastAsia="it-IT"/>
        </w:rPr>
        <w:t xml:space="preserve"> </w:t>
      </w:r>
      <w:r w:rsidRPr="007B43E9">
        <w:rPr>
          <w:szCs w:val="24"/>
          <w:lang w:val="en-GB" w:eastAsia="it-IT"/>
        </w:rPr>
        <w:t xml:space="preserve">considered environmentally and operator health friendly, thus representing a sustainability advantage over other conventional analytical approaches. The </w:t>
      </w:r>
      <w:r w:rsidR="00A22B57">
        <w:rPr>
          <w:szCs w:val="24"/>
          <w:lang w:val="en-GB" w:eastAsia="it-IT"/>
        </w:rPr>
        <w:t>project implementation</w:t>
      </w:r>
      <w:r w:rsidRPr="007B43E9">
        <w:rPr>
          <w:szCs w:val="24"/>
          <w:lang w:val="en-GB" w:eastAsia="it-IT"/>
        </w:rPr>
        <w:t xml:space="preserve"> will require the </w:t>
      </w:r>
      <w:r w:rsidR="003A3D42">
        <w:rPr>
          <w:szCs w:val="24"/>
          <w:lang w:val="en-GB" w:eastAsia="it-IT"/>
        </w:rPr>
        <w:t xml:space="preserve">future </w:t>
      </w:r>
      <w:r w:rsidRPr="007B43E9">
        <w:rPr>
          <w:szCs w:val="24"/>
          <w:lang w:val="en-GB" w:eastAsia="it-IT"/>
        </w:rPr>
        <w:t>following activities reported in the Gantt diagram below (Table 1).</w:t>
      </w:r>
    </w:p>
    <w:p w14:paraId="50734725" w14:textId="1D37F741" w:rsidR="007B43E9" w:rsidRPr="007B43E9" w:rsidRDefault="007B43E9" w:rsidP="000750CB">
      <w:pPr>
        <w:widowControl/>
        <w:suppressAutoHyphens w:val="0"/>
        <w:autoSpaceDE w:val="0"/>
        <w:autoSpaceDN w:val="0"/>
        <w:adjustRightInd w:val="0"/>
        <w:ind w:left="425" w:hanging="425"/>
        <w:jc w:val="both"/>
        <w:rPr>
          <w:rFonts w:ascii="TimesNewRomanPSMT" w:hAnsi="TimesNewRomanPSMT" w:cs="TimesNewRomanPSMT"/>
          <w:lang w:val="en-GB" w:eastAsia="it-IT"/>
        </w:rPr>
      </w:pPr>
      <w:r w:rsidRPr="007B43E9">
        <w:rPr>
          <w:b/>
          <w:bCs/>
          <w:szCs w:val="24"/>
          <w:lang w:val="en-GB" w:eastAsia="it-IT"/>
        </w:rPr>
        <w:t>A1)</w:t>
      </w:r>
      <w:r w:rsidR="00A834E4">
        <w:rPr>
          <w:b/>
          <w:bCs/>
          <w:szCs w:val="24"/>
          <w:lang w:val="en-GB" w:eastAsia="it-IT"/>
        </w:rPr>
        <w:t xml:space="preserve"> </w:t>
      </w:r>
      <w:r w:rsidRPr="007B43E9">
        <w:rPr>
          <w:b/>
          <w:bCs/>
          <w:szCs w:val="24"/>
          <w:lang w:val="en-GB" w:eastAsia="it-IT"/>
        </w:rPr>
        <w:t xml:space="preserve">Bibliographic research: </w:t>
      </w:r>
      <w:r w:rsidRPr="007B43E9">
        <w:rPr>
          <w:rFonts w:ascii="TimesNewRomanPSMT" w:hAnsi="TimesNewRomanPSMT" w:cs="TimesNewRomanPSMT"/>
          <w:lang w:val="en-GB" w:eastAsia="it-IT"/>
        </w:rPr>
        <w:t>research in the literature on</w:t>
      </w:r>
      <w:r w:rsidR="00E905B6">
        <w:rPr>
          <w:rFonts w:ascii="TimesNewRomanPSMT" w:hAnsi="TimesNewRomanPSMT" w:cs="TimesNewRomanPSMT"/>
          <w:lang w:val="en-GB" w:eastAsia="it-IT"/>
        </w:rPr>
        <w:t xml:space="preserve"> the</w:t>
      </w:r>
      <w:r w:rsidRPr="007B43E9">
        <w:rPr>
          <w:rFonts w:ascii="TimesNewRomanPSMT" w:hAnsi="TimesNewRomanPSMT" w:cs="TimesNewRomanPSMT"/>
          <w:lang w:val="en-GB" w:eastAsia="it-IT"/>
        </w:rPr>
        <w:t xml:space="preserve"> image analysis, </w:t>
      </w:r>
      <w:r w:rsidR="00A22B57">
        <w:rPr>
          <w:rFonts w:ascii="TimesNewRomanPSMT" w:hAnsi="TimesNewRomanPSMT" w:cs="TimesNewRomanPSMT"/>
          <w:lang w:val="en-GB" w:eastAsia="it-IT"/>
        </w:rPr>
        <w:t>the</w:t>
      </w:r>
      <w:r w:rsidR="00E905B6">
        <w:rPr>
          <w:rFonts w:ascii="TimesNewRomanPSMT" w:hAnsi="TimesNewRomanPSMT" w:cs="TimesNewRomanPSMT"/>
          <w:lang w:val="en-GB" w:eastAsia="it-IT"/>
        </w:rPr>
        <w:t xml:space="preserve"> assessment</w:t>
      </w:r>
      <w:r w:rsidR="00A22B57">
        <w:rPr>
          <w:rFonts w:ascii="TimesNewRomanPSMT" w:hAnsi="TimesNewRomanPSMT" w:cs="TimesNewRomanPSMT"/>
          <w:lang w:val="en-GB" w:eastAsia="it-IT"/>
        </w:rPr>
        <w:t xml:space="preserve"> </w:t>
      </w:r>
      <w:r w:rsidR="00E905B6">
        <w:rPr>
          <w:rFonts w:ascii="TimesNewRomanPSMT" w:hAnsi="TimesNewRomanPSMT" w:cs="TimesNewRomanPSMT"/>
          <w:lang w:val="en-GB" w:eastAsia="it-IT"/>
        </w:rPr>
        <w:t xml:space="preserve">of </w:t>
      </w:r>
      <w:r w:rsidRPr="007B43E9">
        <w:rPr>
          <w:rFonts w:ascii="TimesNewRomanPSMT" w:hAnsi="TimesNewRomanPSMT" w:cs="TimesNewRomanPSMT"/>
          <w:lang w:val="en-GB" w:eastAsia="it-IT"/>
        </w:rPr>
        <w:t>aromatic profile of food products of animal origin, as well as sensory analysis.</w:t>
      </w:r>
    </w:p>
    <w:p w14:paraId="717D33E0" w14:textId="0A7870D0" w:rsidR="007B43E9" w:rsidRPr="007B43E9" w:rsidRDefault="007B43E9" w:rsidP="000750CB">
      <w:pPr>
        <w:suppressAutoHyphens w:val="0"/>
        <w:ind w:left="425" w:hanging="425"/>
        <w:jc w:val="both"/>
        <w:rPr>
          <w:rFonts w:eastAsia="Arial Unicode MS"/>
          <w:i/>
          <w:iCs/>
          <w:sz w:val="18"/>
          <w:szCs w:val="24"/>
          <w:lang w:val="en-GB" w:eastAsia="it-IT"/>
        </w:rPr>
      </w:pPr>
      <w:r w:rsidRPr="007B43E9">
        <w:rPr>
          <w:b/>
          <w:bCs/>
          <w:szCs w:val="24"/>
          <w:lang w:val="en-GB" w:eastAsia="it-IT"/>
        </w:rPr>
        <w:t xml:space="preserve">A2) Aroma and </w:t>
      </w:r>
      <w:r w:rsidR="00E905B6">
        <w:rPr>
          <w:b/>
          <w:bCs/>
          <w:szCs w:val="24"/>
          <w:lang w:val="en-GB" w:eastAsia="it-IT"/>
        </w:rPr>
        <w:t>visual</w:t>
      </w:r>
      <w:r w:rsidRPr="007B43E9">
        <w:rPr>
          <w:b/>
          <w:bCs/>
          <w:szCs w:val="24"/>
          <w:lang w:val="en-GB" w:eastAsia="it-IT"/>
        </w:rPr>
        <w:t xml:space="preserve"> analysis of food products </w:t>
      </w:r>
      <w:r w:rsidR="001242E8">
        <w:rPr>
          <w:b/>
          <w:bCs/>
          <w:szCs w:val="24"/>
          <w:lang w:val="en-GB" w:eastAsia="it-IT"/>
        </w:rPr>
        <w:t>of</w:t>
      </w:r>
      <w:r w:rsidRPr="007B43E9">
        <w:rPr>
          <w:b/>
          <w:bCs/>
          <w:szCs w:val="24"/>
          <w:lang w:val="en-GB" w:eastAsia="it-IT"/>
        </w:rPr>
        <w:t xml:space="preserve"> animal origin:</w:t>
      </w:r>
      <w:r w:rsidRPr="007B43E9">
        <w:rPr>
          <w:szCs w:val="24"/>
          <w:lang w:val="en-GB" w:eastAsia="it-IT"/>
        </w:rPr>
        <w:t xml:space="preserve"> HS-Flash GC</w:t>
      </w:r>
      <w:r w:rsidR="00C82D89" w:rsidRPr="001F07C4">
        <w:rPr>
          <w:szCs w:val="24"/>
          <w:lang w:val="en-GB" w:eastAsia="it-IT"/>
        </w:rPr>
        <w:t>, SPME</w:t>
      </w:r>
      <w:r w:rsidR="00E905B6">
        <w:rPr>
          <w:szCs w:val="24"/>
          <w:lang w:val="en-GB" w:eastAsia="it-IT"/>
        </w:rPr>
        <w:t>-</w:t>
      </w:r>
      <w:r w:rsidR="00C82D89" w:rsidRPr="001F07C4">
        <w:rPr>
          <w:szCs w:val="24"/>
          <w:lang w:val="en-GB" w:eastAsia="it-IT"/>
        </w:rPr>
        <w:t>GC</w:t>
      </w:r>
      <w:r w:rsidR="001F07C4" w:rsidRPr="001F07C4">
        <w:rPr>
          <w:szCs w:val="24"/>
          <w:lang w:val="en-GB" w:eastAsia="it-IT"/>
        </w:rPr>
        <w:t>-MS</w:t>
      </w:r>
      <w:r w:rsidRPr="007B43E9">
        <w:rPr>
          <w:szCs w:val="24"/>
          <w:lang w:val="en-GB" w:eastAsia="it-IT"/>
        </w:rPr>
        <w:t xml:space="preserve"> and electronic eye to </w:t>
      </w:r>
      <w:r w:rsidR="00693642" w:rsidRPr="007B43E9">
        <w:rPr>
          <w:szCs w:val="24"/>
          <w:lang w:val="en-GB" w:eastAsia="it-IT"/>
        </w:rPr>
        <w:t>characteri</w:t>
      </w:r>
      <w:r w:rsidR="00693642">
        <w:rPr>
          <w:szCs w:val="24"/>
          <w:lang w:val="en-GB" w:eastAsia="it-IT"/>
        </w:rPr>
        <w:t>z</w:t>
      </w:r>
      <w:r w:rsidR="00693642" w:rsidRPr="007B43E9">
        <w:rPr>
          <w:szCs w:val="24"/>
          <w:lang w:val="en-GB" w:eastAsia="it-IT"/>
        </w:rPr>
        <w:t xml:space="preserve">e </w:t>
      </w:r>
      <w:r w:rsidRPr="007B43E9">
        <w:rPr>
          <w:szCs w:val="24"/>
          <w:lang w:val="en-GB" w:eastAsia="it-IT"/>
        </w:rPr>
        <w:t>food products</w:t>
      </w:r>
      <w:r w:rsidR="009C43DF">
        <w:rPr>
          <w:szCs w:val="24"/>
          <w:lang w:val="en-GB" w:eastAsia="it-IT"/>
        </w:rPr>
        <w:t xml:space="preserve"> (</w:t>
      </w:r>
      <w:r w:rsidRPr="007B43E9">
        <w:rPr>
          <w:szCs w:val="24"/>
          <w:lang w:val="en-GB" w:eastAsia="it-IT"/>
        </w:rPr>
        <w:t>dairy</w:t>
      </w:r>
      <w:r w:rsidR="009C43DF">
        <w:rPr>
          <w:szCs w:val="24"/>
          <w:lang w:val="en-GB" w:eastAsia="it-IT"/>
        </w:rPr>
        <w:t xml:space="preserve"> and meat</w:t>
      </w:r>
      <w:r w:rsidRPr="007B43E9">
        <w:rPr>
          <w:szCs w:val="24"/>
          <w:lang w:val="en-GB" w:eastAsia="it-IT"/>
        </w:rPr>
        <w:t xml:space="preserve"> products,</w:t>
      </w:r>
      <w:r w:rsidR="009C43DF">
        <w:rPr>
          <w:szCs w:val="24"/>
          <w:lang w:val="en-GB" w:eastAsia="it-IT"/>
        </w:rPr>
        <w:t xml:space="preserve"> </w:t>
      </w:r>
      <w:r w:rsidRPr="007B43E9">
        <w:rPr>
          <w:szCs w:val="24"/>
          <w:lang w:val="en-GB" w:eastAsia="it-IT"/>
        </w:rPr>
        <w:t>and honey</w:t>
      </w:r>
      <w:r w:rsidR="009C43DF">
        <w:rPr>
          <w:szCs w:val="24"/>
          <w:lang w:val="en-GB" w:eastAsia="it-IT"/>
        </w:rPr>
        <w:t>)</w:t>
      </w:r>
      <w:r w:rsidRPr="007B43E9">
        <w:rPr>
          <w:szCs w:val="24"/>
          <w:lang w:val="en-GB" w:eastAsia="it-IT"/>
        </w:rPr>
        <w:t>.</w:t>
      </w:r>
    </w:p>
    <w:p w14:paraId="6B3C059E" w14:textId="7CE59C15" w:rsidR="007B43E9" w:rsidRDefault="007B43E9" w:rsidP="000750CB">
      <w:pPr>
        <w:suppressAutoHyphens w:val="0"/>
        <w:ind w:left="425" w:hanging="425"/>
        <w:jc w:val="both"/>
        <w:rPr>
          <w:szCs w:val="24"/>
          <w:lang w:val="en-GB" w:eastAsia="it-IT"/>
        </w:rPr>
      </w:pPr>
      <w:r w:rsidRPr="007B43E9">
        <w:rPr>
          <w:b/>
          <w:bCs/>
          <w:szCs w:val="24"/>
          <w:lang w:val="en-GB" w:eastAsia="it-IT"/>
        </w:rPr>
        <w:t xml:space="preserve">A3) Sensory evaluation of food products of animal origin: </w:t>
      </w:r>
      <w:r w:rsidR="00E905B6">
        <w:rPr>
          <w:bCs/>
          <w:szCs w:val="24"/>
          <w:lang w:val="en-GB" w:eastAsia="it-IT"/>
        </w:rPr>
        <w:t>d</w:t>
      </w:r>
      <w:r w:rsidRPr="007B43E9">
        <w:rPr>
          <w:bCs/>
          <w:szCs w:val="24"/>
          <w:lang w:val="en-GB" w:eastAsia="it-IT"/>
        </w:rPr>
        <w:t>escriptive analysis</w:t>
      </w:r>
      <w:r w:rsidRPr="007B43E9">
        <w:rPr>
          <w:b/>
          <w:bCs/>
          <w:szCs w:val="24"/>
          <w:lang w:val="en-GB" w:eastAsia="it-IT"/>
        </w:rPr>
        <w:t xml:space="preserve"> </w:t>
      </w:r>
      <w:r w:rsidRPr="007B43E9">
        <w:rPr>
          <w:szCs w:val="24"/>
          <w:lang w:val="en-GB" w:eastAsia="it-IT"/>
        </w:rPr>
        <w:t>(</w:t>
      </w:r>
      <w:r w:rsidR="00F051AB">
        <w:rPr>
          <w:szCs w:val="24"/>
          <w:lang w:val="en-GB" w:eastAsia="it-IT"/>
        </w:rPr>
        <w:t>e.g.</w:t>
      </w:r>
      <w:r w:rsidR="00CE39E6">
        <w:rPr>
          <w:szCs w:val="24"/>
          <w:lang w:val="en-GB" w:eastAsia="it-IT"/>
        </w:rPr>
        <w:t>,</w:t>
      </w:r>
      <w:r w:rsidR="00F051AB">
        <w:rPr>
          <w:szCs w:val="24"/>
          <w:lang w:val="en-GB" w:eastAsia="it-IT"/>
        </w:rPr>
        <w:t xml:space="preserve"> </w:t>
      </w:r>
      <w:r w:rsidRPr="007B43E9">
        <w:rPr>
          <w:szCs w:val="24"/>
          <w:lang w:val="en-GB" w:eastAsia="it-IT"/>
        </w:rPr>
        <w:t>QDA</w:t>
      </w:r>
      <w:r w:rsidRPr="007B43E9">
        <w:rPr>
          <w:szCs w:val="24"/>
          <w:vertAlign w:val="superscript"/>
          <w:lang w:val="en-GB" w:eastAsia="it-IT"/>
        </w:rPr>
        <w:t>®</w:t>
      </w:r>
      <w:r w:rsidR="00F051AB" w:rsidRPr="009B2846">
        <w:rPr>
          <w:szCs w:val="24"/>
          <w:lang w:val="en-GB" w:eastAsia="it-IT"/>
        </w:rPr>
        <w:t xml:space="preserve">, Flash Profile, </w:t>
      </w:r>
      <w:r w:rsidR="00F051AB">
        <w:rPr>
          <w:szCs w:val="24"/>
          <w:lang w:val="en-GB" w:eastAsia="it-IT"/>
        </w:rPr>
        <w:t>etc.</w:t>
      </w:r>
      <w:r w:rsidRPr="007B43E9">
        <w:rPr>
          <w:szCs w:val="24"/>
          <w:lang w:val="en-GB" w:eastAsia="it-IT"/>
        </w:rPr>
        <w:t>) of cheese</w:t>
      </w:r>
      <w:r w:rsidR="00ED73E4" w:rsidRPr="00ED73E4">
        <w:rPr>
          <w:szCs w:val="24"/>
          <w:lang w:val="en-GB" w:eastAsia="it-IT"/>
        </w:rPr>
        <w:t>,</w:t>
      </w:r>
      <w:r w:rsidRPr="007B43E9">
        <w:rPr>
          <w:szCs w:val="24"/>
          <w:lang w:val="en-GB" w:eastAsia="it-IT"/>
        </w:rPr>
        <w:t xml:space="preserve"> milk</w:t>
      </w:r>
      <w:r w:rsidR="00ED73E4" w:rsidRPr="00ED73E4">
        <w:rPr>
          <w:szCs w:val="24"/>
          <w:lang w:val="en-GB" w:eastAsia="it-IT"/>
        </w:rPr>
        <w:t xml:space="preserve"> and meat</w:t>
      </w:r>
      <w:r w:rsidRPr="007B43E9">
        <w:rPr>
          <w:szCs w:val="24"/>
          <w:lang w:val="en-GB" w:eastAsia="it-IT"/>
        </w:rPr>
        <w:t>,</w:t>
      </w:r>
      <w:r w:rsidR="00E905B6">
        <w:rPr>
          <w:szCs w:val="24"/>
          <w:lang w:val="en-GB" w:eastAsia="it-IT"/>
        </w:rPr>
        <w:t xml:space="preserve"> as well as</w:t>
      </w:r>
      <w:r w:rsidRPr="007B43E9">
        <w:rPr>
          <w:szCs w:val="24"/>
          <w:lang w:val="en-GB" w:eastAsia="it-IT"/>
        </w:rPr>
        <w:t xml:space="preserve"> consumer test</w:t>
      </w:r>
      <w:r w:rsidR="00F051AB">
        <w:rPr>
          <w:szCs w:val="24"/>
          <w:lang w:val="en-GB" w:eastAsia="it-IT"/>
        </w:rPr>
        <w:t>s</w:t>
      </w:r>
      <w:r w:rsidRPr="007B43E9">
        <w:rPr>
          <w:szCs w:val="24"/>
          <w:lang w:val="en-GB" w:eastAsia="it-IT"/>
        </w:rPr>
        <w:t xml:space="preserve"> on cheese and meat.</w:t>
      </w:r>
    </w:p>
    <w:p w14:paraId="5D182A98" w14:textId="580D295A" w:rsidR="00922B20" w:rsidRPr="00922B20" w:rsidRDefault="00922B20" w:rsidP="000750CB">
      <w:pPr>
        <w:suppressAutoHyphens w:val="0"/>
        <w:ind w:left="425" w:hanging="425"/>
        <w:jc w:val="both"/>
        <w:rPr>
          <w:rFonts w:eastAsia="Arial Unicode MS"/>
          <w:sz w:val="18"/>
          <w:szCs w:val="24"/>
          <w:lang w:val="en-GB" w:eastAsia="it-IT"/>
        </w:rPr>
      </w:pPr>
      <w:r>
        <w:rPr>
          <w:b/>
          <w:bCs/>
          <w:szCs w:val="24"/>
          <w:lang w:val="en-GB" w:eastAsia="it-IT"/>
        </w:rPr>
        <w:t>A4) Microbiological analysis</w:t>
      </w:r>
      <w:r w:rsidR="000761FF">
        <w:rPr>
          <w:b/>
          <w:bCs/>
          <w:szCs w:val="24"/>
          <w:lang w:val="en-GB" w:eastAsia="it-IT"/>
        </w:rPr>
        <w:t xml:space="preserve"> </w:t>
      </w:r>
      <w:r w:rsidR="000761FF" w:rsidRPr="007B43E9">
        <w:rPr>
          <w:b/>
          <w:bCs/>
          <w:szCs w:val="24"/>
          <w:lang w:val="en-GB" w:eastAsia="it-IT"/>
        </w:rPr>
        <w:t>of food products of animal origin</w:t>
      </w:r>
      <w:r>
        <w:rPr>
          <w:b/>
          <w:bCs/>
          <w:szCs w:val="24"/>
          <w:lang w:val="en-GB" w:eastAsia="it-IT"/>
        </w:rPr>
        <w:t>:</w:t>
      </w:r>
      <w:r>
        <w:rPr>
          <w:rFonts w:eastAsia="Arial Unicode MS"/>
          <w:i/>
          <w:iCs/>
          <w:sz w:val="18"/>
          <w:szCs w:val="24"/>
          <w:lang w:val="en-GB" w:eastAsia="it-IT"/>
        </w:rPr>
        <w:t xml:space="preserve"> </w:t>
      </w:r>
      <w:r w:rsidRPr="0066554E">
        <w:rPr>
          <w:rFonts w:eastAsia="Arial Unicode MS"/>
          <w:lang w:val="en-GB" w:eastAsia="it-IT"/>
        </w:rPr>
        <w:t xml:space="preserve">microbiological analysis on food products of animal origin, </w:t>
      </w:r>
      <w:r w:rsidR="000761FF">
        <w:rPr>
          <w:rFonts w:eastAsia="Arial Unicode MS"/>
          <w:lang w:val="en-GB" w:eastAsia="it-IT"/>
        </w:rPr>
        <w:t>including</w:t>
      </w:r>
      <w:r w:rsidR="0066554E" w:rsidRPr="0066554E">
        <w:rPr>
          <w:rFonts w:eastAsia="Arial Unicode MS"/>
          <w:lang w:val="en-GB" w:eastAsia="it-IT"/>
        </w:rPr>
        <w:t xml:space="preserve"> </w:t>
      </w:r>
      <w:r w:rsidR="0066554E">
        <w:rPr>
          <w:rFonts w:eastAsia="Arial Unicode MS"/>
          <w:lang w:val="en-GB" w:eastAsia="it-IT"/>
        </w:rPr>
        <w:t>cheese</w:t>
      </w:r>
      <w:r w:rsidR="0066554E" w:rsidRPr="0066554E">
        <w:rPr>
          <w:rFonts w:eastAsia="Arial Unicode MS"/>
          <w:lang w:val="en-GB" w:eastAsia="it-IT"/>
        </w:rPr>
        <w:t>.</w:t>
      </w:r>
    </w:p>
    <w:p w14:paraId="78B0784E" w14:textId="62355696" w:rsidR="007B43E9" w:rsidRPr="007B43E9" w:rsidRDefault="007B43E9" w:rsidP="000750CB">
      <w:pPr>
        <w:widowControl/>
        <w:suppressAutoHyphens w:val="0"/>
        <w:ind w:left="425" w:hanging="425"/>
        <w:jc w:val="both"/>
        <w:rPr>
          <w:szCs w:val="24"/>
          <w:lang w:val="en-GB" w:eastAsia="it-IT"/>
        </w:rPr>
      </w:pPr>
      <w:r w:rsidRPr="007B43E9">
        <w:rPr>
          <w:b/>
          <w:bCs/>
          <w:szCs w:val="24"/>
          <w:lang w:val="en-GB" w:eastAsia="it-IT"/>
        </w:rPr>
        <w:t>A</w:t>
      </w:r>
      <w:r w:rsidR="00922B20">
        <w:rPr>
          <w:b/>
          <w:bCs/>
          <w:szCs w:val="24"/>
          <w:lang w:val="en-GB" w:eastAsia="it-IT"/>
        </w:rPr>
        <w:t>5</w:t>
      </w:r>
      <w:r w:rsidRPr="007B43E9">
        <w:rPr>
          <w:b/>
          <w:bCs/>
          <w:szCs w:val="24"/>
          <w:lang w:val="en-GB" w:eastAsia="it-IT"/>
        </w:rPr>
        <w:t xml:space="preserve">) Statistical analysis: </w:t>
      </w:r>
      <w:r w:rsidRPr="007B43E9">
        <w:rPr>
          <w:szCs w:val="24"/>
          <w:lang w:val="en-GB" w:eastAsia="it-IT"/>
        </w:rPr>
        <w:t xml:space="preserve">univariate and multivariate analysis. Joint </w:t>
      </w:r>
      <w:r w:rsidR="00CE39E6">
        <w:rPr>
          <w:szCs w:val="24"/>
          <w:lang w:val="en-GB" w:eastAsia="it-IT"/>
        </w:rPr>
        <w:t>statistical analyses</w:t>
      </w:r>
      <w:r w:rsidR="00CE39E6" w:rsidRPr="007B43E9">
        <w:rPr>
          <w:szCs w:val="24"/>
          <w:lang w:val="en-GB" w:eastAsia="it-IT"/>
        </w:rPr>
        <w:t xml:space="preserve"> </w:t>
      </w:r>
      <w:r w:rsidRPr="007B43E9">
        <w:rPr>
          <w:szCs w:val="24"/>
          <w:lang w:val="en-GB" w:eastAsia="it-IT"/>
        </w:rPr>
        <w:t xml:space="preserve">of </w:t>
      </w:r>
      <w:r w:rsidR="00CE39E6">
        <w:rPr>
          <w:szCs w:val="24"/>
          <w:lang w:val="en-GB" w:eastAsia="it-IT"/>
        </w:rPr>
        <w:t xml:space="preserve">the </w:t>
      </w:r>
      <w:r w:rsidRPr="007B43E9">
        <w:rPr>
          <w:szCs w:val="24"/>
          <w:lang w:val="en-GB" w:eastAsia="it-IT"/>
        </w:rPr>
        <w:t xml:space="preserve">results </w:t>
      </w:r>
      <w:r w:rsidR="00CE39E6">
        <w:rPr>
          <w:szCs w:val="24"/>
          <w:lang w:val="en-GB" w:eastAsia="it-IT"/>
        </w:rPr>
        <w:t xml:space="preserve">obtained </w:t>
      </w:r>
      <w:r w:rsidRPr="007B43E9">
        <w:rPr>
          <w:szCs w:val="24"/>
          <w:lang w:val="en-GB" w:eastAsia="it-IT"/>
        </w:rPr>
        <w:t>from sensory</w:t>
      </w:r>
      <w:r w:rsidR="00EF253F">
        <w:rPr>
          <w:szCs w:val="24"/>
          <w:lang w:val="en-GB" w:eastAsia="it-IT"/>
        </w:rPr>
        <w:t>, microbiological</w:t>
      </w:r>
      <w:r w:rsidRPr="007B43E9">
        <w:rPr>
          <w:szCs w:val="24"/>
          <w:lang w:val="en-GB" w:eastAsia="it-IT"/>
        </w:rPr>
        <w:t xml:space="preserve"> </w:t>
      </w:r>
      <w:r w:rsidR="00CE39E6">
        <w:rPr>
          <w:szCs w:val="24"/>
          <w:lang w:val="en-GB" w:eastAsia="it-IT"/>
        </w:rPr>
        <w:t>tests</w:t>
      </w:r>
      <w:r w:rsidR="00CE39E6" w:rsidRPr="007B43E9">
        <w:rPr>
          <w:szCs w:val="24"/>
          <w:lang w:val="en-GB" w:eastAsia="it-IT"/>
        </w:rPr>
        <w:t xml:space="preserve"> </w:t>
      </w:r>
      <w:r w:rsidRPr="007B43E9">
        <w:rPr>
          <w:szCs w:val="24"/>
          <w:lang w:val="en-GB" w:eastAsia="it-IT"/>
        </w:rPr>
        <w:t xml:space="preserve">and instrumental analysis. </w:t>
      </w:r>
    </w:p>
    <w:p w14:paraId="2504368F" w14:textId="5C105530" w:rsidR="007B43E9" w:rsidRPr="00CB0824" w:rsidRDefault="007B43E9" w:rsidP="007B43E9">
      <w:pPr>
        <w:keepNext/>
        <w:widowControl/>
        <w:suppressAutoHyphens w:val="0"/>
        <w:jc w:val="both"/>
        <w:outlineLvl w:val="2"/>
        <w:rPr>
          <w:bCs/>
          <w:szCs w:val="24"/>
          <w:lang w:val="en-GB" w:eastAsia="it-IT"/>
        </w:rPr>
      </w:pPr>
      <w:r w:rsidRPr="007B43E9">
        <w:rPr>
          <w:b/>
          <w:bCs/>
          <w:szCs w:val="24"/>
          <w:lang w:val="en-GB" w:eastAsia="it-IT"/>
        </w:rPr>
        <w:t>A</w:t>
      </w:r>
      <w:r w:rsidR="00922B20">
        <w:rPr>
          <w:b/>
          <w:bCs/>
          <w:szCs w:val="24"/>
          <w:lang w:val="en-GB" w:eastAsia="it-IT"/>
        </w:rPr>
        <w:t>6</w:t>
      </w:r>
      <w:r w:rsidRPr="007B43E9">
        <w:rPr>
          <w:b/>
          <w:bCs/>
          <w:szCs w:val="24"/>
          <w:lang w:val="en-GB" w:eastAsia="it-IT"/>
        </w:rPr>
        <w:t xml:space="preserve">) </w:t>
      </w:r>
      <w:r w:rsidR="002975BD">
        <w:rPr>
          <w:b/>
          <w:bCs/>
          <w:szCs w:val="24"/>
          <w:lang w:val="en-GB" w:eastAsia="it-IT"/>
        </w:rPr>
        <w:t>W</w:t>
      </w:r>
      <w:r w:rsidR="002975BD" w:rsidRPr="007B43E9">
        <w:rPr>
          <w:b/>
          <w:bCs/>
          <w:szCs w:val="24"/>
          <w:lang w:val="en-GB" w:eastAsia="it-IT"/>
        </w:rPr>
        <w:t>riting</w:t>
      </w:r>
      <w:r w:rsidR="002975BD">
        <w:rPr>
          <w:b/>
          <w:bCs/>
          <w:szCs w:val="24"/>
          <w:lang w:val="en-GB" w:eastAsia="it-IT"/>
        </w:rPr>
        <w:t xml:space="preserve"> </w:t>
      </w:r>
      <w:r w:rsidR="002975BD" w:rsidRPr="00CB0824">
        <w:rPr>
          <w:bCs/>
          <w:szCs w:val="24"/>
          <w:lang w:val="en-GB" w:eastAsia="it-IT"/>
        </w:rPr>
        <w:t xml:space="preserve">of the oral and/or poster </w:t>
      </w:r>
      <w:r w:rsidR="002B6A1E" w:rsidRPr="00CB0824">
        <w:rPr>
          <w:bCs/>
          <w:szCs w:val="24"/>
          <w:lang w:val="en-GB" w:eastAsia="it-IT"/>
        </w:rPr>
        <w:t>communications, scientific</w:t>
      </w:r>
      <w:r w:rsidRPr="00CB0824">
        <w:rPr>
          <w:bCs/>
          <w:szCs w:val="24"/>
          <w:lang w:val="en-GB" w:eastAsia="it-IT"/>
        </w:rPr>
        <w:t xml:space="preserve"> papers and </w:t>
      </w:r>
      <w:r w:rsidR="00DE3850" w:rsidRPr="00CB0824">
        <w:rPr>
          <w:bCs/>
          <w:szCs w:val="24"/>
          <w:lang w:val="en-GB" w:eastAsia="it-IT"/>
        </w:rPr>
        <w:t xml:space="preserve">PhD </w:t>
      </w:r>
      <w:r w:rsidRPr="00CB0824">
        <w:rPr>
          <w:bCs/>
          <w:szCs w:val="24"/>
          <w:lang w:val="en-GB" w:eastAsia="it-IT"/>
        </w:rPr>
        <w:t>final thesis.</w:t>
      </w:r>
    </w:p>
    <w:p w14:paraId="3ADCDB1E" w14:textId="5DE219DA" w:rsidR="00081E79" w:rsidRDefault="00081E79" w:rsidP="00081E79">
      <w:pPr>
        <w:spacing w:before="300" w:after="120"/>
        <w:rPr>
          <w:lang w:val="en-US"/>
        </w:rPr>
      </w:pPr>
      <w:r>
        <w:rPr>
          <w:b/>
          <w:i/>
          <w:iCs/>
          <w:sz w:val="18"/>
          <w:lang w:val="en-GB"/>
        </w:rPr>
        <w:t xml:space="preserve">Table </w:t>
      </w:r>
      <w:r w:rsidR="007B43E9">
        <w:rPr>
          <w:b/>
          <w:i/>
          <w:iCs/>
          <w:sz w:val="18"/>
          <w:lang w:val="en-GB"/>
        </w:rPr>
        <w:t>1</w:t>
      </w:r>
      <w:r>
        <w:rPr>
          <w:i/>
          <w:iCs/>
          <w:sz w:val="18"/>
          <w:lang w:val="en-GB"/>
        </w:rPr>
        <w:tab/>
      </w:r>
      <w:r w:rsidRPr="00432AC7">
        <w:rPr>
          <w:lang w:val="en-US"/>
        </w:rPr>
        <w:t>Gantt diagram for th</w:t>
      </w:r>
      <w:r w:rsidR="002975BD">
        <w:rPr>
          <w:lang w:val="en-US"/>
        </w:rPr>
        <w:t>e future activities of this</w:t>
      </w:r>
      <w:r w:rsidRPr="00432AC7">
        <w:rPr>
          <w:lang w:val="en-US"/>
        </w:rPr>
        <w:t xml:space="preserve"> PhD thesis project.</w:t>
      </w:r>
    </w:p>
    <w:tbl>
      <w:tblPr>
        <w:tblW w:w="5080" w:type="pct"/>
        <w:tblInd w:w="-30" w:type="dxa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3086"/>
        <w:gridCol w:w="250"/>
        <w:gridCol w:w="249"/>
        <w:gridCol w:w="241"/>
        <w:gridCol w:w="242"/>
        <w:gridCol w:w="242"/>
        <w:gridCol w:w="242"/>
        <w:gridCol w:w="245"/>
        <w:gridCol w:w="242"/>
        <w:gridCol w:w="245"/>
        <w:gridCol w:w="266"/>
        <w:gridCol w:w="267"/>
        <w:gridCol w:w="267"/>
        <w:gridCol w:w="265"/>
        <w:gridCol w:w="266"/>
        <w:gridCol w:w="274"/>
        <w:gridCol w:w="275"/>
        <w:gridCol w:w="267"/>
        <w:gridCol w:w="286"/>
        <w:gridCol w:w="287"/>
        <w:gridCol w:w="286"/>
        <w:gridCol w:w="287"/>
        <w:gridCol w:w="286"/>
        <w:gridCol w:w="287"/>
        <w:gridCol w:w="286"/>
      </w:tblGrid>
      <w:tr w:rsidR="009209C4" w14:paraId="3A72A3F1" w14:textId="77777777" w:rsidTr="00A43D95">
        <w:trPr>
          <w:cantSplit/>
          <w:trHeight w:val="23"/>
        </w:trPr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880F5" w14:textId="7AC49B7D" w:rsidR="009B2846" w:rsidRDefault="00BA3546" w:rsidP="007D644B">
            <w:pPr>
              <w:pStyle w:val="Titolo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14E8BB8F" wp14:editId="36E1A80E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-17145</wp:posOffset>
                      </wp:positionV>
                      <wp:extent cx="787400" cy="139700"/>
                      <wp:effectExtent l="0" t="0" r="31750" b="31750"/>
                      <wp:wrapNone/>
                      <wp:docPr id="14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00" cy="1397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DB3D8" id="Immagine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34.3pt,-1.35pt" to="96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" strokeweight=".26mm">
                      <v:stroke joinstyle="miter"/>
                    </v:line>
                  </w:pict>
                </mc:Fallback>
              </mc:AlternateContent>
            </w:r>
            <w:r w:rsidR="009B2846">
              <w:rPr>
                <w:bCs/>
                <w:sz w:val="18"/>
              </w:rPr>
              <w:t>Activity</w:t>
            </w:r>
            <w:r w:rsidR="009B2846">
              <w:rPr>
                <w:bCs/>
                <w:sz w:val="18"/>
              </w:rPr>
              <w:tab/>
            </w:r>
            <w:r w:rsidR="009B2846">
              <w:rPr>
                <w:bCs/>
                <w:sz w:val="18"/>
              </w:rPr>
              <w:tab/>
            </w:r>
            <w:r w:rsidR="00E66EB6">
              <w:rPr>
                <w:bCs/>
                <w:sz w:val="18"/>
              </w:rPr>
              <w:tab/>
              <w:t xml:space="preserve"> Months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8163C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F6D3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09F0698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3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FCCDE7D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4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180697A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5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65B6820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6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BB688BD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7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4A890D5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8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1C8EA82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9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3D960BC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10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560C82A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11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CEBD21E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12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DE8A118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13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3078C12E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7C2AD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42CD5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108B3E1" w14:textId="77777777" w:rsidR="009B2846" w:rsidRDefault="009B2846" w:rsidP="0013636D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17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9AA08" w14:textId="77777777" w:rsidR="009B2846" w:rsidRDefault="009B2846" w:rsidP="0013636D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18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CF94F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19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FDAC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20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B59B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7DA8C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DB2A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23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FBDD7" w14:textId="77777777" w:rsidR="009B2846" w:rsidRDefault="009B2846" w:rsidP="006D5694">
            <w:pPr>
              <w:jc w:val="center"/>
              <w:rPr>
                <w:b/>
                <w:bCs/>
                <w:sz w:val="18"/>
                <w:lang w:val="en-GB"/>
              </w:rPr>
            </w:pPr>
            <w:r>
              <w:rPr>
                <w:b/>
                <w:bCs/>
                <w:sz w:val="18"/>
                <w:lang w:val="en-GB"/>
              </w:rPr>
              <w:t>24</w:t>
            </w:r>
          </w:p>
        </w:tc>
      </w:tr>
      <w:tr w:rsidR="00E623BF" w:rsidRPr="00FB078F" w14:paraId="06247880" w14:textId="77777777" w:rsidTr="00A43D95">
        <w:trPr>
          <w:cantSplit/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2F4A" w14:textId="77777777" w:rsidR="009B2846" w:rsidRDefault="009B2846" w:rsidP="007D644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A1)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0272" w14:textId="0C833269" w:rsidR="009B2846" w:rsidRDefault="009B2846" w:rsidP="007D644B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5166EC">
              <w:rPr>
                <w:rFonts w:eastAsia="Arial Unicode MS"/>
                <w:b/>
                <w:bCs/>
                <w:i/>
                <w:iCs/>
                <w:sz w:val="18"/>
                <w:szCs w:val="24"/>
                <w:lang w:val="en-US" w:eastAsia="it-IT"/>
              </w:rPr>
              <w:t>Bibliographic research</w:t>
            </w:r>
            <w:r w:rsidRPr="00867428">
              <w:rPr>
                <w:rFonts w:eastAsia="Arial Unicode MS"/>
                <w:b/>
                <w:bCs/>
                <w:i/>
                <w:iCs/>
                <w:sz w:val="18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bottom w:w="28" w:type="dxa"/>
            </w:tcMar>
            <w:vAlign w:val="bottom"/>
          </w:tcPr>
          <w:p w14:paraId="1569C415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bottom w:w="28" w:type="dxa"/>
            </w:tcMar>
            <w:vAlign w:val="bottom"/>
          </w:tcPr>
          <w:p w14:paraId="159405FD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AB682C4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6C37A75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43DD1DD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2A8F2C4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7675F6C2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26885B1A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581BBA34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3AC33ADA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6EB58E7D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62854AF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445A068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E277FA9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5C5953FB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69F79900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</w:tcPr>
          <w:p w14:paraId="5AB58684" w14:textId="77777777" w:rsidR="009B2846" w:rsidRDefault="009B2846" w:rsidP="006D5694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line="240" w:lineRule="auto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00F656EA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05710423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5BB85DE0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4AF63153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61CF1AA9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613EB99B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3E6364F2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E623BF" w:rsidRPr="00646B09" w14:paraId="02DFED6A" w14:textId="77777777" w:rsidTr="00A43D95">
        <w:trPr>
          <w:cantSplit/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7F25" w14:textId="77777777" w:rsidR="009B2846" w:rsidRDefault="009B2846" w:rsidP="007D644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A2)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2D9491" w14:textId="52096B7C" w:rsidR="009B2846" w:rsidRDefault="009B2846" w:rsidP="007D644B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E96695">
              <w:rPr>
                <w:rFonts w:eastAsia="Arial Unicode MS"/>
                <w:b/>
                <w:bCs/>
                <w:i/>
                <w:iCs/>
                <w:sz w:val="18"/>
                <w:szCs w:val="24"/>
                <w:lang w:val="en-GB" w:eastAsia="it-IT"/>
              </w:rPr>
              <w:t xml:space="preserve">Aroma and </w:t>
            </w:r>
            <w:r w:rsidR="009C43DF">
              <w:rPr>
                <w:rFonts w:eastAsia="Arial Unicode MS"/>
                <w:b/>
                <w:bCs/>
                <w:i/>
                <w:iCs/>
                <w:sz w:val="18"/>
                <w:szCs w:val="24"/>
                <w:lang w:val="en-GB" w:eastAsia="it-IT"/>
              </w:rPr>
              <w:t>visual</w:t>
            </w:r>
            <w:r w:rsidR="009C43DF" w:rsidRPr="00E96695">
              <w:rPr>
                <w:rFonts w:eastAsia="Arial Unicode MS"/>
                <w:b/>
                <w:bCs/>
                <w:i/>
                <w:iCs/>
                <w:sz w:val="18"/>
                <w:szCs w:val="24"/>
                <w:lang w:val="en-GB" w:eastAsia="it-IT"/>
              </w:rPr>
              <w:t xml:space="preserve"> </w:t>
            </w:r>
            <w:r w:rsidRPr="00E96695">
              <w:rPr>
                <w:rFonts w:eastAsia="Arial Unicode MS"/>
                <w:b/>
                <w:bCs/>
                <w:i/>
                <w:iCs/>
                <w:sz w:val="18"/>
                <w:szCs w:val="24"/>
                <w:lang w:val="en-GB" w:eastAsia="it-IT"/>
              </w:rPr>
              <w:t xml:space="preserve">analysis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96E9E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53058B9F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6CA4601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68EC55C6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DA37CB9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3F49F59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2A91E084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395EF0DC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A4AF7A6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790B58F8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3610EBD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7D7F512F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85A60D4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5E415618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90AF96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CD14D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8E65F93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D53C2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30CA6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9079B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5B434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F0223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1CAFD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51052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E623BF" w:rsidRPr="00E106B7" w14:paraId="7B570188" w14:textId="77777777" w:rsidTr="00A43D95">
        <w:trPr>
          <w:cantSplit/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A3E4" w14:textId="77777777" w:rsidR="009B2846" w:rsidRDefault="009B2846" w:rsidP="007D644B">
            <w:pPr>
              <w:snapToGrid w:val="0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D35E5D" w14:textId="6B22F28C" w:rsidR="009B2846" w:rsidRPr="00392D8B" w:rsidRDefault="009B2846" w:rsidP="007D644B">
            <w:pPr>
              <w:rPr>
                <w:lang w:val="en-US"/>
              </w:rPr>
            </w:pPr>
            <w:r w:rsidRPr="005166EC">
              <w:rPr>
                <w:sz w:val="18"/>
                <w:szCs w:val="24"/>
                <w:lang w:val="en-US" w:eastAsia="it-IT"/>
              </w:rPr>
              <w:t>1) S</w:t>
            </w:r>
            <w:r w:rsidRPr="00E96695">
              <w:rPr>
                <w:sz w:val="18"/>
                <w:szCs w:val="24"/>
                <w:lang w:val="en-US" w:eastAsia="it-IT"/>
              </w:rPr>
              <w:t>et up</w:t>
            </w:r>
            <w:r>
              <w:rPr>
                <w:sz w:val="18"/>
                <w:szCs w:val="24"/>
                <w:lang w:val="en-US" w:eastAsia="it-IT"/>
              </w:rPr>
              <w:t xml:space="preserve"> of</w:t>
            </w:r>
            <w:r w:rsidRPr="00E96695">
              <w:rPr>
                <w:sz w:val="18"/>
                <w:szCs w:val="24"/>
                <w:lang w:val="en-US" w:eastAsia="it-IT"/>
              </w:rPr>
              <w:t xml:space="preserve"> the</w:t>
            </w:r>
            <w:r w:rsidRPr="005166EC">
              <w:rPr>
                <w:sz w:val="18"/>
                <w:szCs w:val="24"/>
                <w:lang w:val="en-US" w:eastAsia="it-IT"/>
              </w:rPr>
              <w:t xml:space="preserve"> analytical method</w:t>
            </w:r>
            <w:r>
              <w:rPr>
                <w:sz w:val="18"/>
                <w:szCs w:val="24"/>
                <w:lang w:val="en-US" w:eastAsia="it-IT"/>
              </w:rPr>
              <w:t>s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7DBEC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4E1CA0CF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B520841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5138466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8CB0E46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0EF8FBC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16A0640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B7E8EC2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1376339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4E644C5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0E902DA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61F0B0A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FF727B1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7BAAB50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B204F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36778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3945283B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53DC5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F7C58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20447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AD623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5B4FC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D1133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9895A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E623BF" w:rsidRPr="00E106B7" w14:paraId="6AAA031F" w14:textId="77777777" w:rsidTr="00A43D95">
        <w:trPr>
          <w:cantSplit/>
          <w:trHeight w:val="23"/>
        </w:trPr>
        <w:tc>
          <w:tcPr>
            <w:tcW w:w="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B551" w14:textId="77777777" w:rsidR="009B2846" w:rsidRDefault="009B2846" w:rsidP="007D644B">
            <w:pPr>
              <w:snapToGrid w:val="0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52C875" w14:textId="6A2807A2" w:rsidR="009B2846" w:rsidRPr="00392D8B" w:rsidRDefault="009B2846" w:rsidP="007D644B">
            <w:pPr>
              <w:rPr>
                <w:lang w:val="en-US"/>
              </w:rPr>
            </w:pPr>
            <w:r w:rsidRPr="005166EC">
              <w:rPr>
                <w:sz w:val="18"/>
                <w:szCs w:val="24"/>
                <w:lang w:val="en-GB" w:eastAsia="it-IT"/>
              </w:rPr>
              <w:t>2) Methods application o</w:t>
            </w:r>
            <w:r>
              <w:rPr>
                <w:sz w:val="18"/>
                <w:szCs w:val="24"/>
                <w:lang w:val="en-GB" w:eastAsia="it-IT"/>
              </w:rPr>
              <w:t xml:space="preserve">n </w:t>
            </w:r>
            <w:r w:rsidRPr="005166EC">
              <w:rPr>
                <w:sz w:val="18"/>
                <w:szCs w:val="24"/>
                <w:lang w:val="en-GB" w:eastAsia="it-IT"/>
              </w:rPr>
              <w:t>food products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0F6C9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86565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606AE94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9644A45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781FF21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1254219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D6579E5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902249A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242FCB0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EE4D67C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C053820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F46FED0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1AA4D92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D6EDC57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07CAA7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6225C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67911E61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74BED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89106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0696D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930B3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DFC0C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B3AF7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1F112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E623BF" w:rsidRPr="00E106B7" w14:paraId="3C51E048" w14:textId="77777777" w:rsidTr="00A43D95">
        <w:trPr>
          <w:cantSplit/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6B653" w14:textId="77777777" w:rsidR="009B2846" w:rsidRDefault="009B2846" w:rsidP="007D644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A3)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D3D83" w14:textId="64F9FC18" w:rsidR="009B2846" w:rsidRDefault="009B2846" w:rsidP="007D644B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5166EC">
              <w:rPr>
                <w:b/>
                <w:bCs/>
                <w:i/>
                <w:iCs/>
                <w:sz w:val="18"/>
                <w:szCs w:val="24"/>
                <w:lang w:val="en-GB" w:eastAsia="it-IT"/>
              </w:rPr>
              <w:t xml:space="preserve">Sensory evaluation </w:t>
            </w:r>
            <w:r w:rsidR="007D644B" w:rsidRPr="007D644B">
              <w:rPr>
                <w:b/>
                <w:bCs/>
                <w:i/>
                <w:iCs/>
                <w:sz w:val="18"/>
                <w:szCs w:val="24"/>
                <w:lang w:val="en-GB" w:eastAsia="it-IT"/>
              </w:rPr>
              <w:t>on food products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D7645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696F314C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69C310BD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7B662495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89666FC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5CF998F4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6E6DA673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7F97737F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7036DABA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371FAB3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6AB5282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358928E2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69F22FE7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B24ADE7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1930297F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67B4B7EA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</w:tcPr>
          <w:p w14:paraId="1B00707D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7AE83523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394B75BA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1EF03DB5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C1A21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32182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93093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94D29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9209C4" w:rsidRPr="00646B09" w14:paraId="73A25202" w14:textId="77777777" w:rsidTr="00A43D95">
        <w:trPr>
          <w:cantSplit/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0173" w14:textId="77777777" w:rsidR="009B2846" w:rsidRDefault="009B2846" w:rsidP="007D644B">
            <w:pPr>
              <w:snapToGrid w:val="0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263B4" w14:textId="1CB9BFEC" w:rsidR="009B2846" w:rsidRPr="00392D8B" w:rsidRDefault="009B2846" w:rsidP="007D644B">
            <w:pPr>
              <w:rPr>
                <w:lang w:val="en-US"/>
              </w:rPr>
            </w:pPr>
            <w:r w:rsidRPr="005166EC">
              <w:rPr>
                <w:sz w:val="18"/>
                <w:szCs w:val="24"/>
                <w:lang w:val="en-US" w:eastAsia="it-IT"/>
              </w:rPr>
              <w:t xml:space="preserve">1) </w:t>
            </w:r>
            <w:r w:rsidRPr="00B979F4">
              <w:rPr>
                <w:sz w:val="18"/>
                <w:szCs w:val="24"/>
                <w:lang w:val="en-US" w:eastAsia="it-IT"/>
              </w:rPr>
              <w:t>D</w:t>
            </w:r>
            <w:r w:rsidRPr="005166EC">
              <w:rPr>
                <w:sz w:val="18"/>
                <w:szCs w:val="24"/>
                <w:lang w:val="en-US" w:eastAsia="it-IT"/>
              </w:rPr>
              <w:t xml:space="preserve">escriptive analysis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7E2CF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34C4E0B0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FEC9055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316A0943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BF216E5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1653AF1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392EAAB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6418805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B0C2938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C96177F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51027ED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7D858D6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1D4C3E3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A6BB381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20D2461D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3DD88FBE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</w:tcPr>
          <w:p w14:paraId="380F3142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39E18486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5D077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B1928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0E8A6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A0F55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B005A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959AE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E623BF" w:rsidRPr="00646B09" w14:paraId="4188C7A1" w14:textId="77777777" w:rsidTr="00A43D95">
        <w:trPr>
          <w:cantSplit/>
          <w:trHeight w:val="23"/>
        </w:trPr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02D9" w14:textId="77777777" w:rsidR="009B2846" w:rsidRDefault="009B2846" w:rsidP="007D644B">
            <w:pPr>
              <w:snapToGrid w:val="0"/>
              <w:rPr>
                <w:rFonts w:eastAsia="Arial Unicode MS"/>
                <w:sz w:val="18"/>
                <w:szCs w:val="24"/>
                <w:lang w:val="en-GB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71CDE" w14:textId="53B0B653" w:rsidR="009B2846" w:rsidRPr="00392D8B" w:rsidRDefault="009B2846" w:rsidP="007D644B">
            <w:pPr>
              <w:rPr>
                <w:lang w:val="en-US"/>
              </w:rPr>
            </w:pPr>
            <w:r w:rsidRPr="005166EC">
              <w:rPr>
                <w:sz w:val="18"/>
                <w:szCs w:val="24"/>
                <w:lang w:val="en-GB" w:eastAsia="it-IT"/>
              </w:rPr>
              <w:t xml:space="preserve">2) Consumer test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B48EA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911CC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54CA251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7FBC3C8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092BF00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8B639B1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1D01B35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7B0AD47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FF43B49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79325B9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31B31FA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55922C2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7972545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2C7DBC22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6EA725B0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1D5DB9C4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</w:tcPr>
          <w:p w14:paraId="2FAC4C2D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7FF3281F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2E571BEF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5ED75E3D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72FC4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00315E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2C1B6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E1F6F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66554E" w:rsidRPr="00646B09" w14:paraId="7C7A0544" w14:textId="77777777" w:rsidTr="0066554E">
        <w:trPr>
          <w:cantSplit/>
          <w:trHeight w:val="23"/>
        </w:trPr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6A085" w14:textId="33B1BF3D" w:rsidR="0066554E" w:rsidRDefault="0066554E" w:rsidP="007D644B">
            <w:pPr>
              <w:snapToGrid w:val="0"/>
              <w:rPr>
                <w:rFonts w:eastAsia="Arial Unicode MS"/>
                <w:sz w:val="18"/>
                <w:szCs w:val="24"/>
                <w:lang w:val="en-GB"/>
              </w:rPr>
            </w:pPr>
            <w:r>
              <w:rPr>
                <w:rFonts w:eastAsia="Arial Unicode MS"/>
                <w:sz w:val="18"/>
                <w:szCs w:val="24"/>
                <w:lang w:val="en-GB"/>
              </w:rPr>
              <w:t>A4)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68D053" w14:textId="423FC5F4" w:rsidR="0066554E" w:rsidRPr="0066554E" w:rsidRDefault="0066554E" w:rsidP="007D644B">
            <w:pPr>
              <w:rPr>
                <w:b/>
                <w:bCs/>
                <w:i/>
                <w:iCs/>
                <w:sz w:val="18"/>
                <w:szCs w:val="24"/>
                <w:lang w:val="en-GB" w:eastAsia="it-IT"/>
              </w:rPr>
            </w:pPr>
            <w:r w:rsidRPr="0066554E">
              <w:rPr>
                <w:b/>
                <w:bCs/>
                <w:i/>
                <w:iCs/>
                <w:sz w:val="18"/>
                <w:szCs w:val="24"/>
                <w:lang w:val="en-GB" w:eastAsia="it-IT"/>
              </w:rPr>
              <w:t>Microbiological analysis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D0155" w14:textId="77777777" w:rsidR="0066554E" w:rsidRDefault="0066554E" w:rsidP="006D5694">
            <w:pPr>
              <w:rPr>
                <w:sz w:val="18"/>
                <w:lang w:val="en-GB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8D30D" w14:textId="77777777" w:rsidR="0066554E" w:rsidRDefault="0066554E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0C563E7" w14:textId="77777777" w:rsidR="0066554E" w:rsidRDefault="0066554E" w:rsidP="006D5694">
            <w:pPr>
              <w:rPr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F966803" w14:textId="77777777" w:rsidR="0066554E" w:rsidRDefault="0066554E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82125C9" w14:textId="77777777" w:rsidR="0066554E" w:rsidRDefault="0066554E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2AB38309" w14:textId="77777777" w:rsidR="0066554E" w:rsidRDefault="0066554E" w:rsidP="006D5694">
            <w:pPr>
              <w:rPr>
                <w:sz w:val="18"/>
                <w:lang w:val="en-GB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3B6C337" w14:textId="77777777" w:rsidR="0066554E" w:rsidRDefault="0066554E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556BF1BE" w14:textId="77777777" w:rsidR="0066554E" w:rsidRDefault="0066554E" w:rsidP="006D5694">
            <w:pPr>
              <w:rPr>
                <w:sz w:val="18"/>
                <w:lang w:val="en-GB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2925DAEB" w14:textId="77777777" w:rsidR="0066554E" w:rsidRDefault="0066554E" w:rsidP="006D5694">
            <w:pPr>
              <w:rPr>
                <w:sz w:val="18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2C4C3B7E" w14:textId="77777777" w:rsidR="0066554E" w:rsidRDefault="0066554E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3932D9D" w14:textId="77777777" w:rsidR="0066554E" w:rsidRDefault="0066554E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0499589" w14:textId="77777777" w:rsidR="0066554E" w:rsidRDefault="0066554E" w:rsidP="006D5694">
            <w:pPr>
              <w:rPr>
                <w:sz w:val="18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61FA76C5" w14:textId="77777777" w:rsidR="0066554E" w:rsidRDefault="0066554E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60AB40C7" w14:textId="77777777" w:rsidR="0066554E" w:rsidRDefault="0066554E" w:rsidP="006D5694">
            <w:pPr>
              <w:rPr>
                <w:sz w:val="18"/>
                <w:lang w:val="en-GB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24E0EAA3" w14:textId="77777777" w:rsidR="0066554E" w:rsidRDefault="0066554E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6396289C" w14:textId="77777777" w:rsidR="0066554E" w:rsidRDefault="0066554E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</w:tcPr>
          <w:p w14:paraId="12A0C7C2" w14:textId="77777777" w:rsidR="0066554E" w:rsidRDefault="0066554E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3D1C2436" w14:textId="77777777" w:rsidR="0066554E" w:rsidRDefault="0066554E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7BA5F113" w14:textId="77777777" w:rsidR="0066554E" w:rsidRDefault="0066554E" w:rsidP="006D5694">
            <w:pPr>
              <w:rPr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281E4E5B" w14:textId="77777777" w:rsidR="0066554E" w:rsidRDefault="0066554E" w:rsidP="006D5694">
            <w:pPr>
              <w:rPr>
                <w:sz w:val="18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0B4A1" w14:textId="77777777" w:rsidR="0066554E" w:rsidRDefault="0066554E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0E4779" w14:textId="77777777" w:rsidR="0066554E" w:rsidRDefault="0066554E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8D5A3" w14:textId="77777777" w:rsidR="0066554E" w:rsidRDefault="0066554E" w:rsidP="006D5694">
            <w:pPr>
              <w:rPr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87840" w14:textId="77777777" w:rsidR="0066554E" w:rsidRDefault="0066554E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E623BF" w14:paraId="1508882A" w14:textId="77777777" w:rsidTr="00A43D95">
        <w:trPr>
          <w:cantSplit/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F5151" w14:textId="509A3FB4" w:rsidR="009B2846" w:rsidRDefault="009B2846" w:rsidP="007D644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</w:t>
            </w:r>
            <w:r w:rsidR="000761FF">
              <w:rPr>
                <w:sz w:val="18"/>
                <w:lang w:val="en-GB"/>
              </w:rPr>
              <w:t>5</w:t>
            </w:r>
            <w:r>
              <w:rPr>
                <w:sz w:val="18"/>
                <w:lang w:val="en-GB"/>
              </w:rPr>
              <w:t>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BF647E" w14:textId="77777777" w:rsidR="009B2846" w:rsidRDefault="009B2846" w:rsidP="007D644B">
            <w:pPr>
              <w:rPr>
                <w:b/>
                <w:bCs/>
                <w:i/>
                <w:iCs/>
                <w:sz w:val="18"/>
                <w:lang w:val="en-GB"/>
              </w:rPr>
            </w:pPr>
            <w:r w:rsidRPr="005166EC">
              <w:rPr>
                <w:rFonts w:eastAsia="Arial Unicode MS"/>
                <w:b/>
                <w:bCs/>
                <w:i/>
                <w:iCs/>
                <w:sz w:val="18"/>
                <w:szCs w:val="24"/>
                <w:lang w:eastAsia="it-IT"/>
              </w:rPr>
              <w:t>Statistical analysis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F2E55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156AE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3074F52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A7AA4E0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5E140609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1385DE3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2A76A668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24DAAE90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7467886D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2E9ADB1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9B92EF4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704AFD56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7E5BD03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390DDCE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3799E6C7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263729F3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</w:tcPr>
          <w:p w14:paraId="2D5117F6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1B10F330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744E4277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7958BAC0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5C014AC3" w14:textId="652264E0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389E1426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2377D291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46D5D992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  <w:tr w:rsidR="00E623BF" w:rsidRPr="00646B09" w14:paraId="60B84FB2" w14:textId="77777777" w:rsidTr="00A43D95">
        <w:trPr>
          <w:cantSplit/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69BC" w14:textId="77777777" w:rsidR="009B2846" w:rsidRDefault="009B2846" w:rsidP="007D644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5106CD" w14:textId="50351567" w:rsidR="009B2846" w:rsidRPr="00392D8B" w:rsidRDefault="009B2846" w:rsidP="007D644B">
            <w:pPr>
              <w:rPr>
                <w:lang w:val="en-US"/>
              </w:rPr>
            </w:pPr>
            <w:r w:rsidRPr="005166EC">
              <w:rPr>
                <w:sz w:val="18"/>
                <w:szCs w:val="24"/>
                <w:lang w:val="en-GB" w:eastAsia="it-IT"/>
              </w:rPr>
              <w:t xml:space="preserve">1) </w:t>
            </w:r>
            <w:r>
              <w:rPr>
                <w:sz w:val="18"/>
                <w:szCs w:val="24"/>
                <w:lang w:val="en-GB" w:eastAsia="it-IT"/>
              </w:rPr>
              <w:t>Data elaboration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E8E1C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EA563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6ABB78F1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51B954F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E3BD6C8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58ABA3C0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4BB5E892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CA8117E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76B3CA30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6A609536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16492989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FCB3C59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2D6D211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  <w:vAlign w:val="bottom"/>
          </w:tcPr>
          <w:p w14:paraId="06457E57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C90DF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E8D81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23273192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56380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30E70333" w14:textId="77777777" w:rsidR="009B2846" w:rsidRPr="002B6A1E" w:rsidRDefault="009B2846" w:rsidP="006D5694">
            <w:pPr>
              <w:rPr>
                <w:sz w:val="18"/>
                <w:highlight w:val="darkGray"/>
                <w:lang w:val="en-GB"/>
              </w:rPr>
            </w:pPr>
            <w:r w:rsidRPr="002B6A1E">
              <w:rPr>
                <w:sz w:val="18"/>
                <w:highlight w:val="darkGray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2972879E" w14:textId="77777777" w:rsidR="009B2846" w:rsidRPr="002B6A1E" w:rsidRDefault="009B2846" w:rsidP="006D5694">
            <w:pPr>
              <w:rPr>
                <w:sz w:val="18"/>
                <w:highlight w:val="darkGray"/>
                <w:lang w:val="en-GB"/>
              </w:rPr>
            </w:pPr>
            <w:r w:rsidRPr="002B6A1E">
              <w:rPr>
                <w:sz w:val="18"/>
                <w:highlight w:val="darkGray"/>
                <w:lang w:val="en-GB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29C9908E" w14:textId="77777777" w:rsidR="009B2846" w:rsidRPr="002B6A1E" w:rsidRDefault="009B2846" w:rsidP="006D5694">
            <w:pPr>
              <w:snapToGrid w:val="0"/>
              <w:rPr>
                <w:rFonts w:eastAsia="Arial Unicode MS"/>
                <w:sz w:val="18"/>
                <w:highlight w:val="darkGray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34BB52BE" w14:textId="77777777" w:rsidR="009B2846" w:rsidRPr="002B6A1E" w:rsidRDefault="009B2846" w:rsidP="006D5694">
            <w:pPr>
              <w:snapToGrid w:val="0"/>
              <w:rPr>
                <w:rFonts w:eastAsia="Arial Unicode MS"/>
                <w:sz w:val="18"/>
                <w:highlight w:val="darkGray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1162193B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7B6EB23A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  <w:tr w:rsidR="009209C4" w14:paraId="66BD7A7E" w14:textId="77777777" w:rsidTr="00A43D95">
        <w:trPr>
          <w:cantSplit/>
          <w:trHeight w:val="23"/>
        </w:trPr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64233" w14:textId="77777777" w:rsidR="009B2846" w:rsidRDefault="009B2846" w:rsidP="007D644B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B64C88" w14:textId="77777777" w:rsidR="009B2846" w:rsidRDefault="009B2846" w:rsidP="007D644B">
            <w:r w:rsidRPr="005166EC">
              <w:rPr>
                <w:sz w:val="18"/>
                <w:szCs w:val="24"/>
                <w:lang w:eastAsia="it-IT"/>
              </w:rPr>
              <w:t>2) Univariate and multivariate approaches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2EB7A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07AA5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2DDBED1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FEE3E94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31E387E9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0E1CED0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1C7BAE1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16594839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A3462BC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6BCB0B2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4FD373CE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7E0E8930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0EB1F119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bottom"/>
          </w:tcPr>
          <w:p w14:paraId="5B7B0CE5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1AAA8B9B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1BBA67B1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tcMar>
              <w:top w:w="0" w:type="dxa"/>
              <w:left w:w="0" w:type="dxa"/>
              <w:right w:w="0" w:type="dxa"/>
            </w:tcMar>
          </w:tcPr>
          <w:p w14:paraId="5928B57C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09C73B21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3B3415BD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5832C8B4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2F4A8173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5854ED5F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4D23321F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14:paraId="5A46BC95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</w:tr>
      <w:tr w:rsidR="00E623BF" w14:paraId="36246633" w14:textId="77777777" w:rsidTr="00A43D95">
        <w:trPr>
          <w:cantSplit/>
          <w:trHeight w:val="23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10FDD" w14:textId="0D5B1D27" w:rsidR="009B2846" w:rsidRDefault="009B2846" w:rsidP="007D644B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</w:t>
            </w:r>
            <w:r w:rsidR="000761FF">
              <w:rPr>
                <w:sz w:val="18"/>
                <w:lang w:val="en-GB"/>
              </w:rPr>
              <w:t>6</w:t>
            </w:r>
            <w:r>
              <w:rPr>
                <w:sz w:val="18"/>
                <w:lang w:val="en-GB"/>
              </w:rPr>
              <w:t>)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A4DD4" w14:textId="77777777" w:rsidR="009B2846" w:rsidRDefault="009B2846" w:rsidP="007D644B">
            <w:pPr>
              <w:rPr>
                <w:b/>
                <w:bCs/>
                <w:i/>
                <w:iCs/>
                <w:sz w:val="18"/>
                <w:lang w:val="en-GB"/>
              </w:rPr>
            </w:pPr>
            <w:bookmarkStart w:id="1" w:name="_Hlk136008914"/>
            <w:r>
              <w:rPr>
                <w:b/>
                <w:bCs/>
                <w:i/>
                <w:iCs/>
                <w:sz w:val="18"/>
                <w:lang w:val="en-GB"/>
              </w:rPr>
              <w:t>Thesis and Paper Preparation</w:t>
            </w:r>
            <w:bookmarkEnd w:id="1"/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1DA88EDE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667D8DBF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79B3D3F1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2D6B28D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18C7137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3E001FC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3B8D118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243A6769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6F9DDD17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637B32B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71E13D2E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68F4EF44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78BF0BA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6E9ECE0F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5D540205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7ADE5B4B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tcMar>
              <w:top w:w="0" w:type="dxa"/>
              <w:left w:w="0" w:type="dxa"/>
              <w:right w:w="0" w:type="dxa"/>
            </w:tcMar>
          </w:tcPr>
          <w:p w14:paraId="3F615883" w14:textId="77777777" w:rsidR="009B2846" w:rsidRDefault="009B2846" w:rsidP="006D5694">
            <w:pPr>
              <w:snapToGrid w:val="0"/>
              <w:rPr>
                <w:rFonts w:eastAsia="Arial Unicode MS"/>
                <w:sz w:val="18"/>
                <w:lang w:val="en-GB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148D74A1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11C01291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1095027F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3F8D6FFE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300E4368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2E3CC858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bottom"/>
          </w:tcPr>
          <w:p w14:paraId="6CDEB075" w14:textId="77777777" w:rsidR="009B2846" w:rsidRDefault="009B2846" w:rsidP="006D5694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 </w:t>
            </w:r>
          </w:p>
        </w:tc>
      </w:tr>
    </w:tbl>
    <w:p w14:paraId="1FCB330E" w14:textId="20582D87" w:rsidR="00081E79" w:rsidRDefault="00081E79" w:rsidP="00081E79">
      <w:pPr>
        <w:pStyle w:val="Titolo1"/>
        <w:spacing w:before="240" w:after="120"/>
        <w:ind w:right="0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>3. Selected References</w:t>
      </w:r>
    </w:p>
    <w:p w14:paraId="27D8E0AC" w14:textId="77777777" w:rsidR="00756E4C" w:rsidRPr="00D75C7A" w:rsidRDefault="00756E4C" w:rsidP="00E106B7">
      <w:pPr>
        <w:tabs>
          <w:tab w:val="left" w:pos="426"/>
        </w:tabs>
        <w:suppressAutoHyphens w:val="0"/>
        <w:ind w:left="425" w:hanging="425"/>
        <w:jc w:val="both"/>
        <w:rPr>
          <w:sz w:val="18"/>
          <w:szCs w:val="18"/>
          <w:lang w:val="en-GB" w:eastAsia="it-IT"/>
        </w:rPr>
      </w:pPr>
      <w:r w:rsidRPr="00D75C7A">
        <w:rPr>
          <w:sz w:val="18"/>
          <w:szCs w:val="18"/>
          <w:lang w:val="en-GB" w:eastAsia="it-IT"/>
        </w:rPr>
        <w:t>Ali MM, Hashim N, Abd Aziz S, Lasekan O (2020) Principles and recent advances in electronic nose for quality inspection of agricultural and food products, </w:t>
      </w:r>
      <w:r w:rsidRPr="00D75C7A">
        <w:rPr>
          <w:i/>
          <w:iCs/>
          <w:sz w:val="18"/>
          <w:szCs w:val="18"/>
          <w:lang w:val="en-GB" w:eastAsia="it-IT"/>
        </w:rPr>
        <w:t>Trends Food Sci. Technol.</w:t>
      </w:r>
      <w:r w:rsidRPr="00D75C7A">
        <w:rPr>
          <w:sz w:val="18"/>
          <w:szCs w:val="18"/>
          <w:lang w:val="en-GB" w:eastAsia="it-IT"/>
        </w:rPr>
        <w:t> </w:t>
      </w:r>
      <w:r w:rsidRPr="00D75C7A">
        <w:rPr>
          <w:b/>
          <w:bCs/>
          <w:sz w:val="18"/>
          <w:szCs w:val="18"/>
          <w:lang w:val="en-GB" w:eastAsia="it-IT"/>
        </w:rPr>
        <w:t>99</w:t>
      </w:r>
      <w:r w:rsidRPr="00D75C7A">
        <w:rPr>
          <w:sz w:val="18"/>
          <w:szCs w:val="18"/>
          <w:lang w:val="en-GB" w:eastAsia="it-IT"/>
        </w:rPr>
        <w:t>: 1-10.</w:t>
      </w:r>
    </w:p>
    <w:p w14:paraId="462FEC48" w14:textId="77777777" w:rsidR="00756E4C" w:rsidRPr="00D75C7A" w:rsidRDefault="00756E4C" w:rsidP="009B2846">
      <w:pPr>
        <w:tabs>
          <w:tab w:val="left" w:pos="0"/>
        </w:tabs>
        <w:suppressAutoHyphens w:val="0"/>
        <w:ind w:left="425" w:hanging="425"/>
        <w:jc w:val="both"/>
        <w:rPr>
          <w:sz w:val="18"/>
          <w:szCs w:val="18"/>
          <w:lang w:val="en-GB" w:eastAsia="it-IT"/>
        </w:rPr>
      </w:pPr>
      <w:r w:rsidRPr="00D75C7A">
        <w:rPr>
          <w:sz w:val="18"/>
          <w:szCs w:val="18"/>
          <w:lang w:val="en-GB" w:eastAsia="it-IT"/>
        </w:rPr>
        <w:t xml:space="preserve">Calvini R, Pigani, L (2022) Toward the development of combined artificial sensing systems for food quality evaluation: A review on the application of data fusion of electronic noses, electronic tongues and electronic eyes, </w:t>
      </w:r>
      <w:r w:rsidRPr="00D75C7A">
        <w:rPr>
          <w:i/>
          <w:iCs/>
          <w:sz w:val="18"/>
          <w:szCs w:val="18"/>
          <w:lang w:val="en-GB" w:eastAsia="it-IT"/>
        </w:rPr>
        <w:t>Sensors </w:t>
      </w:r>
      <w:r w:rsidRPr="00D75C7A">
        <w:rPr>
          <w:b/>
          <w:bCs/>
          <w:sz w:val="18"/>
          <w:szCs w:val="18"/>
          <w:lang w:val="en-GB" w:eastAsia="it-IT"/>
        </w:rPr>
        <w:t>22</w:t>
      </w:r>
      <w:r w:rsidRPr="00D75C7A">
        <w:rPr>
          <w:sz w:val="18"/>
          <w:szCs w:val="18"/>
          <w:lang w:val="en-GB" w:eastAsia="it-IT"/>
        </w:rPr>
        <w:t>: 577.</w:t>
      </w:r>
    </w:p>
    <w:p w14:paraId="3788546B" w14:textId="77777777" w:rsidR="00756E4C" w:rsidRPr="00D75C7A" w:rsidRDefault="00756E4C" w:rsidP="009B2846">
      <w:pPr>
        <w:tabs>
          <w:tab w:val="left" w:pos="0"/>
        </w:tabs>
        <w:suppressAutoHyphens w:val="0"/>
        <w:ind w:left="425" w:hanging="425"/>
        <w:jc w:val="both"/>
        <w:rPr>
          <w:sz w:val="18"/>
          <w:szCs w:val="18"/>
          <w:lang w:val="en-US" w:eastAsia="it-IT"/>
        </w:rPr>
      </w:pPr>
      <w:r w:rsidRPr="00D75C7A">
        <w:rPr>
          <w:sz w:val="18"/>
          <w:szCs w:val="18"/>
          <w:lang w:val="en-US" w:eastAsia="it-IT"/>
        </w:rPr>
        <w:t xml:space="preserve">Chmiel M, Slowinski M, Dasiewicz K, Florowski T (2016) Use of computer vision system (CVS) for detection of PSE pork meat obtained from m. semimembranosus, </w:t>
      </w:r>
      <w:r w:rsidRPr="00D75C7A">
        <w:rPr>
          <w:i/>
          <w:iCs/>
          <w:sz w:val="18"/>
          <w:szCs w:val="18"/>
          <w:lang w:val="en-US" w:eastAsia="it-IT"/>
        </w:rPr>
        <w:t>LWT - Food Sci. Technol.</w:t>
      </w:r>
      <w:r w:rsidRPr="00D75C7A">
        <w:rPr>
          <w:sz w:val="18"/>
          <w:szCs w:val="18"/>
          <w:lang w:val="en-US" w:eastAsia="it-IT"/>
        </w:rPr>
        <w:t xml:space="preserve"> </w:t>
      </w:r>
      <w:r w:rsidRPr="00D75C7A">
        <w:rPr>
          <w:b/>
          <w:bCs/>
          <w:sz w:val="18"/>
          <w:szCs w:val="18"/>
          <w:lang w:val="en-US" w:eastAsia="it-IT"/>
        </w:rPr>
        <w:t>65</w:t>
      </w:r>
      <w:r w:rsidRPr="00D75C7A">
        <w:rPr>
          <w:sz w:val="18"/>
          <w:szCs w:val="18"/>
          <w:lang w:val="en-US" w:eastAsia="it-IT"/>
        </w:rPr>
        <w:t>: 532-536.</w:t>
      </w:r>
    </w:p>
    <w:p w14:paraId="041B6F55" w14:textId="77777777" w:rsidR="00756E4C" w:rsidRPr="00D75C7A" w:rsidRDefault="00756E4C" w:rsidP="009B2846">
      <w:pPr>
        <w:tabs>
          <w:tab w:val="left" w:pos="0"/>
        </w:tabs>
        <w:suppressAutoHyphens w:val="0"/>
        <w:ind w:left="425" w:hanging="425"/>
        <w:jc w:val="both"/>
        <w:rPr>
          <w:sz w:val="18"/>
          <w:szCs w:val="18"/>
          <w:lang w:val="en-US" w:eastAsia="it-IT"/>
        </w:rPr>
      </w:pPr>
      <w:r w:rsidRPr="00D75C7A">
        <w:rPr>
          <w:sz w:val="18"/>
          <w:szCs w:val="18"/>
          <w:lang w:val="en-US" w:eastAsia="it-IT"/>
        </w:rPr>
        <w:t xml:space="preserve">Di Rosa AR, Leone F, Cheli F, Chiofalo V (2017) Fusion of electronic nose, electronic tongue and computer vision for animal source food authentication and quality assessment–A review, </w:t>
      </w:r>
      <w:r w:rsidRPr="00D75C7A">
        <w:rPr>
          <w:i/>
          <w:iCs/>
          <w:sz w:val="18"/>
          <w:szCs w:val="18"/>
          <w:lang w:val="en-US" w:eastAsia="it-IT"/>
        </w:rPr>
        <w:t>J. Food Eng.</w:t>
      </w:r>
      <w:r w:rsidRPr="00D75C7A">
        <w:rPr>
          <w:b/>
          <w:bCs/>
          <w:sz w:val="18"/>
          <w:szCs w:val="18"/>
          <w:lang w:val="en-US" w:eastAsia="it-IT"/>
        </w:rPr>
        <w:t xml:space="preserve"> 210</w:t>
      </w:r>
      <w:r w:rsidRPr="00D75C7A">
        <w:rPr>
          <w:sz w:val="18"/>
          <w:szCs w:val="18"/>
          <w:lang w:val="en-US" w:eastAsia="it-IT"/>
        </w:rPr>
        <w:t>: 62-75.</w:t>
      </w:r>
    </w:p>
    <w:p w14:paraId="2B8AB6EB" w14:textId="30983DC8" w:rsidR="00756E4C" w:rsidRPr="00D75C7A" w:rsidRDefault="00756E4C" w:rsidP="009B2846">
      <w:pPr>
        <w:tabs>
          <w:tab w:val="left" w:pos="0"/>
        </w:tabs>
        <w:suppressAutoHyphens w:val="0"/>
        <w:ind w:left="425" w:hanging="425"/>
        <w:jc w:val="both"/>
        <w:rPr>
          <w:sz w:val="18"/>
          <w:szCs w:val="18"/>
          <w:lang w:val="en-US" w:eastAsia="it-IT"/>
        </w:rPr>
      </w:pPr>
      <w:r w:rsidRPr="00D75C7A">
        <w:rPr>
          <w:sz w:val="18"/>
          <w:szCs w:val="18"/>
          <w:lang w:val="en-US" w:eastAsia="it-IT"/>
        </w:rPr>
        <w:t xml:space="preserve">El-Deek A, El-Sabrout K (2019) Behaviour and meat quality of chicken under different housing systems, </w:t>
      </w:r>
      <w:r w:rsidRPr="00D75C7A">
        <w:rPr>
          <w:i/>
          <w:iCs/>
          <w:sz w:val="18"/>
          <w:szCs w:val="18"/>
          <w:lang w:val="en-US" w:eastAsia="it-IT"/>
        </w:rPr>
        <w:t>Worlds Poult Sci J.</w:t>
      </w:r>
      <w:r w:rsidRPr="00D75C7A">
        <w:rPr>
          <w:sz w:val="18"/>
          <w:szCs w:val="18"/>
          <w:lang w:val="en-US" w:eastAsia="it-IT"/>
        </w:rPr>
        <w:t xml:space="preserve"> </w:t>
      </w:r>
      <w:r w:rsidRPr="00D75C7A">
        <w:rPr>
          <w:b/>
          <w:bCs/>
          <w:sz w:val="18"/>
          <w:szCs w:val="18"/>
          <w:lang w:val="en-US" w:eastAsia="it-IT"/>
        </w:rPr>
        <w:t>75</w:t>
      </w:r>
      <w:r w:rsidRPr="00D75C7A">
        <w:rPr>
          <w:sz w:val="18"/>
          <w:szCs w:val="18"/>
          <w:lang w:val="en-US" w:eastAsia="it-IT"/>
        </w:rPr>
        <w:t>(1): 105-114</w:t>
      </w:r>
      <w:r w:rsidR="000761FF">
        <w:rPr>
          <w:sz w:val="18"/>
          <w:szCs w:val="18"/>
          <w:lang w:val="en-US" w:eastAsia="it-IT"/>
        </w:rPr>
        <w:t>.</w:t>
      </w:r>
    </w:p>
    <w:p w14:paraId="03982134" w14:textId="77777777" w:rsidR="00756E4C" w:rsidRPr="00D75C7A" w:rsidRDefault="00756E4C" w:rsidP="009B2846">
      <w:pPr>
        <w:tabs>
          <w:tab w:val="left" w:pos="0"/>
        </w:tabs>
        <w:suppressAutoHyphens w:val="0"/>
        <w:ind w:left="425" w:hanging="425"/>
        <w:jc w:val="both"/>
        <w:rPr>
          <w:sz w:val="18"/>
          <w:szCs w:val="18"/>
          <w:lang w:val="en-US" w:eastAsia="it-IT"/>
        </w:rPr>
      </w:pPr>
      <w:r w:rsidRPr="00D75C7A">
        <w:rPr>
          <w:sz w:val="18"/>
          <w:szCs w:val="18"/>
          <w:lang w:val="en-US" w:eastAsia="it-IT"/>
        </w:rPr>
        <w:t xml:space="preserve">Huang X, Xu H, Wu L, Dai H, Yao L, Han F (2016) A data fusion detection method for fish freshness based on computer vision and near-infrared spectroscopy, </w:t>
      </w:r>
      <w:r w:rsidRPr="00D75C7A">
        <w:rPr>
          <w:i/>
          <w:iCs/>
          <w:sz w:val="18"/>
          <w:szCs w:val="18"/>
          <w:lang w:val="en-US" w:eastAsia="it-IT"/>
        </w:rPr>
        <w:t>Anal. Methods</w:t>
      </w:r>
      <w:r w:rsidRPr="00D75C7A">
        <w:rPr>
          <w:sz w:val="18"/>
          <w:szCs w:val="18"/>
          <w:lang w:val="en-US" w:eastAsia="it-IT"/>
        </w:rPr>
        <w:t xml:space="preserve"> </w:t>
      </w:r>
      <w:r w:rsidRPr="00D75C7A">
        <w:rPr>
          <w:b/>
          <w:bCs/>
          <w:sz w:val="18"/>
          <w:szCs w:val="18"/>
          <w:lang w:val="en-US" w:eastAsia="it-IT"/>
        </w:rPr>
        <w:t>8</w:t>
      </w:r>
      <w:r w:rsidRPr="00D75C7A">
        <w:rPr>
          <w:sz w:val="18"/>
          <w:szCs w:val="18"/>
          <w:lang w:val="en-US" w:eastAsia="it-IT"/>
        </w:rPr>
        <w:t>: 2929-2935.</w:t>
      </w:r>
    </w:p>
    <w:p w14:paraId="7E3E7478" w14:textId="137EC972" w:rsidR="00756E4C" w:rsidRPr="00756E4C" w:rsidRDefault="00756E4C" w:rsidP="00D22BC5">
      <w:pPr>
        <w:widowControl/>
        <w:suppressAutoHyphens w:val="0"/>
        <w:ind w:left="425" w:hanging="425"/>
        <w:rPr>
          <w:sz w:val="18"/>
          <w:szCs w:val="18"/>
          <w:lang w:val="en-US" w:eastAsia="it-IT"/>
        </w:rPr>
      </w:pPr>
      <w:r w:rsidRPr="00756E4C">
        <w:rPr>
          <w:sz w:val="18"/>
          <w:szCs w:val="18"/>
          <w:lang w:val="en-US" w:eastAsia="it-IT"/>
        </w:rPr>
        <w:t>Munekata PES, Finardi S, de Souza CK, Meinert C, Pateiro M, Hoffmann TG, Domínguez R, Bertoli SL, Kumar M, Lorenzo JM (2023)</w:t>
      </w:r>
      <w:r>
        <w:rPr>
          <w:sz w:val="18"/>
          <w:szCs w:val="18"/>
          <w:lang w:val="en-US" w:eastAsia="it-IT"/>
        </w:rPr>
        <w:t xml:space="preserve"> </w:t>
      </w:r>
      <w:r w:rsidRPr="00756E4C">
        <w:rPr>
          <w:sz w:val="18"/>
          <w:szCs w:val="18"/>
          <w:lang w:val="en-US" w:eastAsia="it-IT"/>
        </w:rPr>
        <w:t>Applications of Electronic Nose, Electronic Eye and Electronic Tongue in Quality, Safety and Shelf Life of Meat and Meat Products: A Review</w:t>
      </w:r>
      <w:r w:rsidR="00E106B7">
        <w:rPr>
          <w:sz w:val="18"/>
          <w:szCs w:val="18"/>
          <w:lang w:val="en-US" w:eastAsia="it-IT"/>
        </w:rPr>
        <w:t>,</w:t>
      </w:r>
      <w:r w:rsidRPr="00756E4C">
        <w:rPr>
          <w:sz w:val="18"/>
          <w:szCs w:val="18"/>
          <w:lang w:val="en-US" w:eastAsia="it-IT"/>
        </w:rPr>
        <w:t xml:space="preserve"> </w:t>
      </w:r>
      <w:r w:rsidRPr="00756E4C">
        <w:rPr>
          <w:i/>
          <w:iCs/>
          <w:sz w:val="18"/>
          <w:szCs w:val="18"/>
          <w:lang w:val="en-US" w:eastAsia="it-IT"/>
        </w:rPr>
        <w:t>Sensors</w:t>
      </w:r>
      <w:r w:rsidRPr="00756E4C">
        <w:rPr>
          <w:sz w:val="18"/>
          <w:szCs w:val="18"/>
          <w:lang w:val="en-US" w:eastAsia="it-IT"/>
        </w:rPr>
        <w:t xml:space="preserve"> </w:t>
      </w:r>
      <w:r w:rsidRPr="00756E4C">
        <w:rPr>
          <w:b/>
          <w:bCs/>
          <w:sz w:val="18"/>
          <w:szCs w:val="18"/>
          <w:lang w:val="en-US" w:eastAsia="it-IT"/>
        </w:rPr>
        <w:t>23</w:t>
      </w:r>
      <w:r>
        <w:rPr>
          <w:sz w:val="18"/>
          <w:szCs w:val="18"/>
          <w:lang w:val="en-US" w:eastAsia="it-IT"/>
        </w:rPr>
        <w:t>:</w:t>
      </w:r>
      <w:r w:rsidRPr="00756E4C">
        <w:rPr>
          <w:sz w:val="18"/>
          <w:szCs w:val="18"/>
          <w:lang w:val="en-US" w:eastAsia="it-IT"/>
        </w:rPr>
        <w:t xml:space="preserve"> 672.</w:t>
      </w:r>
    </w:p>
    <w:p w14:paraId="3D0722B8" w14:textId="77777777" w:rsidR="00756E4C" w:rsidRPr="00D75C7A" w:rsidRDefault="00756E4C" w:rsidP="009B2846">
      <w:pPr>
        <w:tabs>
          <w:tab w:val="left" w:pos="0"/>
        </w:tabs>
        <w:suppressAutoHyphens w:val="0"/>
        <w:ind w:left="425" w:hanging="425"/>
        <w:jc w:val="both"/>
        <w:rPr>
          <w:sz w:val="18"/>
          <w:szCs w:val="18"/>
          <w:lang w:val="en-US" w:eastAsia="it-IT"/>
        </w:rPr>
      </w:pPr>
      <w:r w:rsidRPr="00D75C7A">
        <w:rPr>
          <w:sz w:val="18"/>
          <w:szCs w:val="18"/>
          <w:lang w:val="en-US" w:eastAsia="it-IT"/>
        </w:rPr>
        <w:t xml:space="preserve">Shafiee S, Minaei S, Moghaddam-Charkari N, Barzegar M (2014) Honey characterization using computer vision system and artificial neural networks, </w:t>
      </w:r>
      <w:r w:rsidRPr="00D75C7A">
        <w:rPr>
          <w:i/>
          <w:iCs/>
          <w:sz w:val="18"/>
          <w:szCs w:val="18"/>
          <w:lang w:val="en-US" w:eastAsia="it-IT"/>
        </w:rPr>
        <w:t>Food Chem.</w:t>
      </w:r>
      <w:r w:rsidRPr="00D75C7A">
        <w:rPr>
          <w:sz w:val="18"/>
          <w:szCs w:val="18"/>
          <w:lang w:val="en-US" w:eastAsia="it-IT"/>
        </w:rPr>
        <w:t xml:space="preserve"> </w:t>
      </w:r>
      <w:r w:rsidRPr="00D75C7A">
        <w:rPr>
          <w:b/>
          <w:bCs/>
          <w:sz w:val="18"/>
          <w:szCs w:val="18"/>
          <w:lang w:val="en-US" w:eastAsia="it-IT"/>
        </w:rPr>
        <w:t>159</w:t>
      </w:r>
      <w:r w:rsidRPr="00D75C7A">
        <w:rPr>
          <w:sz w:val="18"/>
          <w:szCs w:val="18"/>
          <w:lang w:val="en-US" w:eastAsia="it-IT"/>
        </w:rPr>
        <w:t>: 143-150.</w:t>
      </w:r>
    </w:p>
    <w:p w14:paraId="55CBC1E3" w14:textId="77777777" w:rsidR="00756E4C" w:rsidRDefault="00756E4C" w:rsidP="009B2846">
      <w:pPr>
        <w:tabs>
          <w:tab w:val="left" w:pos="0"/>
        </w:tabs>
        <w:suppressAutoHyphens w:val="0"/>
        <w:ind w:left="425" w:hanging="425"/>
        <w:jc w:val="both"/>
        <w:rPr>
          <w:sz w:val="18"/>
          <w:szCs w:val="18"/>
          <w:lang w:val="en-US" w:eastAsia="it-IT"/>
        </w:rPr>
      </w:pPr>
      <w:r w:rsidRPr="00D75C7A">
        <w:rPr>
          <w:sz w:val="18"/>
          <w:szCs w:val="18"/>
          <w:lang w:val="en-US" w:eastAsia="it-IT"/>
        </w:rPr>
        <w:t xml:space="preserve">Sun X, Chen K, Berg EP, Magolski, JD (2011) Predicting fresh beef colour gradesing machine vision imagine and support vector machine (SVM) analysis, </w:t>
      </w:r>
      <w:r w:rsidRPr="00D75C7A">
        <w:rPr>
          <w:i/>
          <w:iCs/>
          <w:sz w:val="18"/>
          <w:szCs w:val="18"/>
          <w:lang w:val="en-US" w:eastAsia="it-IT"/>
        </w:rPr>
        <w:t xml:space="preserve">J. Animal Veterinary Adv. </w:t>
      </w:r>
      <w:r w:rsidRPr="00D75C7A">
        <w:rPr>
          <w:b/>
          <w:bCs/>
          <w:sz w:val="18"/>
          <w:szCs w:val="18"/>
          <w:lang w:val="en-US" w:eastAsia="it-IT"/>
        </w:rPr>
        <w:t>10</w:t>
      </w:r>
      <w:r w:rsidRPr="00D75C7A">
        <w:rPr>
          <w:sz w:val="18"/>
          <w:szCs w:val="18"/>
          <w:lang w:val="en-US" w:eastAsia="it-IT"/>
        </w:rPr>
        <w:t>: 1504-1511.</w:t>
      </w:r>
    </w:p>
    <w:p w14:paraId="192D6396" w14:textId="2AB0A9A5" w:rsidR="00D22BC5" w:rsidRPr="00E106B7" w:rsidRDefault="00756E4C" w:rsidP="000761FF">
      <w:pPr>
        <w:widowControl/>
        <w:suppressAutoHyphens w:val="0"/>
        <w:ind w:left="425" w:hanging="425"/>
        <w:rPr>
          <w:sz w:val="18"/>
          <w:szCs w:val="18"/>
          <w:lang w:val="en-US" w:eastAsia="it-IT"/>
        </w:rPr>
      </w:pPr>
      <w:r w:rsidRPr="00D22BC5">
        <w:rPr>
          <w:sz w:val="18"/>
          <w:szCs w:val="18"/>
          <w:lang w:val="en-US" w:eastAsia="it-IT"/>
        </w:rPr>
        <w:t>Wang J, Chen L, Liu Y, Olajide TM, Jiang Y, Cao, W (2022) Identification of key aroma-active compounds in beef tallow varieties using flash GC electronic nose and GC× GC-TOF/MS</w:t>
      </w:r>
      <w:r w:rsidR="00E106B7">
        <w:rPr>
          <w:sz w:val="18"/>
          <w:szCs w:val="18"/>
          <w:lang w:val="en-US" w:eastAsia="it-IT"/>
        </w:rPr>
        <w:t>,</w:t>
      </w:r>
      <w:r w:rsidRPr="00D22BC5">
        <w:rPr>
          <w:lang w:val="en-US"/>
        </w:rPr>
        <w:t xml:space="preserve"> </w:t>
      </w:r>
      <w:r w:rsidRPr="00E106B7">
        <w:rPr>
          <w:i/>
          <w:iCs/>
          <w:sz w:val="18"/>
          <w:szCs w:val="18"/>
          <w:lang w:val="en-US" w:eastAsia="it-IT"/>
        </w:rPr>
        <w:t>Eur Food Res Technol</w:t>
      </w:r>
      <w:r w:rsidRPr="00E106B7">
        <w:rPr>
          <w:sz w:val="18"/>
          <w:szCs w:val="18"/>
          <w:lang w:val="en-US" w:eastAsia="it-IT"/>
        </w:rPr>
        <w:t xml:space="preserve">. </w:t>
      </w:r>
      <w:r w:rsidRPr="00E106B7">
        <w:rPr>
          <w:b/>
          <w:bCs/>
          <w:sz w:val="18"/>
          <w:szCs w:val="18"/>
          <w:lang w:val="en-US" w:eastAsia="it-IT"/>
        </w:rPr>
        <w:t>248</w:t>
      </w:r>
      <w:r w:rsidRPr="00E106B7">
        <w:rPr>
          <w:sz w:val="18"/>
          <w:szCs w:val="18"/>
          <w:lang w:val="en-US" w:eastAsia="it-IT"/>
        </w:rPr>
        <w:t>: 1733-1747.</w:t>
      </w:r>
    </w:p>
    <w:sectPr w:rsidR="00D22BC5" w:rsidRPr="00E106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QxMDW3tDSxNDM3M7dU0lEKTi0uzszPAykwqgUAw7Wv9iwAAAA="/>
  </w:docVars>
  <w:rsids>
    <w:rsidRoot w:val="00081E79"/>
    <w:rsid w:val="00031745"/>
    <w:rsid w:val="00056089"/>
    <w:rsid w:val="00064FD5"/>
    <w:rsid w:val="000750CB"/>
    <w:rsid w:val="000761FF"/>
    <w:rsid w:val="00081E79"/>
    <w:rsid w:val="000F5262"/>
    <w:rsid w:val="00100CBD"/>
    <w:rsid w:val="001242E8"/>
    <w:rsid w:val="0013636D"/>
    <w:rsid w:val="00194A75"/>
    <w:rsid w:val="001A56B9"/>
    <w:rsid w:val="001E2468"/>
    <w:rsid w:val="001F07C4"/>
    <w:rsid w:val="001F38EA"/>
    <w:rsid w:val="0020354B"/>
    <w:rsid w:val="002758BE"/>
    <w:rsid w:val="002975BD"/>
    <w:rsid w:val="002B6A1E"/>
    <w:rsid w:val="002C74D1"/>
    <w:rsid w:val="002E1694"/>
    <w:rsid w:val="002F613A"/>
    <w:rsid w:val="00345035"/>
    <w:rsid w:val="003576E5"/>
    <w:rsid w:val="003A11B5"/>
    <w:rsid w:val="003A2326"/>
    <w:rsid w:val="003A3D42"/>
    <w:rsid w:val="003A538E"/>
    <w:rsid w:val="003F0D34"/>
    <w:rsid w:val="003F4CDA"/>
    <w:rsid w:val="00411AAD"/>
    <w:rsid w:val="004148E0"/>
    <w:rsid w:val="00454E51"/>
    <w:rsid w:val="00476319"/>
    <w:rsid w:val="00483AAC"/>
    <w:rsid w:val="004B25F4"/>
    <w:rsid w:val="004B4948"/>
    <w:rsid w:val="004B5057"/>
    <w:rsid w:val="004D3174"/>
    <w:rsid w:val="004F6D33"/>
    <w:rsid w:val="00504121"/>
    <w:rsid w:val="005166EC"/>
    <w:rsid w:val="00540B1A"/>
    <w:rsid w:val="00595D10"/>
    <w:rsid w:val="00597FA5"/>
    <w:rsid w:val="005A06E4"/>
    <w:rsid w:val="005E0D0A"/>
    <w:rsid w:val="005E27C3"/>
    <w:rsid w:val="005E5938"/>
    <w:rsid w:val="006107CD"/>
    <w:rsid w:val="00631CF9"/>
    <w:rsid w:val="00645545"/>
    <w:rsid w:val="00646B09"/>
    <w:rsid w:val="0066554E"/>
    <w:rsid w:val="006679D4"/>
    <w:rsid w:val="0067494E"/>
    <w:rsid w:val="00681816"/>
    <w:rsid w:val="00693642"/>
    <w:rsid w:val="00694C56"/>
    <w:rsid w:val="006A2DD6"/>
    <w:rsid w:val="006B7BC5"/>
    <w:rsid w:val="006E12E4"/>
    <w:rsid w:val="00744024"/>
    <w:rsid w:val="00747553"/>
    <w:rsid w:val="0075510E"/>
    <w:rsid w:val="00756E4C"/>
    <w:rsid w:val="0078059B"/>
    <w:rsid w:val="00781999"/>
    <w:rsid w:val="00781C52"/>
    <w:rsid w:val="007B43E9"/>
    <w:rsid w:val="007B6DEC"/>
    <w:rsid w:val="007C4A69"/>
    <w:rsid w:val="007D644B"/>
    <w:rsid w:val="0081101B"/>
    <w:rsid w:val="00812029"/>
    <w:rsid w:val="00867428"/>
    <w:rsid w:val="00871060"/>
    <w:rsid w:val="0087365B"/>
    <w:rsid w:val="008913A3"/>
    <w:rsid w:val="008A2295"/>
    <w:rsid w:val="008B26B1"/>
    <w:rsid w:val="008F7CF4"/>
    <w:rsid w:val="009209C4"/>
    <w:rsid w:val="00922B20"/>
    <w:rsid w:val="00965792"/>
    <w:rsid w:val="009A7351"/>
    <w:rsid w:val="009B2846"/>
    <w:rsid w:val="009B4F81"/>
    <w:rsid w:val="009C43DF"/>
    <w:rsid w:val="009D6DAD"/>
    <w:rsid w:val="009E67EF"/>
    <w:rsid w:val="009F617A"/>
    <w:rsid w:val="00A22B57"/>
    <w:rsid w:val="00A43D95"/>
    <w:rsid w:val="00A52B94"/>
    <w:rsid w:val="00A603D9"/>
    <w:rsid w:val="00A830A9"/>
    <w:rsid w:val="00A834E4"/>
    <w:rsid w:val="00A9337D"/>
    <w:rsid w:val="00AA4BA3"/>
    <w:rsid w:val="00AB6214"/>
    <w:rsid w:val="00AD195C"/>
    <w:rsid w:val="00B464B7"/>
    <w:rsid w:val="00B86382"/>
    <w:rsid w:val="00B979F4"/>
    <w:rsid w:val="00BA2E72"/>
    <w:rsid w:val="00BA3546"/>
    <w:rsid w:val="00BA6613"/>
    <w:rsid w:val="00BD4D38"/>
    <w:rsid w:val="00BE7174"/>
    <w:rsid w:val="00BF29BA"/>
    <w:rsid w:val="00C00A80"/>
    <w:rsid w:val="00C0254A"/>
    <w:rsid w:val="00C3640A"/>
    <w:rsid w:val="00C61CF2"/>
    <w:rsid w:val="00C65C05"/>
    <w:rsid w:val="00C82D89"/>
    <w:rsid w:val="00C93591"/>
    <w:rsid w:val="00CB0824"/>
    <w:rsid w:val="00CB3B1F"/>
    <w:rsid w:val="00CB5070"/>
    <w:rsid w:val="00CE39E6"/>
    <w:rsid w:val="00D22BC5"/>
    <w:rsid w:val="00D34322"/>
    <w:rsid w:val="00D61EE5"/>
    <w:rsid w:val="00D75C7A"/>
    <w:rsid w:val="00DC01CF"/>
    <w:rsid w:val="00DC3A10"/>
    <w:rsid w:val="00DE3850"/>
    <w:rsid w:val="00DE6D60"/>
    <w:rsid w:val="00DF4C18"/>
    <w:rsid w:val="00E017E5"/>
    <w:rsid w:val="00E106B7"/>
    <w:rsid w:val="00E34D7E"/>
    <w:rsid w:val="00E623BF"/>
    <w:rsid w:val="00E66EB6"/>
    <w:rsid w:val="00E768D0"/>
    <w:rsid w:val="00E905B6"/>
    <w:rsid w:val="00E96695"/>
    <w:rsid w:val="00E96E2E"/>
    <w:rsid w:val="00EB2734"/>
    <w:rsid w:val="00ED73E4"/>
    <w:rsid w:val="00EF253F"/>
    <w:rsid w:val="00F051AB"/>
    <w:rsid w:val="00F06807"/>
    <w:rsid w:val="00F10B17"/>
    <w:rsid w:val="00F510BB"/>
    <w:rsid w:val="00F6066C"/>
    <w:rsid w:val="00F82F48"/>
    <w:rsid w:val="00F86F0B"/>
    <w:rsid w:val="00F96DED"/>
    <w:rsid w:val="00FA14BD"/>
    <w:rsid w:val="00FB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B2DFE"/>
  <w15:chartTrackingRefBased/>
  <w15:docId w15:val="{1ACF1CC6-E060-1A4E-BB32-AC9B5439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E79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1E79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1E79"/>
    <w:pPr>
      <w:keepNext/>
      <w:outlineLvl w:val="1"/>
    </w:pPr>
    <w:rPr>
      <w:sz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43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1E79"/>
    <w:rPr>
      <w:rFonts w:ascii="Times New Roman" w:eastAsia="Times New Roman" w:hAnsi="Times New Roman" w:cs="Times New Roman"/>
      <w:color w:val="850C13"/>
      <w:spacing w:val="-2"/>
      <w:sz w:val="52"/>
      <w:szCs w:val="52"/>
      <w:shd w:val="clear" w:color="auto" w:fill="FFFFFF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1E79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1E79"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oloCarattere">
    <w:name w:val="Titolo Carattere"/>
    <w:basedOn w:val="Carpredefinitoparagrafo"/>
    <w:link w:val="Titolo"/>
    <w:uiPriority w:val="10"/>
    <w:rsid w:val="00081E79"/>
    <w:rPr>
      <w:rFonts w:ascii="Times New Roman" w:eastAsia="Times New Roman" w:hAnsi="Times New Roman" w:cs="Times New Roman"/>
      <w:b/>
      <w:kern w:val="2"/>
      <w:sz w:val="28"/>
      <w:szCs w:val="20"/>
      <w:lang w:val="nl-NL" w:eastAsia="zh-CN"/>
    </w:rPr>
  </w:style>
  <w:style w:type="paragraph" w:styleId="Corpotesto">
    <w:name w:val="Body Text"/>
    <w:basedOn w:val="Normale"/>
    <w:link w:val="CorpotestoCarattere"/>
    <w:rsid w:val="00081E79"/>
    <w:rPr>
      <w:i/>
      <w:i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081E79"/>
    <w:rPr>
      <w:rFonts w:ascii="Times New Roman" w:eastAsia="Times New Roman" w:hAnsi="Times New Roman" w:cs="Times New Roman"/>
      <w:i/>
      <w:iCs/>
      <w:sz w:val="32"/>
      <w:szCs w:val="20"/>
      <w:lang w:eastAsia="zh-CN"/>
    </w:rPr>
  </w:style>
  <w:style w:type="paragraph" w:styleId="Corpodeltesto2">
    <w:name w:val="Body Text 2"/>
    <w:basedOn w:val="Normale"/>
    <w:link w:val="Corpodeltesto2Carattere"/>
    <w:qFormat/>
    <w:rsid w:val="00081E79"/>
    <w:pPr>
      <w:shd w:val="clear" w:color="auto" w:fill="FFFFFF"/>
    </w:pPr>
    <w:rPr>
      <w:b/>
      <w:bCs/>
      <w:i/>
      <w:iCs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081E79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zh-CN"/>
    </w:rPr>
  </w:style>
  <w:style w:type="paragraph" w:styleId="Intestazione">
    <w:name w:val="header"/>
    <w:basedOn w:val="Normale"/>
    <w:link w:val="IntestazioneCarattere"/>
    <w:rsid w:val="00081E79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IntestazioneCarattere">
    <w:name w:val="Intestazione Carattere"/>
    <w:basedOn w:val="Carpredefinitoparagrafo"/>
    <w:link w:val="Intestazione"/>
    <w:rsid w:val="00081E79"/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43E9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paragraph" w:styleId="Revisione">
    <w:name w:val="Revision"/>
    <w:hidden/>
    <w:uiPriority w:val="99"/>
    <w:semiHidden/>
    <w:rsid w:val="004B25F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A603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603D9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03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03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03D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C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CB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D22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c004ca-ccb1-4f0b-b67f-49ede2a529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3CB2774721D40A3D8F20859A35295" ma:contentTypeVersion="15" ma:contentTypeDescription="Create a new document." ma:contentTypeScope="" ma:versionID="ac4630fdea12f781a481118ac9249019">
  <xsd:schema xmlns:xsd="http://www.w3.org/2001/XMLSchema" xmlns:xs="http://www.w3.org/2001/XMLSchema" xmlns:p="http://schemas.microsoft.com/office/2006/metadata/properties" xmlns:ns3="8b463bd5-be94-4387-a3e7-09b2cc765335" xmlns:ns4="a4c004ca-ccb1-4f0b-b67f-49ede2a52919" targetNamespace="http://schemas.microsoft.com/office/2006/metadata/properties" ma:root="true" ma:fieldsID="ac501c91ecbac468dee44f4cb2de278c" ns3:_="" ns4:_="">
    <xsd:import namespace="8b463bd5-be94-4387-a3e7-09b2cc765335"/>
    <xsd:import namespace="a4c004ca-ccb1-4f0b-b67f-49ede2a529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63bd5-be94-4387-a3e7-09b2cc76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004ca-ccb1-4f0b-b67f-49ede2a52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C54E2-9E61-4B44-8EF2-2A2FB0CD4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79DD5D-A38D-43B7-BC0B-29D5D2753F40}">
  <ds:schemaRefs>
    <ds:schemaRef ds:uri="http://schemas.microsoft.com/office/2006/metadata/properties"/>
    <ds:schemaRef ds:uri="http://schemas.microsoft.com/office/infopath/2007/PartnerControls"/>
    <ds:schemaRef ds:uri="a4c004ca-ccb1-4f0b-b67f-49ede2a52919"/>
  </ds:schemaRefs>
</ds:datastoreItem>
</file>

<file path=customXml/itemProps3.xml><?xml version="1.0" encoding="utf-8"?>
<ds:datastoreItem xmlns:ds="http://schemas.openxmlformats.org/officeDocument/2006/customXml" ds:itemID="{60384D96-3F7C-40CD-9C5B-A21B21BDEF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17C36F-EB75-415D-9A41-9B5DA5118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63bd5-be94-4387-a3e7-09b2cc765335"/>
    <ds:schemaRef ds:uri="a4c004ca-ccb1-4f0b-b67f-49ede2a52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MAURIELLO</dc:creator>
  <cp:keywords/>
  <dc:description/>
  <cp:lastModifiedBy>Mara Antonia Gagliano</cp:lastModifiedBy>
  <cp:revision>5</cp:revision>
  <dcterms:created xsi:type="dcterms:W3CDTF">2023-06-07T10:53:00Z</dcterms:created>
  <dcterms:modified xsi:type="dcterms:W3CDTF">2023-06-07T15:04:00Z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0x010100C693CB2774721D40A3D8F20859A35295</vt:lpwstr>
  </property>
</Properties>
</file>