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3AD9" w14:textId="36EB12F5" w:rsidR="009C5BD3" w:rsidRPr="005823EC" w:rsidRDefault="009C5BD3" w:rsidP="005823EC">
      <w:pPr>
        <w:pStyle w:val="Titolo"/>
        <w:spacing w:before="600" w:line="240" w:lineRule="auto"/>
        <w:rPr>
          <w:lang w:val="en-GB"/>
        </w:rPr>
      </w:pPr>
      <w:r w:rsidRPr="005823EC">
        <w:rPr>
          <w:lang w:val="en-GB"/>
        </w:rPr>
        <w:t>Investigation of spontaneously fermented food matri</w:t>
      </w:r>
      <w:r w:rsidR="00712F9D" w:rsidRPr="005823EC">
        <w:rPr>
          <w:lang w:val="en-GB"/>
        </w:rPr>
        <w:t>ces</w:t>
      </w:r>
      <w:r w:rsidRPr="005823EC">
        <w:rPr>
          <w:lang w:val="en-GB"/>
        </w:rPr>
        <w:t xml:space="preserve"> using high throughput DNA sequence-based analytical methods to explore microbial ecology </w:t>
      </w:r>
    </w:p>
    <w:p w14:paraId="592D53AF" w14:textId="6B01929B" w:rsidR="009C5BD3" w:rsidRPr="005823EC" w:rsidRDefault="009C5BD3" w:rsidP="005823EC">
      <w:pPr>
        <w:widowControl w:val="0"/>
        <w:suppressAutoHyphens/>
        <w:jc w:val="center"/>
        <w:rPr>
          <w:rFonts w:ascii="Times New Roman" w:eastAsia="Times New Roman" w:hAnsi="Times New Roman" w:cs="Times New Roman"/>
          <w:kern w:val="0"/>
          <w:sz w:val="20"/>
          <w:szCs w:val="20"/>
          <w:lang w:val="de-DE" w:eastAsia="zh-CN"/>
          <w14:ligatures w14:val="none"/>
        </w:rPr>
      </w:pPr>
      <w:r w:rsidRPr="005823EC">
        <w:rPr>
          <w:rFonts w:ascii="Times New Roman" w:eastAsia="Times New Roman" w:hAnsi="Times New Roman" w:cs="Times New Roman"/>
          <w:kern w:val="0"/>
          <w:sz w:val="20"/>
          <w:szCs w:val="20"/>
          <w:lang w:val="de-DE" w:eastAsia="zh-CN"/>
          <w14:ligatures w14:val="none"/>
        </w:rPr>
        <w:t>Francesca Cristetti (francesca.cristetti@unito.it)</w:t>
      </w:r>
    </w:p>
    <w:p w14:paraId="3AF04893" w14:textId="421FCF36" w:rsidR="009C5BD3" w:rsidRPr="005823EC" w:rsidRDefault="00E017CF" w:rsidP="005823EC">
      <w:pPr>
        <w:widowControl w:val="0"/>
        <w:suppressAutoHyphens/>
        <w:jc w:val="center"/>
        <w:rPr>
          <w:rFonts w:ascii="Times New Roman" w:eastAsia="Times New Roman" w:hAnsi="Times New Roman" w:cs="Times New Roman"/>
          <w:kern w:val="0"/>
          <w:sz w:val="20"/>
          <w:szCs w:val="20"/>
          <w:lang w:val="de-DE" w:eastAsia="zh-CN"/>
          <w14:ligatures w14:val="none"/>
        </w:rPr>
      </w:pPr>
      <w:r w:rsidRPr="00E017CF">
        <w:rPr>
          <w:rFonts w:ascii="Times New Roman" w:eastAsia="Times New Roman" w:hAnsi="Times New Roman" w:cs="Times New Roman"/>
          <w:kern w:val="0"/>
          <w:sz w:val="20"/>
          <w:szCs w:val="20"/>
          <w:lang w:val="de-DE" w:eastAsia="zh-CN"/>
          <w14:ligatures w14:val="none"/>
        </w:rPr>
        <w:t xml:space="preserve">Department </w:t>
      </w:r>
      <w:proofErr w:type="spellStart"/>
      <w:r w:rsidRPr="00E017CF">
        <w:rPr>
          <w:rFonts w:ascii="Times New Roman" w:eastAsia="Times New Roman" w:hAnsi="Times New Roman" w:cs="Times New Roman"/>
          <w:kern w:val="0"/>
          <w:sz w:val="20"/>
          <w:szCs w:val="20"/>
          <w:lang w:val="de-DE" w:eastAsia="zh-CN"/>
          <w14:ligatures w14:val="none"/>
        </w:rPr>
        <w:t>of</w:t>
      </w:r>
      <w:proofErr w:type="spellEnd"/>
      <w:r w:rsidRPr="00E017CF">
        <w:rPr>
          <w:rFonts w:ascii="Times New Roman" w:eastAsia="Times New Roman" w:hAnsi="Times New Roman" w:cs="Times New Roman"/>
          <w:kern w:val="0"/>
          <w:sz w:val="20"/>
          <w:szCs w:val="20"/>
          <w:lang w:val="de-DE" w:eastAsia="zh-CN"/>
          <w14:ligatures w14:val="none"/>
        </w:rPr>
        <w:t xml:space="preserve"> </w:t>
      </w:r>
      <w:proofErr w:type="spellStart"/>
      <w:r w:rsidRPr="00E017CF">
        <w:rPr>
          <w:rFonts w:ascii="Times New Roman" w:eastAsia="Times New Roman" w:hAnsi="Times New Roman" w:cs="Times New Roman"/>
          <w:kern w:val="0"/>
          <w:sz w:val="20"/>
          <w:szCs w:val="20"/>
          <w:lang w:val="de-DE" w:eastAsia="zh-CN"/>
          <w14:ligatures w14:val="none"/>
        </w:rPr>
        <w:t>Agriculture</w:t>
      </w:r>
      <w:proofErr w:type="spellEnd"/>
      <w:r w:rsidR="009C5BD3" w:rsidRPr="005823EC">
        <w:rPr>
          <w:rFonts w:ascii="Times New Roman" w:eastAsia="Times New Roman" w:hAnsi="Times New Roman" w:cs="Times New Roman"/>
          <w:kern w:val="0"/>
          <w:sz w:val="20"/>
          <w:szCs w:val="20"/>
          <w:lang w:val="de-DE" w:eastAsia="zh-CN"/>
          <w14:ligatures w14:val="none"/>
        </w:rPr>
        <w:t xml:space="preserve">, Forest and Food Sciences, University </w:t>
      </w:r>
      <w:proofErr w:type="spellStart"/>
      <w:r w:rsidR="009C5BD3" w:rsidRPr="005823EC">
        <w:rPr>
          <w:rFonts w:ascii="Times New Roman" w:eastAsia="Times New Roman" w:hAnsi="Times New Roman" w:cs="Times New Roman"/>
          <w:kern w:val="0"/>
          <w:sz w:val="20"/>
          <w:szCs w:val="20"/>
          <w:lang w:val="de-DE" w:eastAsia="zh-CN"/>
          <w14:ligatures w14:val="none"/>
        </w:rPr>
        <w:t>of</w:t>
      </w:r>
      <w:proofErr w:type="spellEnd"/>
      <w:r w:rsidR="009C5BD3" w:rsidRPr="005823EC">
        <w:rPr>
          <w:rFonts w:ascii="Times New Roman" w:eastAsia="Times New Roman" w:hAnsi="Times New Roman" w:cs="Times New Roman"/>
          <w:kern w:val="0"/>
          <w:sz w:val="20"/>
          <w:szCs w:val="20"/>
          <w:lang w:val="de-DE" w:eastAsia="zh-CN"/>
          <w14:ligatures w14:val="none"/>
        </w:rPr>
        <w:t xml:space="preserve"> Turin</w:t>
      </w:r>
      <w:r w:rsidR="000A59D2" w:rsidRPr="005823EC">
        <w:rPr>
          <w:rFonts w:ascii="Times New Roman" w:eastAsia="Times New Roman" w:hAnsi="Times New Roman" w:cs="Times New Roman"/>
          <w:kern w:val="0"/>
          <w:sz w:val="20"/>
          <w:szCs w:val="20"/>
          <w:lang w:val="de-DE" w:eastAsia="zh-CN"/>
          <w14:ligatures w14:val="none"/>
        </w:rPr>
        <w:t>,</w:t>
      </w:r>
      <w:r w:rsidR="00967782" w:rsidRPr="005823EC">
        <w:rPr>
          <w:rFonts w:ascii="Times New Roman" w:eastAsia="Times New Roman" w:hAnsi="Times New Roman" w:cs="Times New Roman"/>
          <w:kern w:val="0"/>
          <w:sz w:val="20"/>
          <w:szCs w:val="20"/>
          <w:lang w:val="de-DE" w:eastAsia="zh-CN"/>
          <w14:ligatures w14:val="none"/>
        </w:rPr>
        <w:t xml:space="preserve"> </w:t>
      </w:r>
      <w:proofErr w:type="spellStart"/>
      <w:r w:rsidR="000A59D2" w:rsidRPr="005823EC">
        <w:rPr>
          <w:rFonts w:ascii="Times New Roman" w:eastAsia="Times New Roman" w:hAnsi="Times New Roman" w:cs="Times New Roman"/>
          <w:kern w:val="0"/>
          <w:sz w:val="20"/>
          <w:szCs w:val="20"/>
          <w:lang w:val="de-DE" w:eastAsia="zh-CN"/>
          <w14:ligatures w14:val="none"/>
        </w:rPr>
        <w:t>Grugliasco</w:t>
      </w:r>
      <w:proofErr w:type="spellEnd"/>
      <w:r w:rsidR="000A59D2" w:rsidRPr="005823EC">
        <w:rPr>
          <w:rFonts w:ascii="Times New Roman" w:eastAsia="Times New Roman" w:hAnsi="Times New Roman" w:cs="Times New Roman"/>
          <w:kern w:val="0"/>
          <w:sz w:val="20"/>
          <w:szCs w:val="20"/>
          <w:lang w:val="de-DE" w:eastAsia="zh-CN"/>
          <w14:ligatures w14:val="none"/>
        </w:rPr>
        <w:t>,</w:t>
      </w:r>
      <w:r w:rsidR="00967782" w:rsidRPr="005823EC">
        <w:rPr>
          <w:rFonts w:ascii="Times New Roman" w:eastAsia="Times New Roman" w:hAnsi="Times New Roman" w:cs="Times New Roman"/>
          <w:kern w:val="0"/>
          <w:sz w:val="20"/>
          <w:szCs w:val="20"/>
          <w:lang w:val="de-DE" w:eastAsia="zh-CN"/>
          <w14:ligatures w14:val="none"/>
        </w:rPr>
        <w:t xml:space="preserve"> </w:t>
      </w:r>
      <w:proofErr w:type="spellStart"/>
      <w:r w:rsidR="009C5BD3" w:rsidRPr="005823EC">
        <w:rPr>
          <w:rFonts w:ascii="Times New Roman" w:eastAsia="Times New Roman" w:hAnsi="Times New Roman" w:cs="Times New Roman"/>
          <w:kern w:val="0"/>
          <w:sz w:val="20"/>
          <w:szCs w:val="20"/>
          <w:lang w:val="de-DE" w:eastAsia="zh-CN"/>
          <w14:ligatures w14:val="none"/>
        </w:rPr>
        <w:t>Italy</w:t>
      </w:r>
      <w:proofErr w:type="spellEnd"/>
    </w:p>
    <w:p w14:paraId="464A6506" w14:textId="72B207BC" w:rsidR="009578CC" w:rsidRDefault="009C5BD3" w:rsidP="005823EC">
      <w:pPr>
        <w:widowControl w:val="0"/>
        <w:suppressAutoHyphens/>
        <w:jc w:val="center"/>
        <w:rPr>
          <w:rFonts w:ascii="Times New Roman" w:eastAsia="Times New Roman" w:hAnsi="Times New Roman" w:cs="Times New Roman"/>
          <w:kern w:val="0"/>
          <w:sz w:val="20"/>
          <w:szCs w:val="20"/>
          <w:lang w:val="de-DE" w:eastAsia="zh-CN"/>
          <w14:ligatures w14:val="none"/>
        </w:rPr>
      </w:pPr>
      <w:r w:rsidRPr="005823EC">
        <w:rPr>
          <w:rFonts w:ascii="Times New Roman" w:eastAsia="Times New Roman" w:hAnsi="Times New Roman" w:cs="Times New Roman"/>
          <w:kern w:val="0"/>
          <w:sz w:val="20"/>
          <w:szCs w:val="20"/>
          <w:lang w:val="de-DE" w:eastAsia="zh-CN"/>
          <w14:ligatures w14:val="none"/>
        </w:rPr>
        <w:t xml:space="preserve">Tutor: </w:t>
      </w:r>
      <w:proofErr w:type="spellStart"/>
      <w:r w:rsidRPr="005823EC">
        <w:rPr>
          <w:rFonts w:ascii="Times New Roman" w:eastAsia="Times New Roman" w:hAnsi="Times New Roman" w:cs="Times New Roman"/>
          <w:kern w:val="0"/>
          <w:sz w:val="20"/>
          <w:szCs w:val="20"/>
          <w:lang w:val="de-DE" w:eastAsia="zh-CN"/>
          <w14:ligatures w14:val="none"/>
        </w:rPr>
        <w:t>Prof.</w:t>
      </w:r>
      <w:r w:rsidR="0094727B">
        <w:rPr>
          <w:rFonts w:ascii="Times New Roman" w:eastAsia="Times New Roman" w:hAnsi="Times New Roman" w:cs="Times New Roman"/>
          <w:kern w:val="0"/>
          <w:sz w:val="20"/>
          <w:szCs w:val="20"/>
          <w:lang w:val="de-DE" w:eastAsia="zh-CN"/>
          <w14:ligatures w14:val="none"/>
        </w:rPr>
        <w:t>ssa</w:t>
      </w:r>
      <w:proofErr w:type="spellEnd"/>
      <w:r w:rsidRPr="005823EC">
        <w:rPr>
          <w:rFonts w:ascii="Times New Roman" w:eastAsia="Times New Roman" w:hAnsi="Times New Roman" w:cs="Times New Roman"/>
          <w:kern w:val="0"/>
          <w:sz w:val="20"/>
          <w:szCs w:val="20"/>
          <w:lang w:val="de-DE" w:eastAsia="zh-CN"/>
          <w14:ligatures w14:val="none"/>
        </w:rPr>
        <w:t xml:space="preserve"> Kalliopi </w:t>
      </w:r>
      <w:proofErr w:type="spellStart"/>
      <w:r w:rsidRPr="005823EC">
        <w:rPr>
          <w:rFonts w:ascii="Times New Roman" w:eastAsia="Times New Roman" w:hAnsi="Times New Roman" w:cs="Times New Roman"/>
          <w:kern w:val="0"/>
          <w:sz w:val="20"/>
          <w:szCs w:val="20"/>
          <w:lang w:val="de-DE" w:eastAsia="zh-CN"/>
          <w14:ligatures w14:val="none"/>
        </w:rPr>
        <w:t>Rantsiou</w:t>
      </w:r>
      <w:proofErr w:type="spellEnd"/>
    </w:p>
    <w:p w14:paraId="69E76E03" w14:textId="77777777" w:rsidR="005823EC" w:rsidRPr="005823EC" w:rsidRDefault="005823EC" w:rsidP="005823EC">
      <w:pPr>
        <w:widowControl w:val="0"/>
        <w:suppressAutoHyphens/>
        <w:jc w:val="center"/>
        <w:rPr>
          <w:rFonts w:ascii="Times New Roman" w:eastAsia="Times New Roman" w:hAnsi="Times New Roman" w:cs="Times New Roman"/>
          <w:kern w:val="0"/>
          <w:sz w:val="20"/>
          <w:szCs w:val="20"/>
          <w:lang w:val="de-DE" w:eastAsia="zh-CN"/>
          <w14:ligatures w14:val="none"/>
        </w:rPr>
      </w:pPr>
    </w:p>
    <w:p w14:paraId="4EBA0827" w14:textId="6E0DB4E6" w:rsidR="00712F9D" w:rsidRPr="005823EC" w:rsidRDefault="00712F9D" w:rsidP="005823EC">
      <w:pPr>
        <w:pStyle w:val="Corpotesto"/>
        <w:jc w:val="both"/>
        <w:rPr>
          <w:i w:val="0"/>
          <w:iCs w:val="0"/>
          <w:sz w:val="20"/>
          <w:lang w:val="en-GB"/>
        </w:rPr>
      </w:pPr>
      <w:r w:rsidRPr="005823EC">
        <w:rPr>
          <w:i w:val="0"/>
          <w:iCs w:val="0"/>
          <w:sz w:val="20"/>
          <w:lang w:val="en-GB"/>
        </w:rPr>
        <w:t xml:space="preserve">This PhD thesis research project is aimed at investigating the drivers of a spontaneously fermented food matrix (e.g., coffee, cocoa, and table olives) through a multi-omics approach. The use of high throughput DNA sequence-based analytical methods will contribute to exploring microbial ecology </w:t>
      </w:r>
      <w:r w:rsidR="004B313E" w:rsidRPr="005823EC">
        <w:rPr>
          <w:i w:val="0"/>
          <w:iCs w:val="0"/>
          <w:sz w:val="20"/>
          <w:lang w:val="en-GB"/>
        </w:rPr>
        <w:t xml:space="preserve">and will be used </w:t>
      </w:r>
      <w:r w:rsidRPr="005823EC">
        <w:rPr>
          <w:i w:val="0"/>
          <w:iCs w:val="0"/>
          <w:sz w:val="20"/>
          <w:lang w:val="en-GB"/>
        </w:rPr>
        <w:t>as an indicator of origin to study the authenticity of raw materials.</w:t>
      </w:r>
    </w:p>
    <w:p w14:paraId="1544F6B9" w14:textId="12348892" w:rsidR="00712F9D" w:rsidRPr="005823EC" w:rsidRDefault="00712F9D" w:rsidP="005823EC">
      <w:pPr>
        <w:pStyle w:val="Titolo"/>
        <w:spacing w:before="240" w:line="240" w:lineRule="auto"/>
        <w:rPr>
          <w:sz w:val="24"/>
          <w:lang w:val="it-IT"/>
        </w:rPr>
      </w:pPr>
      <w:r w:rsidRPr="005823EC">
        <w:rPr>
          <w:sz w:val="24"/>
          <w:lang w:val="it-IT"/>
        </w:rPr>
        <w:t xml:space="preserve">Indagine su matrici alimentari fermentate spontaneamente utilizzando metodi analitici ad alto rendimento per il sequenziamento del DNA per esplorare l'ecologia microbica </w:t>
      </w:r>
    </w:p>
    <w:p w14:paraId="41A653AE" w14:textId="24E51C12" w:rsidR="005823EC" w:rsidRDefault="00712F9D" w:rsidP="005823EC">
      <w:pPr>
        <w:jc w:val="both"/>
        <w:rPr>
          <w:rFonts w:ascii="Times New Roman" w:hAnsi="Times New Roman" w:cs="Times New Roman"/>
          <w:sz w:val="20"/>
          <w:szCs w:val="20"/>
        </w:rPr>
      </w:pPr>
      <w:r>
        <w:rPr>
          <w:rFonts w:ascii="Times New Roman" w:hAnsi="Times New Roman" w:cs="Times New Roman"/>
          <w:sz w:val="20"/>
          <w:szCs w:val="20"/>
        </w:rPr>
        <w:t xml:space="preserve">Questo progetto di tesi di dottorato mira a studiare diverse matrici alimentari </w:t>
      </w:r>
      <w:r w:rsidR="00A71734">
        <w:rPr>
          <w:rFonts w:ascii="Times New Roman" w:hAnsi="Times New Roman" w:cs="Times New Roman"/>
          <w:sz w:val="20"/>
          <w:szCs w:val="20"/>
        </w:rPr>
        <w:t>fermentate spontaneamente (es. caffè, cacao e olive da tavola) per mezzo di un approccio multi-omico. L’utilizzo di metodi di sequenziamento ad alto rendimento contribuirà ad esplorare l’ecologia microbica in modo da utilizzarla come indicatore di origine per studiare l’autenticità delle materie prime.</w:t>
      </w:r>
    </w:p>
    <w:p w14:paraId="3BA02662" w14:textId="77777777" w:rsidR="005823EC" w:rsidRDefault="005823EC" w:rsidP="005823EC">
      <w:pPr>
        <w:jc w:val="both"/>
        <w:rPr>
          <w:rFonts w:ascii="Times New Roman" w:hAnsi="Times New Roman" w:cs="Times New Roman"/>
          <w:sz w:val="20"/>
          <w:szCs w:val="20"/>
        </w:rPr>
      </w:pPr>
    </w:p>
    <w:p w14:paraId="56E1F8B9" w14:textId="77777777" w:rsidR="00A71734" w:rsidRDefault="00A71734" w:rsidP="00A71734">
      <w:pPr>
        <w:pStyle w:val="Titolo1"/>
        <w:spacing w:before="240" w:after="120"/>
        <w:ind w:right="0"/>
        <w:jc w:val="left"/>
        <w:rPr>
          <w:b/>
          <w:bCs/>
          <w:color w:val="000000"/>
          <w:sz w:val="24"/>
          <w:lang w:val="en-GB"/>
        </w:rPr>
      </w:pPr>
      <w:r>
        <w:rPr>
          <w:b/>
          <w:bCs/>
          <w:color w:val="000000"/>
          <w:sz w:val="24"/>
          <w:lang w:val="en-GB"/>
        </w:rPr>
        <w:t>1. State-of-the-Art</w:t>
      </w:r>
    </w:p>
    <w:p w14:paraId="463F46DA" w14:textId="52CC5DBE" w:rsidR="00A71734" w:rsidRPr="005823EC" w:rsidRDefault="009B20FC" w:rsidP="005823EC">
      <w:pPr>
        <w:widowControl w:val="0"/>
        <w:suppressAutoHyphens/>
        <w:jc w:val="both"/>
        <w:rPr>
          <w:rFonts w:ascii="Times New Roman" w:eastAsia="Times New Roman" w:hAnsi="Times New Roman" w:cs="Times New Roman"/>
          <w:kern w:val="0"/>
          <w:sz w:val="20"/>
          <w:szCs w:val="20"/>
          <w:lang w:val="en-GB" w:eastAsia="zh-CN"/>
          <w14:ligatures w14:val="none"/>
        </w:rPr>
      </w:pPr>
      <w:r w:rsidRPr="005823EC">
        <w:rPr>
          <w:rFonts w:ascii="Times New Roman" w:eastAsia="Times New Roman" w:hAnsi="Times New Roman" w:cs="Times New Roman"/>
          <w:kern w:val="0"/>
          <w:sz w:val="20"/>
          <w:szCs w:val="20"/>
          <w:lang w:val="en-GB" w:eastAsia="zh-CN"/>
          <w14:ligatures w14:val="none"/>
        </w:rPr>
        <w:t xml:space="preserve">The microbial ecology of food concerns the study of the type of microorganisms present (diversity and population number), their rate of occurrence, activities (functionality), and interactions with each other (microbial communities) in the environment. In recent years, the study of the microbiome has become increasingly important to understand the interactions </w:t>
      </w:r>
      <w:r w:rsidR="00645E37" w:rsidRPr="005823EC">
        <w:rPr>
          <w:rFonts w:ascii="Times New Roman" w:eastAsia="Times New Roman" w:hAnsi="Times New Roman" w:cs="Times New Roman"/>
          <w:kern w:val="0"/>
          <w:sz w:val="20"/>
          <w:szCs w:val="20"/>
          <w:lang w:val="en-GB" w:eastAsia="zh-CN"/>
          <w14:ligatures w14:val="none"/>
        </w:rPr>
        <w:t xml:space="preserve">between </w:t>
      </w:r>
      <w:r w:rsidRPr="005823EC">
        <w:rPr>
          <w:rFonts w:ascii="Times New Roman" w:eastAsia="Times New Roman" w:hAnsi="Times New Roman" w:cs="Times New Roman"/>
          <w:kern w:val="0"/>
          <w:sz w:val="20"/>
          <w:szCs w:val="20"/>
          <w:lang w:val="en-GB" w:eastAsia="zh-CN"/>
          <w14:ligatures w14:val="none"/>
        </w:rPr>
        <w:t xml:space="preserve">microbial populations, especially in fermented foods as they are a complex matrix (De Filippis et al., 2018). Both culture-dependent and independent methods are essential for investigating food microbial ecology. However, it is estimated that 99% of microorganisms present in nature are typically not cultivated using standard laboratory techniques (Amann et al., 1995). The application of molecular methods has allowed the detection of </w:t>
      </w:r>
      <w:r w:rsidR="00645E37" w:rsidRPr="005823EC">
        <w:rPr>
          <w:rFonts w:ascii="Times New Roman" w:eastAsia="Times New Roman" w:hAnsi="Times New Roman" w:cs="Times New Roman"/>
          <w:kern w:val="0"/>
          <w:sz w:val="20"/>
          <w:szCs w:val="20"/>
          <w:lang w:val="en-GB" w:eastAsia="zh-CN"/>
          <w14:ligatures w14:val="none"/>
        </w:rPr>
        <w:t>populations that were largely undetected previously</w:t>
      </w:r>
      <w:r w:rsidRPr="005823EC">
        <w:rPr>
          <w:rFonts w:ascii="Times New Roman" w:eastAsia="Times New Roman" w:hAnsi="Times New Roman" w:cs="Times New Roman"/>
          <w:kern w:val="0"/>
          <w:sz w:val="20"/>
          <w:szCs w:val="20"/>
          <w:lang w:val="en-GB" w:eastAsia="zh-CN"/>
          <w14:ligatures w14:val="none"/>
        </w:rPr>
        <w:t>, thus generating a more accurate definition of the drivers involved in the fermentation process and their functions (Cocolin et al., 2013).</w:t>
      </w:r>
    </w:p>
    <w:p w14:paraId="2C6BBABD" w14:textId="77EB3922" w:rsidR="00017EBD" w:rsidRPr="005823EC" w:rsidRDefault="009B20FC" w:rsidP="005823EC">
      <w:pPr>
        <w:widowControl w:val="0"/>
        <w:suppressAutoHyphens/>
        <w:jc w:val="both"/>
        <w:rPr>
          <w:rFonts w:ascii="Times New Roman" w:eastAsia="Times New Roman" w:hAnsi="Times New Roman" w:cs="Times New Roman"/>
          <w:kern w:val="0"/>
          <w:sz w:val="20"/>
          <w:szCs w:val="20"/>
          <w:lang w:val="en-GB" w:eastAsia="zh-CN"/>
          <w14:ligatures w14:val="none"/>
        </w:rPr>
      </w:pPr>
      <w:r w:rsidRPr="005823EC">
        <w:rPr>
          <w:rFonts w:ascii="Times New Roman" w:eastAsia="Times New Roman" w:hAnsi="Times New Roman" w:cs="Times New Roman"/>
          <w:kern w:val="0"/>
          <w:sz w:val="20"/>
          <w:szCs w:val="20"/>
          <w:lang w:val="en-GB" w:eastAsia="zh-CN"/>
          <w14:ligatures w14:val="none"/>
        </w:rPr>
        <w:t>Cocoa</w:t>
      </w:r>
      <w:r w:rsidR="001E464F" w:rsidRPr="005823EC">
        <w:rPr>
          <w:rFonts w:ascii="Times New Roman" w:eastAsia="Times New Roman" w:hAnsi="Times New Roman" w:cs="Times New Roman"/>
          <w:kern w:val="0"/>
          <w:sz w:val="20"/>
          <w:szCs w:val="20"/>
          <w:lang w:val="en-GB" w:eastAsia="zh-CN"/>
          <w14:ligatures w14:val="none"/>
        </w:rPr>
        <w:t xml:space="preserve"> </w:t>
      </w:r>
      <w:r w:rsidRPr="005823EC">
        <w:rPr>
          <w:rFonts w:ascii="Times New Roman" w:eastAsia="Times New Roman" w:hAnsi="Times New Roman" w:cs="Times New Roman"/>
          <w:kern w:val="0"/>
          <w:sz w:val="20"/>
          <w:szCs w:val="20"/>
          <w:lang w:val="en-GB" w:eastAsia="zh-CN"/>
          <w14:ligatures w14:val="none"/>
        </w:rPr>
        <w:t>and coffee beans have a complex microbial ecology that has a crucial role in the sensory characteristics respectively of chocolate and coffee because aroma and flavor precursor molecules are synthesized during the fermentation process. Thus, diversity could derive from yeast and bacterial populations present in the close environment during this process. When the fermentation occurs in a spontaneous or uncontrolled manner, the chemical and sensory quality of beans varies from location to location and can be compromised because of the non-controlled process. Hence, the variability of the fermenting microbial species from different regions remains one of the main factors influencing the variability of products’ quality (Figueroa-Hernandez et al., 2019).</w:t>
      </w:r>
      <w:r w:rsidR="009D3481" w:rsidRPr="005823EC">
        <w:rPr>
          <w:rFonts w:ascii="Times New Roman" w:eastAsia="Times New Roman" w:hAnsi="Times New Roman" w:cs="Times New Roman"/>
          <w:kern w:val="0"/>
          <w:sz w:val="20"/>
          <w:szCs w:val="20"/>
          <w:lang w:val="en-GB" w:eastAsia="zh-CN"/>
          <w14:ligatures w14:val="none"/>
        </w:rPr>
        <w:t xml:space="preserve"> </w:t>
      </w:r>
    </w:p>
    <w:p w14:paraId="124ACA2A" w14:textId="7CF22805" w:rsidR="009B20FC" w:rsidRPr="005823EC" w:rsidRDefault="009B20FC" w:rsidP="005823EC">
      <w:pPr>
        <w:widowControl w:val="0"/>
        <w:suppressAutoHyphens/>
        <w:jc w:val="both"/>
        <w:rPr>
          <w:rFonts w:ascii="Times New Roman" w:eastAsia="Times New Roman" w:hAnsi="Times New Roman" w:cs="Times New Roman"/>
          <w:kern w:val="0"/>
          <w:sz w:val="20"/>
          <w:szCs w:val="20"/>
          <w:lang w:val="en-GB" w:eastAsia="zh-CN"/>
          <w14:ligatures w14:val="none"/>
        </w:rPr>
      </w:pPr>
      <w:r w:rsidRPr="005823EC">
        <w:rPr>
          <w:rFonts w:ascii="Times New Roman" w:eastAsia="Times New Roman" w:hAnsi="Times New Roman" w:cs="Times New Roman"/>
          <w:kern w:val="0"/>
          <w:sz w:val="20"/>
          <w:szCs w:val="20"/>
          <w:lang w:val="en-GB" w:eastAsia="zh-CN"/>
          <w14:ligatures w14:val="none"/>
        </w:rPr>
        <w:t xml:space="preserve">Table olives, instead, are produced from the raw drupe fruits deriving from varieties of the cultivated olive tree. </w:t>
      </w:r>
      <w:r w:rsidR="00967782" w:rsidRPr="005823EC">
        <w:rPr>
          <w:rFonts w:ascii="Times New Roman" w:eastAsia="Times New Roman" w:hAnsi="Times New Roman" w:cs="Times New Roman"/>
          <w:kern w:val="0"/>
          <w:sz w:val="20"/>
          <w:szCs w:val="20"/>
          <w:lang w:val="en-GB" w:eastAsia="zh-CN"/>
          <w14:ligatures w14:val="none"/>
        </w:rPr>
        <w:t>T</w:t>
      </w:r>
      <w:r w:rsidRPr="005823EC">
        <w:rPr>
          <w:rFonts w:ascii="Times New Roman" w:eastAsia="Times New Roman" w:hAnsi="Times New Roman" w:cs="Times New Roman"/>
          <w:kern w:val="0"/>
          <w:sz w:val="20"/>
          <w:szCs w:val="20"/>
          <w:lang w:val="en-GB" w:eastAsia="zh-CN"/>
          <w14:ligatures w14:val="none"/>
        </w:rPr>
        <w:t>he raw fruit is inedible and highly bitter due to the presence of oleuropein, which needs to be degraded. Treatments to reduce the bitterness of the fruit involve brining, acidification, enzymatic hydrolysis, and spontaneous fermentation (Perpetuini et al., 2020). During th</w:t>
      </w:r>
      <w:r w:rsidR="00C473B6" w:rsidRPr="005823EC">
        <w:rPr>
          <w:rFonts w:ascii="Times New Roman" w:eastAsia="Times New Roman" w:hAnsi="Times New Roman" w:cs="Times New Roman"/>
          <w:kern w:val="0"/>
          <w:sz w:val="20"/>
          <w:szCs w:val="20"/>
          <w:lang w:val="en-GB" w:eastAsia="zh-CN"/>
          <w14:ligatures w14:val="none"/>
        </w:rPr>
        <w:t>ese</w:t>
      </w:r>
      <w:r w:rsidRPr="005823EC">
        <w:rPr>
          <w:rFonts w:ascii="Times New Roman" w:eastAsia="Times New Roman" w:hAnsi="Times New Roman" w:cs="Times New Roman"/>
          <w:kern w:val="0"/>
          <w:sz w:val="20"/>
          <w:szCs w:val="20"/>
          <w:lang w:val="en-GB" w:eastAsia="zh-CN"/>
          <w14:ligatures w14:val="none"/>
        </w:rPr>
        <w:t xml:space="preserve"> </w:t>
      </w:r>
      <w:r w:rsidR="00C473B6" w:rsidRPr="005823EC">
        <w:rPr>
          <w:rFonts w:ascii="Times New Roman" w:eastAsia="Times New Roman" w:hAnsi="Times New Roman" w:cs="Times New Roman"/>
          <w:kern w:val="0"/>
          <w:sz w:val="20"/>
          <w:szCs w:val="20"/>
          <w:lang w:val="en-GB" w:eastAsia="zh-CN"/>
          <w14:ligatures w14:val="none"/>
        </w:rPr>
        <w:t>processes</w:t>
      </w:r>
      <w:r w:rsidRPr="005823EC">
        <w:rPr>
          <w:rFonts w:ascii="Times New Roman" w:eastAsia="Times New Roman" w:hAnsi="Times New Roman" w:cs="Times New Roman"/>
          <w:kern w:val="0"/>
          <w:sz w:val="20"/>
          <w:szCs w:val="20"/>
          <w:lang w:val="en-GB" w:eastAsia="zh-CN"/>
          <w14:ligatures w14:val="none"/>
        </w:rPr>
        <w:t xml:space="preserve">, the microbial ecology </w:t>
      </w:r>
      <w:r w:rsidR="00967782" w:rsidRPr="005823EC">
        <w:rPr>
          <w:rFonts w:ascii="Times New Roman" w:eastAsia="Times New Roman" w:hAnsi="Times New Roman" w:cs="Times New Roman"/>
          <w:kern w:val="0"/>
          <w:sz w:val="20"/>
          <w:szCs w:val="20"/>
          <w:lang w:val="en-GB" w:eastAsia="zh-CN"/>
          <w14:ligatures w14:val="none"/>
        </w:rPr>
        <w:t>varies</w:t>
      </w:r>
      <w:r w:rsidRPr="005823EC">
        <w:rPr>
          <w:rFonts w:ascii="Times New Roman" w:eastAsia="Times New Roman" w:hAnsi="Times New Roman" w:cs="Times New Roman"/>
          <w:kern w:val="0"/>
          <w:sz w:val="20"/>
          <w:szCs w:val="20"/>
          <w:lang w:val="en-GB" w:eastAsia="zh-CN"/>
          <w14:ligatures w14:val="none"/>
        </w:rPr>
        <w:t xml:space="preserve"> and </w:t>
      </w:r>
      <w:r w:rsidR="00C473B6" w:rsidRPr="005823EC">
        <w:rPr>
          <w:rFonts w:ascii="Times New Roman" w:eastAsia="Times New Roman" w:hAnsi="Times New Roman" w:cs="Times New Roman"/>
          <w:kern w:val="0"/>
          <w:sz w:val="20"/>
          <w:szCs w:val="20"/>
          <w:lang w:val="en-GB" w:eastAsia="zh-CN"/>
          <w14:ligatures w14:val="none"/>
        </w:rPr>
        <w:t>may originate</w:t>
      </w:r>
      <w:r w:rsidRPr="005823EC">
        <w:rPr>
          <w:rFonts w:ascii="Times New Roman" w:eastAsia="Times New Roman" w:hAnsi="Times New Roman" w:cs="Times New Roman"/>
          <w:kern w:val="0"/>
          <w:sz w:val="20"/>
          <w:szCs w:val="20"/>
          <w:lang w:val="en-GB" w:eastAsia="zh-CN"/>
          <w14:ligatures w14:val="none"/>
        </w:rPr>
        <w:t xml:space="preserve"> from </w:t>
      </w:r>
      <w:r w:rsidR="00C473B6" w:rsidRPr="005823EC">
        <w:rPr>
          <w:rFonts w:ascii="Times New Roman" w:eastAsia="Times New Roman" w:hAnsi="Times New Roman" w:cs="Times New Roman"/>
          <w:kern w:val="0"/>
          <w:sz w:val="20"/>
          <w:szCs w:val="20"/>
          <w:lang w:val="en-GB" w:eastAsia="zh-CN"/>
          <w14:ligatures w14:val="none"/>
        </w:rPr>
        <w:t xml:space="preserve">the </w:t>
      </w:r>
      <w:r w:rsidRPr="005823EC">
        <w:rPr>
          <w:rFonts w:ascii="Times New Roman" w:eastAsia="Times New Roman" w:hAnsi="Times New Roman" w:cs="Times New Roman"/>
          <w:kern w:val="0"/>
          <w:sz w:val="20"/>
          <w:szCs w:val="20"/>
          <w:lang w:val="en-GB" w:eastAsia="zh-CN"/>
          <w14:ligatures w14:val="none"/>
        </w:rPr>
        <w:t>raw materials and the environment</w:t>
      </w:r>
      <w:r w:rsidR="0095079A" w:rsidRPr="005823EC">
        <w:rPr>
          <w:rFonts w:ascii="Times New Roman" w:eastAsia="Times New Roman" w:hAnsi="Times New Roman" w:cs="Times New Roman"/>
          <w:kern w:val="0"/>
          <w:sz w:val="20"/>
          <w:szCs w:val="20"/>
          <w:lang w:val="en-GB" w:eastAsia="zh-CN"/>
          <w14:ligatures w14:val="none"/>
        </w:rPr>
        <w:t>,</w:t>
      </w:r>
      <w:r w:rsidR="00C473B6" w:rsidRPr="005823EC">
        <w:rPr>
          <w:rFonts w:ascii="Times New Roman" w:eastAsia="Times New Roman" w:hAnsi="Times New Roman" w:cs="Times New Roman"/>
          <w:kern w:val="0"/>
          <w:sz w:val="20"/>
          <w:szCs w:val="20"/>
          <w:lang w:val="en-GB" w:eastAsia="zh-CN"/>
          <w14:ligatures w14:val="none"/>
        </w:rPr>
        <w:t xml:space="preserve"> in which it is possible to detect </w:t>
      </w:r>
      <w:r w:rsidRPr="005823EC">
        <w:rPr>
          <w:rFonts w:ascii="Times New Roman" w:eastAsia="Times New Roman" w:hAnsi="Times New Roman" w:cs="Times New Roman"/>
          <w:kern w:val="0"/>
          <w:sz w:val="20"/>
          <w:szCs w:val="20"/>
          <w:lang w:val="en-GB" w:eastAsia="zh-CN"/>
          <w14:ligatures w14:val="none"/>
        </w:rPr>
        <w:t>mixed yeasts, lactic acid bacteria (LAB), acetic acid bacteria (AAB), filamentous fungi, spoilage bacteria, and others (Serra et al., 2019).</w:t>
      </w:r>
    </w:p>
    <w:p w14:paraId="5A3A7111" w14:textId="73E3255D" w:rsidR="009B20FC" w:rsidRPr="005823EC" w:rsidRDefault="009B20FC" w:rsidP="005823EC">
      <w:pPr>
        <w:widowControl w:val="0"/>
        <w:suppressAutoHyphens/>
        <w:jc w:val="both"/>
        <w:rPr>
          <w:rFonts w:ascii="Times New Roman" w:eastAsia="Times New Roman" w:hAnsi="Times New Roman" w:cs="Times New Roman"/>
          <w:kern w:val="0"/>
          <w:sz w:val="20"/>
          <w:szCs w:val="20"/>
          <w:lang w:val="en-GB" w:eastAsia="zh-CN"/>
          <w14:ligatures w14:val="none"/>
        </w:rPr>
      </w:pPr>
      <w:r w:rsidRPr="005823EC">
        <w:rPr>
          <w:rFonts w:ascii="Times New Roman" w:eastAsia="Times New Roman" w:hAnsi="Times New Roman" w:cs="Times New Roman"/>
          <w:kern w:val="0"/>
          <w:sz w:val="20"/>
          <w:szCs w:val="20"/>
          <w:lang w:val="en-GB" w:eastAsia="zh-CN"/>
          <w14:ligatures w14:val="none"/>
        </w:rPr>
        <w:t>Th</w:t>
      </w:r>
      <w:r w:rsidR="00435D4A" w:rsidRPr="005823EC">
        <w:rPr>
          <w:rFonts w:ascii="Times New Roman" w:eastAsia="Times New Roman" w:hAnsi="Times New Roman" w:cs="Times New Roman"/>
          <w:kern w:val="0"/>
          <w:sz w:val="20"/>
          <w:szCs w:val="20"/>
          <w:lang w:val="en-GB" w:eastAsia="zh-CN"/>
          <w14:ligatures w14:val="none"/>
        </w:rPr>
        <w:t>e</w:t>
      </w:r>
      <w:r w:rsidRPr="005823EC">
        <w:rPr>
          <w:rFonts w:ascii="Times New Roman" w:eastAsia="Times New Roman" w:hAnsi="Times New Roman" w:cs="Times New Roman"/>
          <w:kern w:val="0"/>
          <w:sz w:val="20"/>
          <w:szCs w:val="20"/>
          <w:lang w:val="en-GB" w:eastAsia="zh-CN"/>
          <w14:ligatures w14:val="none"/>
        </w:rPr>
        <w:t xml:space="preserve"> spontaneous process for cocoa and coffee involves yeasts that belong to the Saccharomycetaceae family including Hanseniaspora, Saccharomyces, Kluyveromyces, and Pichia that can produce ethanol from the fermentation of carbohydrates and </w:t>
      </w:r>
      <w:r w:rsidR="00EE250A" w:rsidRPr="005823EC">
        <w:rPr>
          <w:rFonts w:ascii="Times New Roman" w:eastAsia="Times New Roman" w:hAnsi="Times New Roman" w:cs="Times New Roman"/>
          <w:kern w:val="0"/>
          <w:sz w:val="20"/>
          <w:szCs w:val="20"/>
          <w:lang w:val="en-GB" w:eastAsia="zh-CN"/>
          <w14:ligatures w14:val="none"/>
        </w:rPr>
        <w:t>can be</w:t>
      </w:r>
      <w:r w:rsidRPr="005823EC">
        <w:rPr>
          <w:rFonts w:ascii="Times New Roman" w:eastAsia="Times New Roman" w:hAnsi="Times New Roman" w:cs="Times New Roman"/>
          <w:kern w:val="0"/>
          <w:sz w:val="20"/>
          <w:szCs w:val="20"/>
          <w:lang w:val="en-GB" w:eastAsia="zh-CN"/>
          <w14:ligatures w14:val="none"/>
        </w:rPr>
        <w:t xml:space="preserve"> responsible for flavour precursor production, with a concomitant increase in temperature. Lactic and acetic bacteria groups (e.g., </w:t>
      </w:r>
      <w:r w:rsidR="00435D4A" w:rsidRPr="005823EC">
        <w:rPr>
          <w:rFonts w:ascii="Times New Roman" w:eastAsia="Times New Roman" w:hAnsi="Times New Roman" w:cs="Times New Roman"/>
          <w:kern w:val="0"/>
          <w:sz w:val="20"/>
          <w:szCs w:val="20"/>
          <w:lang w:val="en-GB" w:eastAsia="zh-CN"/>
          <w14:ligatures w14:val="none"/>
        </w:rPr>
        <w:t xml:space="preserve">Limosilactobacillus </w:t>
      </w:r>
      <w:r w:rsidRPr="005823EC">
        <w:rPr>
          <w:rFonts w:ascii="Times New Roman" w:eastAsia="Times New Roman" w:hAnsi="Times New Roman" w:cs="Times New Roman"/>
          <w:kern w:val="0"/>
          <w:sz w:val="20"/>
          <w:szCs w:val="20"/>
          <w:lang w:val="en-GB" w:eastAsia="zh-CN"/>
          <w14:ligatures w14:val="none"/>
        </w:rPr>
        <w:t xml:space="preserve">fermentum, Lactiplantibacillus plantarum, and Acetobacter pasterianus) are responsible for lactic acid and acetic acid production (Figueroa-Hernandez et al., 2019). In the case of table olives LAB (e.g., Lactiplantibacillus plantarum, </w:t>
      </w:r>
      <w:r w:rsidR="00435D4A" w:rsidRPr="005823EC">
        <w:rPr>
          <w:rFonts w:ascii="Times New Roman" w:eastAsia="Times New Roman" w:hAnsi="Times New Roman" w:cs="Times New Roman"/>
          <w:kern w:val="0"/>
          <w:sz w:val="20"/>
          <w:szCs w:val="20"/>
          <w:lang w:val="en-GB" w:eastAsia="zh-CN"/>
          <w14:ligatures w14:val="none"/>
        </w:rPr>
        <w:t xml:space="preserve">Lactiplantibacillus </w:t>
      </w:r>
      <w:r w:rsidRPr="005823EC">
        <w:rPr>
          <w:rFonts w:ascii="Times New Roman" w:eastAsia="Times New Roman" w:hAnsi="Times New Roman" w:cs="Times New Roman"/>
          <w:kern w:val="0"/>
          <w:sz w:val="20"/>
          <w:szCs w:val="20"/>
          <w:lang w:val="en-GB" w:eastAsia="zh-CN"/>
          <w14:ligatures w14:val="none"/>
        </w:rPr>
        <w:t>pentosus) are responsible for oleuropein degradation thanks to their enzymatic activities and cause the acidification of the final product, providing microbial stability and elongating the shelf-life of the olives while yeasts (e.g., Saccharomyces cerevisiae, Candida boidinii) are involved in the production of volatile compounds and metabolites that increase the overall quality and preserve their sensory features (Perpetuini et al., 2020).</w:t>
      </w:r>
    </w:p>
    <w:p w14:paraId="509E21DA" w14:textId="1E25C2DE" w:rsidR="009B20FC" w:rsidRPr="005823EC" w:rsidRDefault="009B20FC" w:rsidP="005823EC">
      <w:pPr>
        <w:widowControl w:val="0"/>
        <w:suppressAutoHyphens/>
        <w:jc w:val="both"/>
        <w:rPr>
          <w:rFonts w:ascii="Times New Roman" w:eastAsia="Times New Roman" w:hAnsi="Times New Roman" w:cs="Times New Roman"/>
          <w:kern w:val="0"/>
          <w:sz w:val="20"/>
          <w:szCs w:val="20"/>
          <w:lang w:val="en-GB" w:eastAsia="zh-CN"/>
          <w14:ligatures w14:val="none"/>
        </w:rPr>
      </w:pPr>
      <w:r w:rsidRPr="005823EC">
        <w:rPr>
          <w:rFonts w:ascii="Times New Roman" w:eastAsia="Times New Roman" w:hAnsi="Times New Roman" w:cs="Times New Roman"/>
          <w:kern w:val="0"/>
          <w:sz w:val="20"/>
          <w:szCs w:val="20"/>
          <w:lang w:val="en-GB" w:eastAsia="zh-CN"/>
          <w14:ligatures w14:val="none"/>
        </w:rPr>
        <w:t>Next-generation sequencing (NGS) is fundamental to obtain a deeper and more detailed characterization of the microbiome. In</w:t>
      </w:r>
      <w:r w:rsidR="00967782" w:rsidRPr="005823EC">
        <w:rPr>
          <w:rFonts w:ascii="Times New Roman" w:eastAsia="Times New Roman" w:hAnsi="Times New Roman" w:cs="Times New Roman"/>
          <w:kern w:val="0"/>
          <w:sz w:val="20"/>
          <w:szCs w:val="20"/>
          <w:lang w:val="en-GB" w:eastAsia="zh-CN"/>
          <w14:ligatures w14:val="none"/>
        </w:rPr>
        <w:t xml:space="preserve"> </w:t>
      </w:r>
      <w:r w:rsidR="001B06FF" w:rsidRPr="005823EC">
        <w:rPr>
          <w:rFonts w:ascii="Times New Roman" w:eastAsia="Times New Roman" w:hAnsi="Times New Roman" w:cs="Times New Roman"/>
          <w:kern w:val="0"/>
          <w:sz w:val="20"/>
          <w:szCs w:val="20"/>
          <w:lang w:val="en-GB" w:eastAsia="zh-CN"/>
          <w14:ligatures w14:val="none"/>
        </w:rPr>
        <w:t>a</w:t>
      </w:r>
      <w:r w:rsidR="00967782" w:rsidRPr="005823EC">
        <w:rPr>
          <w:rFonts w:ascii="Times New Roman" w:eastAsia="Times New Roman" w:hAnsi="Times New Roman" w:cs="Times New Roman"/>
          <w:kern w:val="0"/>
          <w:sz w:val="20"/>
          <w:szCs w:val="20"/>
          <w:lang w:val="en-GB" w:eastAsia="zh-CN"/>
          <w14:ligatures w14:val="none"/>
        </w:rPr>
        <w:t>mplicon sequencing</w:t>
      </w:r>
      <w:r w:rsidRPr="005823EC">
        <w:rPr>
          <w:rFonts w:ascii="Times New Roman" w:eastAsia="Times New Roman" w:hAnsi="Times New Roman" w:cs="Times New Roman"/>
          <w:kern w:val="0"/>
          <w:sz w:val="20"/>
          <w:szCs w:val="20"/>
          <w:lang w:val="en-GB" w:eastAsia="zh-CN"/>
          <w14:ligatures w14:val="none"/>
        </w:rPr>
        <w:t xml:space="preserve">, template DNA is fragmented, bound to a substrate, and amplified by PCR to </w:t>
      </w:r>
      <w:r w:rsidR="00967782" w:rsidRPr="005823EC">
        <w:rPr>
          <w:rFonts w:ascii="Times New Roman" w:eastAsia="Times New Roman" w:hAnsi="Times New Roman" w:cs="Times New Roman"/>
          <w:kern w:val="0"/>
          <w:sz w:val="20"/>
          <w:szCs w:val="20"/>
          <w:lang w:val="en-GB" w:eastAsia="zh-CN"/>
          <w14:ligatures w14:val="none"/>
        </w:rPr>
        <w:t>produce</w:t>
      </w:r>
      <w:r w:rsidRPr="005823EC">
        <w:rPr>
          <w:rFonts w:ascii="Times New Roman" w:eastAsia="Times New Roman" w:hAnsi="Times New Roman" w:cs="Times New Roman"/>
          <w:kern w:val="0"/>
          <w:sz w:val="20"/>
          <w:szCs w:val="20"/>
          <w:lang w:val="en-GB" w:eastAsia="zh-CN"/>
          <w14:ligatures w14:val="none"/>
        </w:rPr>
        <w:t xml:space="preserve"> clonal representations of the original </w:t>
      </w:r>
      <w:r w:rsidR="001B06FF" w:rsidRPr="005823EC">
        <w:rPr>
          <w:rFonts w:ascii="Times New Roman" w:eastAsia="Times New Roman" w:hAnsi="Times New Roman" w:cs="Times New Roman"/>
          <w:kern w:val="0"/>
          <w:sz w:val="20"/>
          <w:szCs w:val="20"/>
          <w:lang w:val="en-GB" w:eastAsia="zh-CN"/>
          <w14:ligatures w14:val="none"/>
        </w:rPr>
        <w:t xml:space="preserve">spatially separated </w:t>
      </w:r>
      <w:r w:rsidRPr="005823EC">
        <w:rPr>
          <w:rFonts w:ascii="Times New Roman" w:eastAsia="Times New Roman" w:hAnsi="Times New Roman" w:cs="Times New Roman"/>
          <w:kern w:val="0"/>
          <w:sz w:val="20"/>
          <w:szCs w:val="20"/>
          <w:lang w:val="en-GB" w:eastAsia="zh-CN"/>
          <w14:ligatures w14:val="none"/>
        </w:rPr>
        <w:t>fragments for subsequent sequencing</w:t>
      </w:r>
      <w:r w:rsidR="001B06FF" w:rsidRPr="005823EC">
        <w:rPr>
          <w:rFonts w:ascii="Times New Roman" w:eastAsia="Times New Roman" w:hAnsi="Times New Roman" w:cs="Times New Roman"/>
          <w:kern w:val="0"/>
          <w:sz w:val="20"/>
          <w:szCs w:val="20"/>
          <w:lang w:val="en-GB" w:eastAsia="zh-CN"/>
          <w14:ligatures w14:val="none"/>
        </w:rPr>
        <w:t>,</w:t>
      </w:r>
      <w:r w:rsidR="00967782" w:rsidRPr="005823EC">
        <w:rPr>
          <w:rFonts w:ascii="Times New Roman" w:eastAsia="Times New Roman" w:hAnsi="Times New Roman" w:cs="Times New Roman"/>
          <w:kern w:val="0"/>
          <w:sz w:val="20"/>
          <w:szCs w:val="20"/>
          <w:lang w:val="en-GB" w:eastAsia="zh-CN"/>
          <w14:ligatures w14:val="none"/>
        </w:rPr>
        <w:t xml:space="preserve"> while </w:t>
      </w:r>
      <w:r w:rsidR="001B06FF" w:rsidRPr="005823EC">
        <w:rPr>
          <w:rFonts w:ascii="Times New Roman" w:eastAsia="Times New Roman" w:hAnsi="Times New Roman" w:cs="Times New Roman"/>
          <w:kern w:val="0"/>
          <w:sz w:val="20"/>
          <w:szCs w:val="20"/>
          <w:lang w:val="en-GB" w:eastAsia="zh-CN"/>
          <w14:ligatures w14:val="none"/>
        </w:rPr>
        <w:t>s</w:t>
      </w:r>
      <w:r w:rsidR="00967782" w:rsidRPr="005823EC">
        <w:rPr>
          <w:rFonts w:ascii="Times New Roman" w:eastAsia="Times New Roman" w:hAnsi="Times New Roman" w:cs="Times New Roman"/>
          <w:kern w:val="0"/>
          <w:sz w:val="20"/>
          <w:szCs w:val="20"/>
          <w:lang w:val="en-GB" w:eastAsia="zh-CN"/>
          <w14:ligatures w14:val="none"/>
        </w:rPr>
        <w:t xml:space="preserve">hotgun sequencing requires genomes to be broken into small fragments, sequenced, and reassembled using </w:t>
      </w:r>
      <w:r w:rsidR="00967782" w:rsidRPr="005823EC">
        <w:rPr>
          <w:rFonts w:ascii="Times New Roman" w:eastAsia="Times New Roman" w:hAnsi="Times New Roman" w:cs="Times New Roman"/>
          <w:kern w:val="0"/>
          <w:sz w:val="20"/>
          <w:szCs w:val="20"/>
          <w:lang w:val="en-GB" w:eastAsia="zh-CN"/>
          <w14:ligatures w14:val="none"/>
        </w:rPr>
        <w:lastRenderedPageBreak/>
        <w:t>overlapping sequences</w:t>
      </w:r>
      <w:r w:rsidRPr="005823EC">
        <w:rPr>
          <w:rFonts w:ascii="Times New Roman" w:eastAsia="Times New Roman" w:hAnsi="Times New Roman" w:cs="Times New Roman"/>
          <w:kern w:val="0"/>
          <w:sz w:val="20"/>
          <w:szCs w:val="20"/>
          <w:lang w:val="en-GB" w:eastAsia="zh-CN"/>
          <w14:ligatures w14:val="none"/>
        </w:rPr>
        <w:t xml:space="preserve"> (Bedia, 2018). These techniques </w:t>
      </w:r>
      <w:r w:rsidR="0067334D" w:rsidRPr="005823EC">
        <w:rPr>
          <w:rFonts w:ascii="Times New Roman" w:eastAsia="Times New Roman" w:hAnsi="Times New Roman" w:cs="Times New Roman"/>
          <w:kern w:val="0"/>
          <w:sz w:val="20"/>
          <w:szCs w:val="20"/>
          <w:lang w:val="en-GB" w:eastAsia="zh-CN"/>
          <w14:ligatures w14:val="none"/>
        </w:rPr>
        <w:t>are used</w:t>
      </w:r>
      <w:r w:rsidRPr="005823EC">
        <w:rPr>
          <w:rFonts w:ascii="Times New Roman" w:eastAsia="Times New Roman" w:hAnsi="Times New Roman" w:cs="Times New Roman"/>
          <w:kern w:val="0"/>
          <w:sz w:val="20"/>
          <w:szCs w:val="20"/>
          <w:lang w:val="en-GB" w:eastAsia="zh-CN"/>
          <w14:ligatures w14:val="none"/>
        </w:rPr>
        <w:t xml:space="preserve"> to </w:t>
      </w:r>
      <w:r w:rsidR="0067334D" w:rsidRPr="005823EC">
        <w:rPr>
          <w:rFonts w:ascii="Times New Roman" w:eastAsia="Times New Roman" w:hAnsi="Times New Roman" w:cs="Times New Roman"/>
          <w:kern w:val="0"/>
          <w:sz w:val="20"/>
          <w:szCs w:val="20"/>
          <w:lang w:val="en-GB" w:eastAsia="zh-CN"/>
          <w14:ligatures w14:val="none"/>
        </w:rPr>
        <w:t>describe in great detail</w:t>
      </w:r>
      <w:r w:rsidRPr="005823EC">
        <w:rPr>
          <w:rFonts w:ascii="Times New Roman" w:eastAsia="Times New Roman" w:hAnsi="Times New Roman" w:cs="Times New Roman"/>
          <w:kern w:val="0"/>
          <w:sz w:val="20"/>
          <w:szCs w:val="20"/>
          <w:lang w:val="en-GB" w:eastAsia="zh-CN"/>
          <w14:ligatures w14:val="none"/>
        </w:rPr>
        <w:t xml:space="preserve"> microbial </w:t>
      </w:r>
      <w:r w:rsidR="001E464F" w:rsidRPr="005823EC">
        <w:rPr>
          <w:rFonts w:ascii="Times New Roman" w:eastAsia="Times New Roman" w:hAnsi="Times New Roman" w:cs="Times New Roman"/>
          <w:kern w:val="0"/>
          <w:sz w:val="20"/>
          <w:szCs w:val="20"/>
          <w:lang w:val="en-GB" w:eastAsia="zh-CN"/>
          <w14:ligatures w14:val="none"/>
        </w:rPr>
        <w:t>communities'</w:t>
      </w:r>
      <w:r w:rsidR="0067334D" w:rsidRPr="005823EC">
        <w:rPr>
          <w:rFonts w:ascii="Times New Roman" w:eastAsia="Times New Roman" w:hAnsi="Times New Roman" w:cs="Times New Roman"/>
          <w:kern w:val="0"/>
          <w:sz w:val="20"/>
          <w:szCs w:val="20"/>
          <w:lang w:val="en-GB" w:eastAsia="zh-CN"/>
          <w14:ligatures w14:val="none"/>
        </w:rPr>
        <w:t xml:space="preserve"> structure and function and</w:t>
      </w:r>
      <w:r w:rsidR="008700DB" w:rsidRPr="005823EC">
        <w:rPr>
          <w:rFonts w:ascii="Times New Roman" w:eastAsia="Times New Roman" w:hAnsi="Times New Roman" w:cs="Times New Roman"/>
          <w:kern w:val="0"/>
          <w:sz w:val="20"/>
          <w:szCs w:val="20"/>
          <w:lang w:val="en-GB" w:eastAsia="zh-CN"/>
          <w14:ligatures w14:val="none"/>
        </w:rPr>
        <w:t xml:space="preserve"> the information deduced</w:t>
      </w:r>
      <w:r w:rsidR="0067334D" w:rsidRPr="005823EC">
        <w:rPr>
          <w:rFonts w:ascii="Times New Roman" w:eastAsia="Times New Roman" w:hAnsi="Times New Roman" w:cs="Times New Roman"/>
          <w:kern w:val="0"/>
          <w:sz w:val="20"/>
          <w:szCs w:val="20"/>
          <w:lang w:val="en-GB" w:eastAsia="zh-CN"/>
          <w14:ligatures w14:val="none"/>
        </w:rPr>
        <w:t xml:space="preserve"> </w:t>
      </w:r>
      <w:r w:rsidR="001E464F" w:rsidRPr="005823EC">
        <w:rPr>
          <w:rFonts w:ascii="Times New Roman" w:eastAsia="Times New Roman" w:hAnsi="Times New Roman" w:cs="Times New Roman"/>
          <w:kern w:val="0"/>
          <w:sz w:val="20"/>
          <w:szCs w:val="20"/>
          <w:lang w:val="en-GB" w:eastAsia="zh-CN"/>
          <w14:ligatures w14:val="none"/>
        </w:rPr>
        <w:t xml:space="preserve">is </w:t>
      </w:r>
      <w:r w:rsidRPr="005823EC">
        <w:rPr>
          <w:rFonts w:ascii="Times New Roman" w:eastAsia="Times New Roman" w:hAnsi="Times New Roman" w:cs="Times New Roman"/>
          <w:kern w:val="0"/>
          <w:sz w:val="20"/>
          <w:szCs w:val="20"/>
          <w:lang w:val="en-GB" w:eastAsia="zh-CN"/>
          <w14:ligatures w14:val="none"/>
        </w:rPr>
        <w:t>used as an indicator of origin to study the authenticity of raw materials.</w:t>
      </w:r>
    </w:p>
    <w:p w14:paraId="674E8CA7" w14:textId="35F072C0" w:rsidR="009B20FC" w:rsidRDefault="009B20FC" w:rsidP="009B20FC">
      <w:pPr>
        <w:pStyle w:val="Titolo1"/>
        <w:spacing w:before="240" w:after="120"/>
        <w:ind w:right="0"/>
        <w:jc w:val="left"/>
        <w:rPr>
          <w:b/>
          <w:bCs/>
          <w:color w:val="000000"/>
          <w:sz w:val="24"/>
          <w:lang w:val="en-GB"/>
        </w:rPr>
      </w:pPr>
      <w:r>
        <w:rPr>
          <w:b/>
          <w:bCs/>
          <w:color w:val="000000"/>
          <w:sz w:val="24"/>
          <w:lang w:val="en-GB"/>
        </w:rPr>
        <w:t xml:space="preserve">2. </w:t>
      </w:r>
      <w:r w:rsidRPr="009B20FC">
        <w:rPr>
          <w:b/>
          <w:bCs/>
          <w:color w:val="000000"/>
          <w:sz w:val="24"/>
          <w:lang w:val="en-GB"/>
        </w:rPr>
        <w:t>PhD Thesis Objectives and Milestones</w:t>
      </w:r>
    </w:p>
    <w:p w14:paraId="0ED44B7A" w14:textId="5F74BCB1" w:rsidR="009B20FC" w:rsidRDefault="00510374" w:rsidP="005823EC">
      <w:pPr>
        <w:widowControl w:val="0"/>
        <w:suppressAutoHyphens/>
        <w:jc w:val="both"/>
        <w:rPr>
          <w:rFonts w:ascii="Times New Roman" w:eastAsia="Times New Roman" w:hAnsi="Times New Roman" w:cs="Times New Roman"/>
          <w:kern w:val="0"/>
          <w:sz w:val="20"/>
          <w:szCs w:val="20"/>
          <w:lang w:val="en-GB" w:eastAsia="zh-CN"/>
          <w14:ligatures w14:val="none"/>
        </w:rPr>
      </w:pPr>
      <w:r w:rsidRPr="005823EC">
        <w:rPr>
          <w:rFonts w:ascii="Times New Roman" w:eastAsia="Times New Roman" w:hAnsi="Times New Roman" w:cs="Times New Roman"/>
          <w:kern w:val="0"/>
          <w:sz w:val="20"/>
          <w:szCs w:val="20"/>
          <w:lang w:val="en-GB" w:eastAsia="zh-CN"/>
          <w14:ligatures w14:val="none"/>
        </w:rPr>
        <w:t>Within the overall objective mentioned above</w:t>
      </w:r>
      <w:r w:rsidR="003D6595" w:rsidRPr="005823EC">
        <w:rPr>
          <w:rFonts w:ascii="Times New Roman" w:eastAsia="Times New Roman" w:hAnsi="Times New Roman" w:cs="Times New Roman"/>
          <w:kern w:val="0"/>
          <w:sz w:val="20"/>
          <w:szCs w:val="20"/>
          <w:lang w:val="en-GB" w:eastAsia="zh-CN"/>
          <w14:ligatures w14:val="none"/>
        </w:rPr>
        <w:t>,</w:t>
      </w:r>
      <w:r w:rsidRPr="005823EC">
        <w:rPr>
          <w:rFonts w:ascii="Times New Roman" w:eastAsia="Times New Roman" w:hAnsi="Times New Roman" w:cs="Times New Roman"/>
          <w:kern w:val="0"/>
          <w:sz w:val="20"/>
          <w:szCs w:val="20"/>
          <w:lang w:val="en-GB" w:eastAsia="zh-CN"/>
          <w14:ligatures w14:val="none"/>
        </w:rPr>
        <w:t xml:space="preserve"> this PhD thesis project can be subdivided into the following activities according to the Gantt diagram given in Table 1.</w:t>
      </w:r>
    </w:p>
    <w:p w14:paraId="491AD6F8" w14:textId="67A763ED" w:rsidR="005823EC" w:rsidRPr="005823EC" w:rsidRDefault="005823EC" w:rsidP="005823EC">
      <w:pPr>
        <w:widowControl w:val="0"/>
        <w:suppressAutoHyphens/>
        <w:ind w:left="426" w:hanging="426"/>
        <w:jc w:val="both"/>
        <w:rPr>
          <w:rFonts w:ascii="Times New Roman" w:eastAsia="Times New Roman" w:hAnsi="Times New Roman" w:cs="Times New Roman"/>
          <w:kern w:val="0"/>
          <w:sz w:val="20"/>
          <w:szCs w:val="20"/>
          <w:lang w:val="en-US" w:eastAsia="zh-CN"/>
          <w14:ligatures w14:val="none"/>
        </w:rPr>
      </w:pPr>
      <w:r w:rsidRPr="005823EC">
        <w:rPr>
          <w:rFonts w:ascii="Times New Roman" w:eastAsia="Times New Roman" w:hAnsi="Times New Roman" w:cs="Times New Roman"/>
          <w:kern w:val="0"/>
          <w:sz w:val="20"/>
          <w:szCs w:val="20"/>
          <w:lang w:val="en-GB" w:eastAsia="zh-CN"/>
          <w14:ligatures w14:val="none"/>
        </w:rPr>
        <w:t>A1)</w:t>
      </w:r>
      <w:r w:rsidRPr="005823EC">
        <w:rPr>
          <w:rFonts w:ascii="Times New Roman" w:eastAsia="Times New Roman" w:hAnsi="Times New Roman" w:cs="Times New Roman"/>
          <w:kern w:val="0"/>
          <w:sz w:val="20"/>
          <w:szCs w:val="20"/>
          <w:lang w:val="en-GB" w:eastAsia="zh-CN"/>
          <w14:ligatures w14:val="none"/>
        </w:rPr>
        <w:tab/>
      </w:r>
      <w:r w:rsidRPr="005823EC">
        <w:rPr>
          <w:rFonts w:ascii="Times New Roman" w:eastAsia="Times New Roman" w:hAnsi="Times New Roman" w:cs="Times New Roman"/>
          <w:b/>
          <w:bCs/>
          <w:kern w:val="0"/>
          <w:sz w:val="20"/>
          <w:szCs w:val="20"/>
          <w:lang w:val="en-GB" w:eastAsia="zh-CN"/>
          <w14:ligatures w14:val="none"/>
        </w:rPr>
        <w:t xml:space="preserve">Literature review and experimental design definition </w:t>
      </w:r>
    </w:p>
    <w:p w14:paraId="205CDE88" w14:textId="13A72DE8" w:rsidR="005823EC" w:rsidRPr="005823EC" w:rsidRDefault="005823EC" w:rsidP="005823EC">
      <w:pPr>
        <w:widowControl w:val="0"/>
        <w:suppressAutoHyphens/>
        <w:ind w:left="426" w:hanging="426"/>
        <w:jc w:val="both"/>
        <w:rPr>
          <w:rFonts w:ascii="Times New Roman" w:eastAsia="Times New Roman" w:hAnsi="Times New Roman" w:cs="Times New Roman"/>
          <w:kern w:val="0"/>
          <w:sz w:val="20"/>
          <w:szCs w:val="20"/>
          <w:lang w:val="en-US" w:eastAsia="zh-CN"/>
          <w14:ligatures w14:val="none"/>
        </w:rPr>
      </w:pPr>
      <w:r w:rsidRPr="005823EC">
        <w:rPr>
          <w:rFonts w:ascii="Times New Roman" w:eastAsia="Times New Roman" w:hAnsi="Times New Roman" w:cs="Times New Roman"/>
          <w:kern w:val="0"/>
          <w:sz w:val="20"/>
          <w:szCs w:val="20"/>
          <w:lang w:val="en-GB" w:eastAsia="zh-CN"/>
          <w14:ligatures w14:val="none"/>
        </w:rPr>
        <w:t>A2)</w:t>
      </w:r>
      <w:r w:rsidRPr="005823EC">
        <w:rPr>
          <w:rFonts w:ascii="Times New Roman" w:eastAsia="Times New Roman" w:hAnsi="Times New Roman" w:cs="Times New Roman"/>
          <w:kern w:val="0"/>
          <w:sz w:val="20"/>
          <w:szCs w:val="20"/>
          <w:lang w:val="en-GB" w:eastAsia="zh-CN"/>
          <w14:ligatures w14:val="none"/>
        </w:rPr>
        <w:tab/>
      </w:r>
      <w:r w:rsidRPr="005823EC">
        <w:rPr>
          <w:rFonts w:ascii="Times New Roman" w:eastAsia="Times New Roman" w:hAnsi="Times New Roman" w:cs="Times New Roman"/>
          <w:b/>
          <w:bCs/>
          <w:kern w:val="0"/>
          <w:sz w:val="20"/>
          <w:szCs w:val="20"/>
          <w:lang w:val="en-GB" w:eastAsia="zh-CN"/>
          <w14:ligatures w14:val="none"/>
        </w:rPr>
        <w:t>Optimization of sample preparation and DNA extraction protocols compatible with high-throughput sequencing</w:t>
      </w:r>
      <w:r>
        <w:rPr>
          <w:rFonts w:ascii="Times New Roman" w:eastAsia="Times New Roman" w:hAnsi="Times New Roman" w:cs="Times New Roman"/>
          <w:b/>
          <w:bCs/>
          <w:kern w:val="0"/>
          <w:sz w:val="20"/>
          <w:szCs w:val="20"/>
          <w:lang w:val="en-GB" w:eastAsia="zh-CN"/>
          <w14:ligatures w14:val="none"/>
        </w:rPr>
        <w:t xml:space="preserve"> </w:t>
      </w:r>
      <w:r w:rsidRPr="005823EC">
        <w:rPr>
          <w:rFonts w:ascii="Times New Roman" w:eastAsia="Times New Roman" w:hAnsi="Times New Roman" w:cs="Times New Roman"/>
          <w:kern w:val="0"/>
          <w:sz w:val="20"/>
          <w:szCs w:val="20"/>
          <w:lang w:val="en-GB" w:eastAsia="zh-CN"/>
          <w14:ligatures w14:val="none"/>
        </w:rPr>
        <w:t>to study the entire microbial ecology (yeasts and bacteria) of the different matrices. The protocols will be tested to understand which method will be useful for subsequent Next Generation Sequencing to obtain a deeper and more detailed characterization of the microbial ecology.</w:t>
      </w:r>
    </w:p>
    <w:p w14:paraId="25D1DDCD" w14:textId="2E418D76" w:rsidR="005823EC" w:rsidRPr="005823EC" w:rsidRDefault="005823EC" w:rsidP="005823EC">
      <w:pPr>
        <w:widowControl w:val="0"/>
        <w:suppressAutoHyphens/>
        <w:ind w:left="426" w:hanging="426"/>
        <w:jc w:val="both"/>
        <w:rPr>
          <w:rFonts w:ascii="Times New Roman" w:eastAsia="Times New Roman" w:hAnsi="Times New Roman" w:cs="Times New Roman"/>
          <w:kern w:val="0"/>
          <w:sz w:val="20"/>
          <w:szCs w:val="20"/>
          <w:lang w:val="en-US" w:eastAsia="zh-CN"/>
          <w14:ligatures w14:val="none"/>
        </w:rPr>
      </w:pPr>
      <w:r w:rsidRPr="005823EC">
        <w:rPr>
          <w:rFonts w:ascii="Times New Roman" w:eastAsia="Times New Roman" w:hAnsi="Times New Roman" w:cs="Times New Roman"/>
          <w:kern w:val="0"/>
          <w:sz w:val="20"/>
          <w:szCs w:val="20"/>
          <w:lang w:val="en-GB" w:eastAsia="zh-CN"/>
          <w14:ligatures w14:val="none"/>
        </w:rPr>
        <w:t>A3)</w:t>
      </w:r>
      <w:r w:rsidRPr="005823EC">
        <w:rPr>
          <w:rFonts w:ascii="Times New Roman" w:eastAsia="Times New Roman" w:hAnsi="Times New Roman" w:cs="Times New Roman"/>
          <w:kern w:val="0"/>
          <w:sz w:val="20"/>
          <w:szCs w:val="20"/>
          <w:lang w:val="en-GB" w:eastAsia="zh-CN"/>
          <w14:ligatures w14:val="none"/>
        </w:rPr>
        <w:tab/>
      </w:r>
      <w:r w:rsidRPr="005823EC">
        <w:rPr>
          <w:rFonts w:ascii="Times New Roman" w:eastAsia="Times New Roman" w:hAnsi="Times New Roman" w:cs="Times New Roman"/>
          <w:b/>
          <w:bCs/>
          <w:kern w:val="0"/>
          <w:sz w:val="20"/>
          <w:szCs w:val="20"/>
          <w:lang w:val="en-GB" w:eastAsia="zh-CN"/>
          <w14:ligatures w14:val="none"/>
        </w:rPr>
        <w:t xml:space="preserve">Sequencing and bioinformatics analysis </w:t>
      </w:r>
      <w:r w:rsidR="000B1EC1" w:rsidRPr="000B1EC1">
        <w:rPr>
          <w:rFonts w:ascii="Times New Roman" w:eastAsia="Times New Roman" w:hAnsi="Times New Roman" w:cs="Times New Roman"/>
          <w:kern w:val="0"/>
          <w:sz w:val="20"/>
          <w:szCs w:val="20"/>
          <w:lang w:val="en-GB" w:eastAsia="zh-CN"/>
          <w14:ligatures w14:val="none"/>
        </w:rPr>
        <w:t xml:space="preserve">to </w:t>
      </w:r>
      <w:r w:rsidR="00E017CF">
        <w:rPr>
          <w:rFonts w:ascii="Times New Roman" w:eastAsia="Times New Roman" w:hAnsi="Times New Roman" w:cs="Times New Roman"/>
          <w:kern w:val="0"/>
          <w:sz w:val="20"/>
          <w:szCs w:val="20"/>
          <w:lang w:val="en-GB" w:eastAsia="zh-CN"/>
          <w14:ligatures w14:val="none"/>
        </w:rPr>
        <w:t>investigate</w:t>
      </w:r>
      <w:r w:rsidR="000B1EC1">
        <w:rPr>
          <w:rFonts w:ascii="Times New Roman" w:eastAsia="Times New Roman" w:hAnsi="Times New Roman" w:cs="Times New Roman"/>
          <w:b/>
          <w:bCs/>
          <w:kern w:val="0"/>
          <w:sz w:val="20"/>
          <w:szCs w:val="20"/>
          <w:lang w:val="en-GB" w:eastAsia="zh-CN"/>
          <w14:ligatures w14:val="none"/>
        </w:rPr>
        <w:t xml:space="preserve"> </w:t>
      </w:r>
      <w:r w:rsidR="000B1EC1" w:rsidRPr="000B1EC1">
        <w:rPr>
          <w:rFonts w:ascii="Times New Roman" w:eastAsia="Times New Roman" w:hAnsi="Times New Roman" w:cs="Times New Roman"/>
          <w:kern w:val="0"/>
          <w:sz w:val="20"/>
          <w:szCs w:val="20"/>
          <w:lang w:val="en-GB" w:eastAsia="zh-CN"/>
          <w14:ligatures w14:val="none"/>
        </w:rPr>
        <w:t>16S, and 26S rRNA genes amplicon (</w:t>
      </w:r>
      <w:proofErr w:type="spellStart"/>
      <w:r w:rsidR="000B1EC1" w:rsidRPr="000B1EC1">
        <w:rPr>
          <w:rFonts w:ascii="Times New Roman" w:eastAsia="Times New Roman" w:hAnsi="Times New Roman" w:cs="Times New Roman"/>
          <w:kern w:val="0"/>
          <w:sz w:val="20"/>
          <w:szCs w:val="20"/>
          <w:lang w:val="en-GB" w:eastAsia="zh-CN"/>
          <w14:ligatures w14:val="none"/>
        </w:rPr>
        <w:t>metataxonomy</w:t>
      </w:r>
      <w:proofErr w:type="spellEnd"/>
      <w:r w:rsidR="000B1EC1" w:rsidRPr="000B1EC1">
        <w:rPr>
          <w:rFonts w:ascii="Times New Roman" w:eastAsia="Times New Roman" w:hAnsi="Times New Roman" w:cs="Times New Roman"/>
          <w:kern w:val="0"/>
          <w:sz w:val="20"/>
          <w:szCs w:val="20"/>
          <w:lang w:val="en-GB" w:eastAsia="zh-CN"/>
          <w14:ligatures w14:val="none"/>
        </w:rPr>
        <w:t xml:space="preserve">) on </w:t>
      </w:r>
      <w:proofErr w:type="gramStart"/>
      <w:r w:rsidR="000B1EC1" w:rsidRPr="000B1EC1">
        <w:rPr>
          <w:rFonts w:ascii="Times New Roman" w:eastAsia="Times New Roman" w:hAnsi="Times New Roman" w:cs="Times New Roman"/>
          <w:kern w:val="0"/>
          <w:sz w:val="20"/>
          <w:szCs w:val="20"/>
          <w:lang w:val="en-GB" w:eastAsia="zh-CN"/>
          <w14:ligatures w14:val="none"/>
        </w:rPr>
        <w:t>a large number of</w:t>
      </w:r>
      <w:proofErr w:type="gramEnd"/>
      <w:r w:rsidR="000B1EC1" w:rsidRPr="000B1EC1">
        <w:rPr>
          <w:rFonts w:ascii="Times New Roman" w:eastAsia="Times New Roman" w:hAnsi="Times New Roman" w:cs="Times New Roman"/>
          <w:kern w:val="0"/>
          <w:sz w:val="20"/>
          <w:szCs w:val="20"/>
          <w:lang w:val="en-GB" w:eastAsia="zh-CN"/>
          <w14:ligatures w14:val="none"/>
        </w:rPr>
        <w:t xml:space="preserve"> samples. The data will be analyzed using bioinformatics tools to obtain the entire microbial ecology of the different matrices and to </w:t>
      </w:r>
      <w:r w:rsidR="000B1EC1">
        <w:rPr>
          <w:rFonts w:ascii="Times New Roman" w:eastAsia="Times New Roman" w:hAnsi="Times New Roman" w:cs="Times New Roman"/>
          <w:kern w:val="0"/>
          <w:sz w:val="20"/>
          <w:szCs w:val="20"/>
          <w:lang w:val="en-GB" w:eastAsia="zh-CN"/>
          <w14:ligatures w14:val="none"/>
        </w:rPr>
        <w:t>understand</w:t>
      </w:r>
      <w:r w:rsidR="000B1EC1" w:rsidRPr="000B1EC1">
        <w:rPr>
          <w:rFonts w:ascii="Times New Roman" w:eastAsia="Times New Roman" w:hAnsi="Times New Roman" w:cs="Times New Roman"/>
          <w:kern w:val="0"/>
          <w:sz w:val="20"/>
          <w:szCs w:val="20"/>
          <w:lang w:val="en-GB" w:eastAsia="zh-CN"/>
          <w14:ligatures w14:val="none"/>
        </w:rPr>
        <w:t xml:space="preserve"> the differences between the origins.</w:t>
      </w:r>
    </w:p>
    <w:p w14:paraId="7F36C581" w14:textId="3F6CF9CC" w:rsidR="005823EC" w:rsidRPr="005823EC" w:rsidRDefault="005823EC" w:rsidP="005823EC">
      <w:pPr>
        <w:widowControl w:val="0"/>
        <w:suppressAutoHyphens/>
        <w:ind w:left="426" w:hanging="426"/>
        <w:jc w:val="both"/>
        <w:rPr>
          <w:rFonts w:ascii="Times New Roman" w:eastAsia="Times New Roman" w:hAnsi="Times New Roman" w:cs="Times New Roman"/>
          <w:kern w:val="0"/>
          <w:sz w:val="20"/>
          <w:szCs w:val="20"/>
          <w:lang w:val="en-US" w:eastAsia="zh-CN"/>
          <w14:ligatures w14:val="none"/>
        </w:rPr>
      </w:pPr>
      <w:r w:rsidRPr="005823EC">
        <w:rPr>
          <w:rFonts w:ascii="Times New Roman" w:eastAsia="Times New Roman" w:hAnsi="Times New Roman" w:cs="Times New Roman"/>
          <w:kern w:val="0"/>
          <w:sz w:val="20"/>
          <w:szCs w:val="20"/>
          <w:lang w:val="en-GB" w:eastAsia="zh-CN"/>
          <w14:ligatures w14:val="none"/>
        </w:rPr>
        <w:t>A4)</w:t>
      </w:r>
      <w:r w:rsidRPr="005823EC">
        <w:rPr>
          <w:rFonts w:ascii="Times New Roman" w:eastAsia="Times New Roman" w:hAnsi="Times New Roman" w:cs="Times New Roman"/>
          <w:kern w:val="0"/>
          <w:sz w:val="20"/>
          <w:szCs w:val="20"/>
          <w:lang w:val="en-GB" w:eastAsia="zh-CN"/>
          <w14:ligatures w14:val="none"/>
        </w:rPr>
        <w:tab/>
      </w:r>
      <w:r w:rsidR="000B1EC1" w:rsidRPr="000B1EC1">
        <w:rPr>
          <w:rFonts w:ascii="Times New Roman" w:eastAsia="Times New Roman" w:hAnsi="Times New Roman" w:cs="Times New Roman"/>
          <w:b/>
          <w:bCs/>
          <w:kern w:val="0"/>
          <w:sz w:val="20"/>
          <w:szCs w:val="20"/>
          <w:lang w:val="en-GB" w:eastAsia="zh-CN"/>
          <w14:ligatures w14:val="none"/>
        </w:rPr>
        <w:t xml:space="preserve">Metabolome analysis </w:t>
      </w:r>
      <w:r w:rsidR="000B1EC1" w:rsidRPr="000B1EC1">
        <w:rPr>
          <w:rFonts w:ascii="Times New Roman" w:eastAsia="Times New Roman" w:hAnsi="Times New Roman" w:cs="Times New Roman"/>
          <w:kern w:val="0"/>
          <w:sz w:val="20"/>
          <w:szCs w:val="20"/>
          <w:lang w:val="en-GB" w:eastAsia="zh-CN"/>
          <w14:ligatures w14:val="none"/>
        </w:rPr>
        <w:t>using gas chromatography-mass spectrometry (GC–MS), and liquid chromatography-mass spectrometry (LC-MS) to understand if the different origins of the matrices will also influence the production of secondary compounds and thus the final quality of the product</w:t>
      </w:r>
      <w:r w:rsidR="000B1EC1">
        <w:rPr>
          <w:rFonts w:ascii="Times New Roman" w:eastAsia="Times New Roman" w:hAnsi="Times New Roman" w:cs="Times New Roman"/>
          <w:kern w:val="0"/>
          <w:sz w:val="20"/>
          <w:szCs w:val="20"/>
          <w:lang w:val="en-GB" w:eastAsia="zh-CN"/>
          <w14:ligatures w14:val="none"/>
        </w:rPr>
        <w:t>.</w:t>
      </w:r>
    </w:p>
    <w:p w14:paraId="7343E35E" w14:textId="1D82F565" w:rsidR="005823EC" w:rsidRDefault="005823EC" w:rsidP="005823EC">
      <w:pPr>
        <w:widowControl w:val="0"/>
        <w:suppressAutoHyphens/>
        <w:ind w:left="426" w:hanging="426"/>
        <w:jc w:val="both"/>
        <w:rPr>
          <w:rFonts w:ascii="Times New Roman" w:eastAsia="Times New Roman" w:hAnsi="Times New Roman" w:cs="Times New Roman"/>
          <w:kern w:val="0"/>
          <w:sz w:val="20"/>
          <w:szCs w:val="20"/>
          <w:lang w:val="en-GB" w:eastAsia="zh-CN"/>
          <w14:ligatures w14:val="none"/>
        </w:rPr>
      </w:pPr>
      <w:r w:rsidRPr="005823EC">
        <w:rPr>
          <w:rFonts w:ascii="Times New Roman" w:eastAsia="Times New Roman" w:hAnsi="Times New Roman" w:cs="Times New Roman"/>
          <w:kern w:val="0"/>
          <w:sz w:val="20"/>
          <w:szCs w:val="20"/>
          <w:lang w:val="en-GB" w:eastAsia="zh-CN"/>
          <w14:ligatures w14:val="none"/>
        </w:rPr>
        <w:t>A5)</w:t>
      </w:r>
      <w:r w:rsidRPr="005823EC">
        <w:rPr>
          <w:rFonts w:ascii="Times New Roman" w:eastAsia="Times New Roman" w:hAnsi="Times New Roman" w:cs="Times New Roman"/>
          <w:kern w:val="0"/>
          <w:sz w:val="20"/>
          <w:szCs w:val="20"/>
          <w:lang w:val="en-GB" w:eastAsia="zh-CN"/>
          <w14:ligatures w14:val="none"/>
        </w:rPr>
        <w:tab/>
      </w:r>
      <w:r w:rsidR="000B1EC1" w:rsidRPr="000B1EC1">
        <w:rPr>
          <w:rFonts w:ascii="Times New Roman" w:eastAsia="Times New Roman" w:hAnsi="Times New Roman" w:cs="Times New Roman"/>
          <w:b/>
          <w:bCs/>
          <w:kern w:val="0"/>
          <w:sz w:val="20"/>
          <w:szCs w:val="20"/>
          <w:lang w:val="en-GB" w:eastAsia="zh-CN"/>
          <w14:ligatures w14:val="none"/>
        </w:rPr>
        <w:t>Marker analysis for safety, quality, and authenticity</w:t>
      </w:r>
      <w:r w:rsidR="00B851C0">
        <w:rPr>
          <w:rFonts w:ascii="Times New Roman" w:eastAsia="Times New Roman" w:hAnsi="Times New Roman" w:cs="Times New Roman"/>
          <w:b/>
          <w:bCs/>
          <w:kern w:val="0"/>
          <w:sz w:val="20"/>
          <w:szCs w:val="20"/>
          <w:lang w:val="en-GB" w:eastAsia="zh-CN"/>
          <w14:ligatures w14:val="none"/>
        </w:rPr>
        <w:t>,</w:t>
      </w:r>
      <w:r w:rsidR="000B1EC1" w:rsidRPr="000B1EC1">
        <w:rPr>
          <w:rFonts w:ascii="Times New Roman" w:eastAsia="Times New Roman" w:hAnsi="Times New Roman" w:cs="Times New Roman"/>
          <w:b/>
          <w:bCs/>
          <w:kern w:val="0"/>
          <w:sz w:val="20"/>
          <w:szCs w:val="20"/>
          <w:lang w:val="en-GB" w:eastAsia="zh-CN"/>
          <w14:ligatures w14:val="none"/>
        </w:rPr>
        <w:t xml:space="preserve"> </w:t>
      </w:r>
      <w:r w:rsidR="005B66DE" w:rsidRPr="005B66DE">
        <w:rPr>
          <w:rFonts w:ascii="Times New Roman" w:eastAsia="Times New Roman" w:hAnsi="Times New Roman" w:cs="Times New Roman"/>
          <w:kern w:val="0"/>
          <w:sz w:val="20"/>
          <w:szCs w:val="20"/>
          <w:lang w:val="en-GB" w:eastAsia="zh-CN"/>
          <w14:ligatures w14:val="none"/>
        </w:rPr>
        <w:t xml:space="preserve">correlating </w:t>
      </w:r>
      <w:r w:rsidR="000B1EC1" w:rsidRPr="000B1EC1">
        <w:rPr>
          <w:rFonts w:ascii="Times New Roman" w:eastAsia="Times New Roman" w:hAnsi="Times New Roman" w:cs="Times New Roman"/>
          <w:kern w:val="0"/>
          <w:sz w:val="20"/>
          <w:szCs w:val="20"/>
          <w:lang w:val="en-GB" w:eastAsia="zh-CN"/>
          <w14:ligatures w14:val="none"/>
        </w:rPr>
        <w:t xml:space="preserve">microbiological and metabolite trends </w:t>
      </w:r>
      <w:r w:rsidR="005B66DE">
        <w:rPr>
          <w:rFonts w:ascii="Times New Roman" w:eastAsia="Times New Roman" w:hAnsi="Times New Roman" w:cs="Times New Roman"/>
          <w:kern w:val="0"/>
          <w:sz w:val="20"/>
          <w:szCs w:val="20"/>
          <w:lang w:val="en-GB" w:eastAsia="zh-CN"/>
          <w14:ligatures w14:val="none"/>
        </w:rPr>
        <w:t>with</w:t>
      </w:r>
      <w:r w:rsidR="000B1EC1" w:rsidRPr="000B1EC1">
        <w:rPr>
          <w:rFonts w:ascii="Times New Roman" w:eastAsia="Times New Roman" w:hAnsi="Times New Roman" w:cs="Times New Roman"/>
          <w:kern w:val="0"/>
          <w:sz w:val="20"/>
          <w:szCs w:val="20"/>
          <w:lang w:val="en-GB" w:eastAsia="zh-CN"/>
          <w14:ligatures w14:val="none"/>
        </w:rPr>
        <w:t xml:space="preserve"> </w:t>
      </w:r>
      <w:r w:rsidR="005B66DE">
        <w:rPr>
          <w:rFonts w:ascii="Times New Roman" w:eastAsia="Times New Roman" w:hAnsi="Times New Roman" w:cs="Times New Roman"/>
          <w:kern w:val="0"/>
          <w:sz w:val="20"/>
          <w:szCs w:val="20"/>
          <w:lang w:val="en-GB" w:eastAsia="zh-CN"/>
          <w14:ligatures w14:val="none"/>
        </w:rPr>
        <w:t xml:space="preserve">the </w:t>
      </w:r>
      <w:r w:rsidR="000B1EC1" w:rsidRPr="000B1EC1">
        <w:rPr>
          <w:rFonts w:ascii="Times New Roman" w:eastAsia="Times New Roman" w:hAnsi="Times New Roman" w:cs="Times New Roman"/>
          <w:kern w:val="0"/>
          <w:sz w:val="20"/>
          <w:szCs w:val="20"/>
          <w:lang w:val="en-GB" w:eastAsia="zh-CN"/>
          <w14:ligatures w14:val="none"/>
        </w:rPr>
        <w:t>origin of the different matrices</w:t>
      </w:r>
      <w:r w:rsidR="00E017CF">
        <w:rPr>
          <w:rFonts w:ascii="Times New Roman" w:eastAsia="Times New Roman" w:hAnsi="Times New Roman" w:cs="Times New Roman"/>
          <w:kern w:val="0"/>
          <w:sz w:val="20"/>
          <w:szCs w:val="20"/>
          <w:lang w:val="en-GB" w:eastAsia="zh-CN"/>
          <w14:ligatures w14:val="none"/>
        </w:rPr>
        <w:t xml:space="preserve">. </w:t>
      </w:r>
      <w:r w:rsidR="000B1EC1" w:rsidRPr="000B1EC1">
        <w:rPr>
          <w:rFonts w:ascii="Times New Roman" w:eastAsia="Times New Roman" w:hAnsi="Times New Roman" w:cs="Times New Roman"/>
          <w:kern w:val="0"/>
          <w:sz w:val="20"/>
          <w:szCs w:val="20"/>
          <w:lang w:val="en-GB" w:eastAsia="zh-CN"/>
          <w14:ligatures w14:val="none"/>
        </w:rPr>
        <w:t xml:space="preserve">Finally, links between microbial ecology, metabolites, and abiotic factors (e.g., climatic parameters, interventions in primary production, and local practices) will be investigated to </w:t>
      </w:r>
      <w:r w:rsidR="00B851C0">
        <w:rPr>
          <w:rFonts w:ascii="Times New Roman" w:eastAsia="Times New Roman" w:hAnsi="Times New Roman" w:cs="Times New Roman"/>
          <w:kern w:val="0"/>
          <w:sz w:val="20"/>
          <w:szCs w:val="20"/>
          <w:lang w:val="en-GB" w:eastAsia="zh-CN"/>
          <w14:ligatures w14:val="none"/>
        </w:rPr>
        <w:t>identify</w:t>
      </w:r>
      <w:r w:rsidR="000B1EC1" w:rsidRPr="000B1EC1">
        <w:rPr>
          <w:rFonts w:ascii="Times New Roman" w:eastAsia="Times New Roman" w:hAnsi="Times New Roman" w:cs="Times New Roman"/>
          <w:kern w:val="0"/>
          <w:sz w:val="20"/>
          <w:szCs w:val="20"/>
          <w:lang w:val="en-GB" w:eastAsia="zh-CN"/>
          <w14:ligatures w14:val="none"/>
        </w:rPr>
        <w:t xml:space="preserve"> markers of safety, quality, and authenticity.</w:t>
      </w:r>
    </w:p>
    <w:p w14:paraId="4EE8B26E" w14:textId="3C6E7A4B" w:rsidR="005823EC" w:rsidRPr="005823EC" w:rsidRDefault="000B1EC1" w:rsidP="000B1EC1">
      <w:pPr>
        <w:widowControl w:val="0"/>
        <w:suppressAutoHyphens/>
        <w:ind w:left="426" w:hanging="426"/>
        <w:jc w:val="both"/>
        <w:rPr>
          <w:rFonts w:ascii="Times New Roman" w:eastAsia="Times New Roman" w:hAnsi="Times New Roman" w:cs="Times New Roman"/>
          <w:kern w:val="0"/>
          <w:sz w:val="20"/>
          <w:szCs w:val="20"/>
          <w:lang w:val="en-US" w:eastAsia="zh-CN"/>
          <w14:ligatures w14:val="none"/>
        </w:rPr>
      </w:pPr>
      <w:r w:rsidRPr="005823EC">
        <w:rPr>
          <w:rFonts w:ascii="Times New Roman" w:eastAsia="Times New Roman" w:hAnsi="Times New Roman" w:cs="Times New Roman"/>
          <w:kern w:val="0"/>
          <w:sz w:val="20"/>
          <w:szCs w:val="20"/>
          <w:lang w:val="en-GB" w:eastAsia="zh-CN"/>
          <w14:ligatures w14:val="none"/>
        </w:rPr>
        <w:t>A</w:t>
      </w:r>
      <w:r>
        <w:rPr>
          <w:rFonts w:ascii="Times New Roman" w:eastAsia="Times New Roman" w:hAnsi="Times New Roman" w:cs="Times New Roman"/>
          <w:kern w:val="0"/>
          <w:sz w:val="20"/>
          <w:szCs w:val="20"/>
          <w:lang w:val="en-GB" w:eastAsia="zh-CN"/>
          <w14:ligatures w14:val="none"/>
        </w:rPr>
        <w:t>6</w:t>
      </w:r>
      <w:r w:rsidRPr="005823EC">
        <w:rPr>
          <w:rFonts w:ascii="Times New Roman" w:eastAsia="Times New Roman" w:hAnsi="Times New Roman" w:cs="Times New Roman"/>
          <w:kern w:val="0"/>
          <w:sz w:val="20"/>
          <w:szCs w:val="20"/>
          <w:lang w:val="en-GB" w:eastAsia="zh-CN"/>
          <w14:ligatures w14:val="none"/>
        </w:rPr>
        <w:t>)</w:t>
      </w:r>
      <w:r w:rsidRPr="005823EC">
        <w:rPr>
          <w:rFonts w:ascii="Times New Roman" w:eastAsia="Times New Roman" w:hAnsi="Times New Roman" w:cs="Times New Roman"/>
          <w:kern w:val="0"/>
          <w:sz w:val="20"/>
          <w:szCs w:val="20"/>
          <w:lang w:val="en-GB" w:eastAsia="zh-CN"/>
          <w14:ligatures w14:val="none"/>
        </w:rPr>
        <w:tab/>
      </w:r>
      <w:r w:rsidRPr="000B1EC1">
        <w:rPr>
          <w:rFonts w:ascii="Times New Roman" w:eastAsia="Times New Roman" w:hAnsi="Times New Roman" w:cs="Times New Roman"/>
          <w:b/>
          <w:bCs/>
          <w:kern w:val="0"/>
          <w:sz w:val="20"/>
          <w:szCs w:val="20"/>
          <w:lang w:val="en-GB" w:eastAsia="zh-CN"/>
          <w14:ligatures w14:val="none"/>
        </w:rPr>
        <w:t xml:space="preserve">Writing and Editing </w:t>
      </w:r>
      <w:r w:rsidRPr="000B1EC1">
        <w:rPr>
          <w:rFonts w:ascii="Times New Roman" w:eastAsia="Times New Roman" w:hAnsi="Times New Roman" w:cs="Times New Roman"/>
          <w:kern w:val="0"/>
          <w:sz w:val="20"/>
          <w:szCs w:val="20"/>
          <w:lang w:val="en-GB" w:eastAsia="zh-CN"/>
          <w14:ligatures w14:val="none"/>
        </w:rPr>
        <w:t>of the PhD thesis, scientific papers and oral and/or poster communications.</w:t>
      </w:r>
    </w:p>
    <w:p w14:paraId="27CEADDE" w14:textId="77777777" w:rsidR="00E017CF" w:rsidRPr="00E017CF" w:rsidRDefault="00E017CF" w:rsidP="00E017CF">
      <w:pPr>
        <w:widowControl w:val="0"/>
        <w:suppressAutoHyphens/>
        <w:spacing w:before="300" w:after="120"/>
        <w:rPr>
          <w:rFonts w:ascii="Times New Roman" w:eastAsia="Times New Roman" w:hAnsi="Times New Roman" w:cs="Times New Roman"/>
          <w:kern w:val="0"/>
          <w:sz w:val="20"/>
          <w:szCs w:val="20"/>
          <w:lang w:val="en-US" w:eastAsia="zh-CN"/>
          <w14:ligatures w14:val="none"/>
        </w:rPr>
      </w:pPr>
      <w:r w:rsidRPr="00E017CF">
        <w:rPr>
          <w:rFonts w:ascii="Times New Roman" w:eastAsia="Times New Roman" w:hAnsi="Times New Roman" w:cs="Times New Roman"/>
          <w:b/>
          <w:i/>
          <w:iCs/>
          <w:kern w:val="0"/>
          <w:sz w:val="18"/>
          <w:szCs w:val="20"/>
          <w:lang w:val="en-GB" w:eastAsia="zh-CN"/>
          <w14:ligatures w14:val="none"/>
        </w:rPr>
        <w:t>Table 2</w:t>
      </w:r>
      <w:r w:rsidRPr="00E017CF">
        <w:rPr>
          <w:rFonts w:ascii="Times New Roman" w:eastAsia="Times New Roman" w:hAnsi="Times New Roman" w:cs="Times New Roman"/>
          <w:i/>
          <w:iCs/>
          <w:kern w:val="0"/>
          <w:sz w:val="18"/>
          <w:szCs w:val="20"/>
          <w:lang w:val="en-GB" w:eastAsia="zh-CN"/>
          <w14:ligatures w14:val="none"/>
        </w:rPr>
        <w:tab/>
      </w:r>
      <w:r w:rsidRPr="00E017CF">
        <w:rPr>
          <w:rFonts w:ascii="Times New Roman" w:eastAsia="Times New Roman" w:hAnsi="Times New Roman" w:cs="Times New Roman"/>
          <w:kern w:val="0"/>
          <w:sz w:val="20"/>
          <w:szCs w:val="20"/>
          <w:lang w:val="en-US" w:eastAsia="zh-CN"/>
          <w14:ligatures w14:val="none"/>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7"/>
        <w:gridCol w:w="2710"/>
        <w:gridCol w:w="237"/>
        <w:gridCol w:w="236"/>
        <w:gridCol w:w="232"/>
        <w:gridCol w:w="233"/>
        <w:gridCol w:w="233"/>
        <w:gridCol w:w="233"/>
        <w:gridCol w:w="233"/>
        <w:gridCol w:w="233"/>
        <w:gridCol w:w="233"/>
        <w:gridCol w:w="245"/>
        <w:gridCol w:w="244"/>
        <w:gridCol w:w="245"/>
        <w:gridCol w:w="244"/>
        <w:gridCol w:w="245"/>
        <w:gridCol w:w="250"/>
        <w:gridCol w:w="251"/>
        <w:gridCol w:w="246"/>
        <w:gridCol w:w="250"/>
        <w:gridCol w:w="250"/>
        <w:gridCol w:w="251"/>
        <w:gridCol w:w="249"/>
        <w:gridCol w:w="250"/>
        <w:gridCol w:w="251"/>
        <w:gridCol w:w="280"/>
      </w:tblGrid>
      <w:tr w:rsidR="009D3481" w:rsidRPr="008E39E9" w14:paraId="10C5D332" w14:textId="77777777" w:rsidTr="009D3481">
        <w:trPr>
          <w:cantSplit/>
          <w:trHeight w:val="23"/>
        </w:trPr>
        <w:tc>
          <w:tcPr>
            <w:tcW w:w="3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E5127" w14:textId="18804202" w:rsidR="001C2034" w:rsidRPr="008E39E9" w:rsidRDefault="001C2034" w:rsidP="008E39E9">
            <w:pPr>
              <w:pStyle w:val="Titolo2"/>
              <w:rPr>
                <w:rFonts w:ascii="Times New Roman" w:hAnsi="Times New Roman" w:cs="Times New Roman"/>
                <w:sz w:val="18"/>
                <w:szCs w:val="18"/>
              </w:rPr>
            </w:pPr>
            <w:r w:rsidRPr="008E39E9">
              <w:rPr>
                <w:rFonts w:ascii="Times New Roman" w:hAnsi="Times New Roman" w:cs="Times New Roman"/>
                <w:bCs/>
                <w:sz w:val="18"/>
                <w:szCs w:val="18"/>
              </w:rPr>
              <w:t>Activity</w:t>
            </w:r>
            <w:r w:rsidRPr="008E39E9">
              <w:rPr>
                <w:rFonts w:ascii="Times New Roman" w:hAnsi="Times New Roman" w:cs="Times New Roman"/>
                <w:bCs/>
                <w:sz w:val="18"/>
                <w:szCs w:val="18"/>
              </w:rPr>
              <w:tab/>
            </w:r>
            <w:r w:rsidRPr="008E39E9">
              <w:rPr>
                <w:rFonts w:ascii="Times New Roman" w:hAnsi="Times New Roman" w:cs="Times New Roman"/>
                <w:bCs/>
                <w:sz w:val="18"/>
                <w:szCs w:val="18"/>
              </w:rPr>
              <w:tab/>
            </w:r>
            <w:r w:rsidR="008E39E9">
              <w:rPr>
                <w:rFonts w:ascii="Times New Roman" w:hAnsi="Times New Roman" w:cs="Times New Roman"/>
                <w:bCs/>
                <w:sz w:val="18"/>
                <w:szCs w:val="18"/>
              </w:rPr>
              <w:t xml:space="preserve">                         </w:t>
            </w:r>
            <w:proofErr w:type="spellStart"/>
            <w:r w:rsidRPr="008E39E9">
              <w:rPr>
                <w:rFonts w:ascii="Times New Roman" w:hAnsi="Times New Roman" w:cs="Times New Roman"/>
                <w:bCs/>
                <w:sz w:val="18"/>
                <w:szCs w:val="18"/>
              </w:rPr>
              <w:t>Months</w:t>
            </w:r>
            <w:proofErr w:type="spellEnd"/>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C1B1D"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w:t>
            </w: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8E81F"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2</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3ADDD22"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3</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0091C18"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4</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887AE25"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5</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8308AB9"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6</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946A76A"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7</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6913691"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8</w:t>
            </w: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BE74732"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9</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2A32002"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10</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70FB436"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11</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0813A08"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12</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89C2A83"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13</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17A2C2"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14</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BA4AC"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15</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93D2A"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16</w:t>
            </w: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2C5690"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17</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1B823"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18</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1126"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19</w:t>
            </w:r>
          </w:p>
        </w:tc>
        <w:tc>
          <w:tcPr>
            <w:tcW w:w="251" w:type="dxa"/>
            <w:tcBorders>
              <w:top w:val="single" w:sz="4" w:space="0" w:color="000000"/>
              <w:bottom w:val="single" w:sz="4" w:space="0" w:color="000000"/>
              <w:right w:val="single" w:sz="4" w:space="0" w:color="000000"/>
            </w:tcBorders>
            <w:shd w:val="clear" w:color="auto" w:fill="auto"/>
            <w:vAlign w:val="center"/>
          </w:tcPr>
          <w:p w14:paraId="5B58B100"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20</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B30CD"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21</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2694"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22</w:t>
            </w: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0CA38"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23</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80A4" w14:textId="77777777" w:rsidR="001C2034" w:rsidRPr="008E39E9" w:rsidRDefault="001C2034" w:rsidP="00852CE8">
            <w:pPr>
              <w:jc w:val="center"/>
              <w:rPr>
                <w:rFonts w:ascii="Times New Roman" w:hAnsi="Times New Roman" w:cs="Times New Roman"/>
                <w:b/>
                <w:bCs/>
                <w:sz w:val="18"/>
                <w:szCs w:val="18"/>
                <w:lang w:val="en-GB"/>
              </w:rPr>
            </w:pPr>
            <w:r w:rsidRPr="008E39E9">
              <w:rPr>
                <w:rFonts w:ascii="Times New Roman" w:hAnsi="Times New Roman" w:cs="Times New Roman"/>
                <w:b/>
                <w:bCs/>
                <w:sz w:val="18"/>
                <w:szCs w:val="18"/>
                <w:lang w:val="en-GB"/>
              </w:rPr>
              <w:t>24</w:t>
            </w:r>
          </w:p>
        </w:tc>
      </w:tr>
      <w:tr w:rsidR="008E39E9" w:rsidRPr="00B851C0" w14:paraId="7E29539A" w14:textId="77777777" w:rsidTr="00535245">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E0CF" w14:textId="77777777" w:rsidR="001C2034" w:rsidRPr="008E39E9" w:rsidRDefault="001C2034" w:rsidP="001C2034">
            <w:pPr>
              <w:jc w:val="center"/>
              <w:rPr>
                <w:rFonts w:ascii="Times New Roman" w:hAnsi="Times New Roman" w:cs="Times New Roman"/>
                <w:sz w:val="18"/>
                <w:szCs w:val="18"/>
                <w:lang w:val="en-GB"/>
              </w:rPr>
            </w:pPr>
            <w:r w:rsidRPr="008E39E9">
              <w:rPr>
                <w:rFonts w:ascii="Times New Roman" w:hAnsi="Times New Roman" w:cs="Times New Roman"/>
                <w:sz w:val="18"/>
                <w:szCs w:val="18"/>
                <w:lang w:val="en-GB"/>
              </w:rPr>
              <w:t>A1)</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2F28" w14:textId="613AFDD2" w:rsidR="001C2034" w:rsidRPr="008E39E9" w:rsidRDefault="001E464F" w:rsidP="00535245">
            <w:pPr>
              <w:rPr>
                <w:rFonts w:ascii="Times New Roman" w:hAnsi="Times New Roman" w:cs="Times New Roman"/>
                <w:b/>
                <w:bCs/>
                <w:i/>
                <w:iCs/>
                <w:sz w:val="18"/>
                <w:szCs w:val="18"/>
                <w:lang w:val="en-GB"/>
              </w:rPr>
            </w:pPr>
            <w:r w:rsidRPr="001E464F">
              <w:rPr>
                <w:rFonts w:ascii="Times New Roman" w:hAnsi="Times New Roman" w:cs="Times New Roman"/>
                <w:b/>
                <w:bCs/>
                <w:i/>
                <w:iCs/>
                <w:sz w:val="18"/>
                <w:szCs w:val="18"/>
                <w:lang w:val="en-GB"/>
              </w:rPr>
              <w:t>Literature review and experimental design definition</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center"/>
          </w:tcPr>
          <w:p w14:paraId="7C61CFB8" w14:textId="080E5976" w:rsidR="001C2034" w:rsidRPr="008E39E9" w:rsidRDefault="001C2034" w:rsidP="001C2034">
            <w:pPr>
              <w:jc w:val="center"/>
              <w:rPr>
                <w:rFonts w:ascii="Times New Roman" w:hAnsi="Times New Roman" w:cs="Times New Roman"/>
                <w:sz w:val="18"/>
                <w:szCs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center"/>
          </w:tcPr>
          <w:p w14:paraId="4F6ABCE7" w14:textId="298AC5E1" w:rsidR="001C2034" w:rsidRPr="008E39E9" w:rsidRDefault="001C2034" w:rsidP="001C2034">
            <w:pPr>
              <w:jc w:val="center"/>
              <w:rPr>
                <w:rFonts w:ascii="Times New Roman" w:hAnsi="Times New Roman" w:cs="Times New Roman"/>
                <w:sz w:val="18"/>
                <w:szCs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center"/>
          </w:tcPr>
          <w:p w14:paraId="4CDDDBE2" w14:textId="4BD6238D"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vAlign w:val="center"/>
          </w:tcPr>
          <w:p w14:paraId="76495181"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C8AAFC"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547FC2"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AB5F2D7"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32193E" w14:textId="711EB7C1"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9FF322B" w14:textId="427C57A8"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E3482DE"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8D8A64"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402EF07"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98AB11"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EE7AEF9" w14:textId="373B9B47"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73C7"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673A8"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81FD01E" w14:textId="77777777" w:rsidR="001C2034" w:rsidRPr="008E39E9" w:rsidRDefault="001C2034" w:rsidP="001C2034">
            <w:pPr>
              <w:pStyle w:val="Intestazione"/>
              <w:tabs>
                <w:tab w:val="clear" w:pos="4819"/>
                <w:tab w:val="clear" w:pos="9638"/>
              </w:tabs>
              <w:snapToGrid w:val="0"/>
              <w:spacing w:line="240" w:lineRule="auto"/>
              <w:jc w:val="center"/>
              <w:rPr>
                <w:rFonts w:eastAsia="Arial Unicode MS"/>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F1CE"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3CAF" w14:textId="04C0C511"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4D60DF0A" w14:textId="7254E195" w:rsidR="001C2034" w:rsidRPr="008E39E9" w:rsidRDefault="001C2034" w:rsidP="001C2034">
            <w:pPr>
              <w:jc w:val="center"/>
              <w:rPr>
                <w:rFonts w:ascii="Times New Roman" w:hAnsi="Times New Roman" w:cs="Times New Roman"/>
                <w:sz w:val="18"/>
                <w:szCs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957D4"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27A6"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CD7A9"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2565"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r>
      <w:tr w:rsidR="001C2034" w:rsidRPr="00B851C0" w14:paraId="52A5CC37" w14:textId="77777777" w:rsidTr="00535245">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CF79A" w14:textId="77777777" w:rsidR="001C2034" w:rsidRPr="008E39E9" w:rsidRDefault="001C2034" w:rsidP="001C2034">
            <w:pPr>
              <w:jc w:val="center"/>
              <w:rPr>
                <w:rFonts w:ascii="Times New Roman" w:hAnsi="Times New Roman" w:cs="Times New Roman"/>
                <w:sz w:val="18"/>
                <w:szCs w:val="18"/>
                <w:lang w:val="en-GB"/>
              </w:rPr>
            </w:pPr>
            <w:r w:rsidRPr="008E39E9">
              <w:rPr>
                <w:rFonts w:ascii="Times New Roman" w:hAnsi="Times New Roman" w:cs="Times New Roman"/>
                <w:sz w:val="18"/>
                <w:szCs w:val="18"/>
                <w:lang w:val="en-GB"/>
              </w:rPr>
              <w:t>A2)</w:t>
            </w:r>
          </w:p>
        </w:tc>
        <w:tc>
          <w:tcPr>
            <w:tcW w:w="2710" w:type="dxa"/>
            <w:tcBorders>
              <w:top w:val="single" w:sz="4" w:space="0" w:color="000000"/>
              <w:left w:val="single" w:sz="4" w:space="0" w:color="000000"/>
              <w:bottom w:val="single" w:sz="4" w:space="0" w:color="000000"/>
            </w:tcBorders>
            <w:shd w:val="clear" w:color="auto" w:fill="auto"/>
            <w:vAlign w:val="center"/>
          </w:tcPr>
          <w:p w14:paraId="2CF39A40" w14:textId="0D6193AD" w:rsidR="001C2034" w:rsidRPr="008E39E9" w:rsidRDefault="001E464F" w:rsidP="00535245">
            <w:pPr>
              <w:rPr>
                <w:rFonts w:ascii="Times New Roman" w:hAnsi="Times New Roman" w:cs="Times New Roman"/>
                <w:b/>
                <w:bCs/>
                <w:i/>
                <w:iCs/>
                <w:sz w:val="18"/>
                <w:szCs w:val="18"/>
                <w:lang w:val="en-GB"/>
              </w:rPr>
            </w:pPr>
            <w:r w:rsidRPr="001E464F">
              <w:rPr>
                <w:rFonts w:ascii="Times New Roman" w:hAnsi="Times New Roman" w:cs="Times New Roman"/>
                <w:b/>
                <w:bCs/>
                <w:i/>
                <w:iCs/>
                <w:sz w:val="18"/>
                <w:szCs w:val="18"/>
                <w:lang w:val="en-GB"/>
              </w:rPr>
              <w:t>Optimization of sample preparation and DNA extraction protocols compatible with high-throughput sequencing</w:t>
            </w:r>
          </w:p>
        </w:tc>
        <w:tc>
          <w:tcPr>
            <w:tcW w:w="237"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187151C9" w14:textId="3D5F0B1D" w:rsidR="001C2034" w:rsidRPr="008E39E9" w:rsidRDefault="001C2034" w:rsidP="001C2034">
            <w:pPr>
              <w:jc w:val="center"/>
              <w:rPr>
                <w:rFonts w:ascii="Times New Roman" w:hAnsi="Times New Roman" w:cs="Times New Roman"/>
                <w:sz w:val="18"/>
                <w:szCs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E5B38E7" w14:textId="023A264A" w:rsidR="001C2034" w:rsidRPr="008E39E9" w:rsidRDefault="001C2034" w:rsidP="001C2034">
            <w:pPr>
              <w:jc w:val="center"/>
              <w:rPr>
                <w:rFonts w:ascii="Times New Roman" w:hAnsi="Times New Roman" w:cs="Times New Roman"/>
                <w:sz w:val="18"/>
                <w:szCs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CA2C831" w14:textId="0BDB94B1"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BE6C436"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F021F3D"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F7535E9"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EA201CF"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82C5E0E" w14:textId="01E3F970"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92122AB" w14:textId="21E4EB76"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73BBCF5"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9CCDDBE"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3639A97"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2E6128"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1520E40" w14:textId="6629D7C6"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99B77" w14:textId="6E47C2EF"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2BED" w14:textId="520E3C44" w:rsidR="001C2034" w:rsidRPr="008E39E9" w:rsidRDefault="001C2034" w:rsidP="001C2034">
            <w:pPr>
              <w:jc w:val="center"/>
              <w:rPr>
                <w:rFonts w:ascii="Times New Roman" w:hAnsi="Times New Roman" w:cs="Times New Roman"/>
                <w:sz w:val="18"/>
                <w:szCs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577FB24"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57F6" w14:textId="072AD6D8"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D67EF" w14:textId="1180E3A7"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19C9276D" w14:textId="18AA4693" w:rsidR="001C2034" w:rsidRPr="008E39E9" w:rsidRDefault="001C2034" w:rsidP="001C2034">
            <w:pPr>
              <w:jc w:val="center"/>
              <w:rPr>
                <w:rFonts w:ascii="Times New Roman" w:hAnsi="Times New Roman" w:cs="Times New Roman"/>
                <w:sz w:val="18"/>
                <w:szCs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A2DC7"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1971"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B7FA"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C6F1"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r>
      <w:tr w:rsidR="00904F47" w:rsidRPr="008E39E9" w14:paraId="7ED0C13B" w14:textId="77777777" w:rsidTr="00535245">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F843C" w14:textId="77777777" w:rsidR="001C2034" w:rsidRPr="008E39E9" w:rsidRDefault="001C2034" w:rsidP="001C2034">
            <w:pPr>
              <w:jc w:val="center"/>
              <w:rPr>
                <w:rFonts w:ascii="Times New Roman" w:hAnsi="Times New Roman" w:cs="Times New Roman"/>
                <w:sz w:val="18"/>
                <w:szCs w:val="18"/>
                <w:lang w:val="en-GB"/>
              </w:rPr>
            </w:pPr>
            <w:r w:rsidRPr="008E39E9">
              <w:rPr>
                <w:rFonts w:ascii="Times New Roman" w:hAnsi="Times New Roman" w:cs="Times New Roman"/>
                <w:sz w:val="18"/>
                <w:szCs w:val="18"/>
                <w:lang w:val="en-GB"/>
              </w:rPr>
              <w:t>A3)</w:t>
            </w:r>
          </w:p>
        </w:tc>
        <w:tc>
          <w:tcPr>
            <w:tcW w:w="2710" w:type="dxa"/>
            <w:tcBorders>
              <w:top w:val="single" w:sz="4" w:space="0" w:color="000000"/>
              <w:left w:val="single" w:sz="4" w:space="0" w:color="000000"/>
              <w:bottom w:val="single" w:sz="4" w:space="0" w:color="000000"/>
            </w:tcBorders>
            <w:shd w:val="clear" w:color="auto" w:fill="auto"/>
            <w:vAlign w:val="center"/>
          </w:tcPr>
          <w:p w14:paraId="35C0AD24" w14:textId="4E7599A7" w:rsidR="001C2034" w:rsidRPr="008E39E9" w:rsidRDefault="001E464F" w:rsidP="00535245">
            <w:pPr>
              <w:rPr>
                <w:rFonts w:ascii="Times New Roman" w:hAnsi="Times New Roman" w:cs="Times New Roman"/>
                <w:b/>
                <w:bCs/>
                <w:i/>
                <w:iCs/>
                <w:sz w:val="18"/>
                <w:szCs w:val="18"/>
                <w:lang w:val="en-GB"/>
              </w:rPr>
            </w:pPr>
            <w:r w:rsidRPr="001E464F">
              <w:rPr>
                <w:rFonts w:ascii="Times New Roman" w:hAnsi="Times New Roman" w:cs="Times New Roman"/>
                <w:b/>
                <w:bCs/>
                <w:i/>
                <w:iCs/>
                <w:sz w:val="18"/>
                <w:szCs w:val="18"/>
                <w:lang w:val="en-GB"/>
              </w:rPr>
              <w:t>Sequencing and bioinformatics analysis</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1286" w14:textId="57624520" w:rsidR="001C2034" w:rsidRPr="008E39E9" w:rsidRDefault="001C2034" w:rsidP="001C2034">
            <w:pPr>
              <w:jc w:val="center"/>
              <w:rPr>
                <w:rFonts w:ascii="Times New Roman" w:hAnsi="Times New Roman" w:cs="Times New Roman"/>
                <w:sz w:val="18"/>
                <w:szCs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66D5B"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F0E0B42" w14:textId="7002C0A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8D2BC98" w14:textId="34A5B351"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799CFFC" w14:textId="53DCEC96"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2CCDC4D" w14:textId="5D6D1F3E"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82C4313"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35160639" w14:textId="3E5464D1"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8F975C6" w14:textId="46AC70DB"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05280832" w14:textId="60724D9C" w:rsidR="001C2034" w:rsidRPr="008E39E9" w:rsidRDefault="001C2034" w:rsidP="001C2034">
            <w:pPr>
              <w:jc w:val="center"/>
              <w:rPr>
                <w:rFonts w:ascii="Times New Roman"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BCF22C7" w14:textId="1C184186"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04762A7A" w14:textId="69968213" w:rsidR="001C2034" w:rsidRPr="008E39E9" w:rsidRDefault="001C2034" w:rsidP="001C2034">
            <w:pPr>
              <w:jc w:val="center"/>
              <w:rPr>
                <w:rFonts w:ascii="Times New Roman"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448394D"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1CB148B" w14:textId="4E090F48"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DC9C"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F046B"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1F95C1B"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F4C79"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5C7E6" w14:textId="4C9C2B13"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3942ABD4" w14:textId="1E2D63A7" w:rsidR="001C2034" w:rsidRPr="008E39E9" w:rsidRDefault="001C2034" w:rsidP="001C2034">
            <w:pPr>
              <w:jc w:val="center"/>
              <w:rPr>
                <w:rFonts w:ascii="Times New Roman" w:hAnsi="Times New Roman" w:cs="Times New Roman"/>
                <w:sz w:val="18"/>
                <w:szCs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6C5B9" w14:textId="4E54B8C9"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1EA6" w14:textId="2341DCED"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BB58" w14:textId="30C524C6" w:rsidR="001C2034" w:rsidRPr="008E39E9" w:rsidRDefault="001C2034" w:rsidP="001C2034">
            <w:pPr>
              <w:jc w:val="center"/>
              <w:rPr>
                <w:rFonts w:ascii="Times New Roman" w:hAnsi="Times New Roman" w:cs="Times New Roman"/>
                <w:sz w:val="18"/>
                <w:szCs w:val="18"/>
                <w:lang w:val="en-GB"/>
              </w:rPr>
            </w:pPr>
          </w:p>
        </w:tc>
        <w:tc>
          <w:tcPr>
            <w:tcW w:w="280" w:type="dxa"/>
            <w:tcBorders>
              <w:top w:val="single" w:sz="4" w:space="0" w:color="000000"/>
              <w:bottom w:val="single" w:sz="4" w:space="0" w:color="000000"/>
              <w:right w:val="single" w:sz="4" w:space="0" w:color="000000"/>
            </w:tcBorders>
            <w:shd w:val="clear" w:color="auto" w:fill="auto"/>
            <w:vAlign w:val="center"/>
          </w:tcPr>
          <w:p w14:paraId="392FEE2B"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r>
      <w:tr w:rsidR="00904F47" w:rsidRPr="008E39E9" w14:paraId="3DA83733" w14:textId="77777777" w:rsidTr="00535245">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1ED42" w14:textId="77777777" w:rsidR="001C2034" w:rsidRPr="008E39E9" w:rsidRDefault="001C2034" w:rsidP="001C2034">
            <w:pPr>
              <w:jc w:val="center"/>
              <w:rPr>
                <w:rFonts w:ascii="Times New Roman" w:hAnsi="Times New Roman" w:cs="Times New Roman"/>
                <w:sz w:val="18"/>
                <w:szCs w:val="18"/>
                <w:lang w:val="en-GB"/>
              </w:rPr>
            </w:pPr>
            <w:r w:rsidRPr="008E39E9">
              <w:rPr>
                <w:rFonts w:ascii="Times New Roman" w:hAnsi="Times New Roman" w:cs="Times New Roman"/>
                <w:sz w:val="18"/>
                <w:szCs w:val="18"/>
                <w:lang w:val="en-GB"/>
              </w:rPr>
              <w:t>A4)</w:t>
            </w:r>
          </w:p>
        </w:tc>
        <w:tc>
          <w:tcPr>
            <w:tcW w:w="2710" w:type="dxa"/>
            <w:tcBorders>
              <w:top w:val="single" w:sz="4" w:space="0" w:color="000000"/>
              <w:left w:val="single" w:sz="4" w:space="0" w:color="000000"/>
              <w:bottom w:val="single" w:sz="4" w:space="0" w:color="000000"/>
            </w:tcBorders>
            <w:shd w:val="clear" w:color="auto" w:fill="auto"/>
            <w:vAlign w:val="center"/>
          </w:tcPr>
          <w:p w14:paraId="09C7D1A6" w14:textId="66AC05ED" w:rsidR="001C2034" w:rsidRPr="008E39E9" w:rsidRDefault="001C2034" w:rsidP="00535245">
            <w:pPr>
              <w:rPr>
                <w:rFonts w:ascii="Times New Roman" w:hAnsi="Times New Roman" w:cs="Times New Roman"/>
                <w:b/>
                <w:bCs/>
                <w:i/>
                <w:iCs/>
                <w:sz w:val="18"/>
                <w:szCs w:val="18"/>
                <w:lang w:val="en-GB"/>
              </w:rPr>
            </w:pPr>
            <w:r w:rsidRPr="008E39E9">
              <w:rPr>
                <w:rFonts w:ascii="Times New Roman" w:hAnsi="Times New Roman" w:cs="Times New Roman"/>
                <w:b/>
                <w:bCs/>
                <w:i/>
                <w:iCs/>
                <w:sz w:val="18"/>
                <w:szCs w:val="18"/>
                <w:lang w:val="en-GB"/>
              </w:rPr>
              <w:t>Metabolome analysis</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8A85" w14:textId="16208E02" w:rsidR="001C2034" w:rsidRPr="008E39E9" w:rsidRDefault="001C2034" w:rsidP="001C2034">
            <w:pPr>
              <w:jc w:val="center"/>
              <w:rPr>
                <w:rFonts w:ascii="Times New Roman" w:hAnsi="Times New Roman" w:cs="Times New Roman"/>
                <w:sz w:val="18"/>
                <w:szCs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8F984"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D9917B2" w14:textId="79F4A08A"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52EB9DE"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9D47F3"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DE07FF" w14:textId="38BFC8B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8E5AFDA" w14:textId="3083F49D"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E9845E5" w14:textId="514C0699"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2BE13DE" w14:textId="6CA5F412"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10D15E5"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E0DE1C2"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59ABB14" w14:textId="3591443C" w:rsidR="001C2034" w:rsidRPr="008E39E9" w:rsidRDefault="001C2034" w:rsidP="001C2034">
            <w:pPr>
              <w:jc w:val="center"/>
              <w:rPr>
                <w:rFonts w:ascii="Times New Roman"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C079B73" w14:textId="20F388A4"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AE3528E" w14:textId="39CDC30F"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DE3123D"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7B3F835A"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E9F01B1"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510AFA7"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C2F7708" w14:textId="25C0FB3B"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bottom w:val="single" w:sz="4" w:space="0" w:color="000000"/>
              <w:right w:val="single" w:sz="4" w:space="0" w:color="000000"/>
            </w:tcBorders>
            <w:shd w:val="clear" w:color="auto" w:fill="auto"/>
            <w:vAlign w:val="center"/>
          </w:tcPr>
          <w:p w14:paraId="33F62DD2" w14:textId="7772C5AC" w:rsidR="001C2034" w:rsidRPr="008E39E9" w:rsidRDefault="001C2034" w:rsidP="001C2034">
            <w:pPr>
              <w:jc w:val="center"/>
              <w:rPr>
                <w:rFonts w:ascii="Times New Roman" w:hAnsi="Times New Roman" w:cs="Times New Roman"/>
                <w:sz w:val="18"/>
                <w:szCs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A8CF"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0C6AC"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742C" w14:textId="09163D04" w:rsidR="001C2034" w:rsidRPr="008E39E9" w:rsidRDefault="001C2034" w:rsidP="001C2034">
            <w:pPr>
              <w:jc w:val="center"/>
              <w:rPr>
                <w:rFonts w:ascii="Times New Roman" w:hAnsi="Times New Roman" w:cs="Times New Roman"/>
                <w:sz w:val="18"/>
                <w:szCs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FA4F5" w14:textId="352F7ABA" w:rsidR="001C2034" w:rsidRPr="008E39E9" w:rsidRDefault="001C2034" w:rsidP="001C2034">
            <w:pPr>
              <w:jc w:val="center"/>
              <w:rPr>
                <w:rFonts w:ascii="Times New Roman" w:hAnsi="Times New Roman" w:cs="Times New Roman"/>
                <w:sz w:val="18"/>
                <w:szCs w:val="18"/>
                <w:lang w:val="en-GB"/>
              </w:rPr>
            </w:pPr>
          </w:p>
        </w:tc>
      </w:tr>
      <w:tr w:rsidR="00904F47" w:rsidRPr="00B851C0" w14:paraId="2087E41C" w14:textId="77777777" w:rsidTr="00535245">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48447" w14:textId="77777777" w:rsidR="001C2034" w:rsidRPr="008E39E9" w:rsidRDefault="001C2034" w:rsidP="001C2034">
            <w:pPr>
              <w:jc w:val="center"/>
              <w:rPr>
                <w:rFonts w:ascii="Times New Roman" w:hAnsi="Times New Roman" w:cs="Times New Roman"/>
                <w:sz w:val="18"/>
                <w:szCs w:val="18"/>
                <w:lang w:val="en-GB"/>
              </w:rPr>
            </w:pPr>
            <w:r w:rsidRPr="008E39E9">
              <w:rPr>
                <w:rFonts w:ascii="Times New Roman" w:hAnsi="Times New Roman" w:cs="Times New Roman"/>
                <w:sz w:val="18"/>
                <w:szCs w:val="18"/>
                <w:lang w:val="en-GB"/>
              </w:rPr>
              <w:t>A5)</w:t>
            </w:r>
          </w:p>
        </w:tc>
        <w:tc>
          <w:tcPr>
            <w:tcW w:w="2710" w:type="dxa"/>
            <w:tcBorders>
              <w:top w:val="single" w:sz="4" w:space="0" w:color="000000"/>
              <w:left w:val="single" w:sz="4" w:space="0" w:color="000000"/>
              <w:bottom w:val="single" w:sz="4" w:space="0" w:color="000000"/>
            </w:tcBorders>
            <w:shd w:val="clear" w:color="auto" w:fill="auto"/>
            <w:vAlign w:val="center"/>
          </w:tcPr>
          <w:p w14:paraId="05735B3B" w14:textId="79DB4823" w:rsidR="001C2034" w:rsidRPr="008E39E9" w:rsidRDefault="001E464F" w:rsidP="00535245">
            <w:pPr>
              <w:rPr>
                <w:rFonts w:ascii="Times New Roman" w:hAnsi="Times New Roman" w:cs="Times New Roman"/>
                <w:b/>
                <w:bCs/>
                <w:i/>
                <w:iCs/>
                <w:sz w:val="18"/>
                <w:szCs w:val="18"/>
                <w:lang w:val="en-GB"/>
              </w:rPr>
            </w:pPr>
            <w:r w:rsidRPr="001E464F">
              <w:rPr>
                <w:rFonts w:ascii="Times New Roman" w:hAnsi="Times New Roman" w:cs="Times New Roman"/>
                <w:b/>
                <w:bCs/>
                <w:i/>
                <w:iCs/>
                <w:sz w:val="18"/>
                <w:szCs w:val="18"/>
                <w:lang w:val="en-GB"/>
              </w:rPr>
              <w:t>Marker analysis for safety, quality, and authenticity</w:t>
            </w:r>
          </w:p>
        </w:tc>
        <w:tc>
          <w:tcPr>
            <w:tcW w:w="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FAC31" w14:textId="7983F4DA" w:rsidR="001C2034" w:rsidRPr="008E39E9" w:rsidRDefault="001C2034" w:rsidP="001C2034">
            <w:pPr>
              <w:jc w:val="center"/>
              <w:rPr>
                <w:rFonts w:ascii="Times New Roman" w:hAnsi="Times New Roman" w:cs="Times New Roman"/>
                <w:sz w:val="18"/>
                <w:szCs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DB1C2" w14:textId="565553BE" w:rsidR="001C2034" w:rsidRPr="008E39E9" w:rsidRDefault="001C2034" w:rsidP="001C2034">
            <w:pPr>
              <w:jc w:val="center"/>
              <w:rPr>
                <w:rFonts w:ascii="Times New Roman" w:hAnsi="Times New Roman" w:cs="Times New Roman"/>
                <w:sz w:val="18"/>
                <w:szCs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8995724" w14:textId="227A864D"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DB0B6B3" w14:textId="517F0F7D"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F5DDAD3" w14:textId="12820E3F"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EA0BCC6" w14:textId="22694694"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776D5F8" w14:textId="3BC55E61"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4FB3CFE" w14:textId="1DC27513"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5FDB6D" w14:textId="48121878"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71C7E1" w14:textId="794180C4" w:rsidR="001C2034" w:rsidRPr="008E39E9" w:rsidRDefault="001C2034" w:rsidP="001C2034">
            <w:pPr>
              <w:jc w:val="center"/>
              <w:rPr>
                <w:rFonts w:ascii="Times New Roman"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D0DD011" w14:textId="60F5E2DA"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F3E108" w14:textId="540CA494" w:rsidR="001C2034" w:rsidRPr="008E39E9" w:rsidRDefault="001C2034" w:rsidP="001C2034">
            <w:pPr>
              <w:jc w:val="center"/>
              <w:rPr>
                <w:rFonts w:ascii="Times New Roman"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80CED56" w14:textId="0412A460"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02F9D8A2" w14:textId="5A38ABD9"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5F870E7" w14:textId="4B258DC8"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71034A5" w14:textId="7ABD0559" w:rsidR="001C2034" w:rsidRPr="008E39E9" w:rsidRDefault="001C2034" w:rsidP="001C2034">
            <w:pPr>
              <w:jc w:val="center"/>
              <w:rPr>
                <w:rFonts w:ascii="Times New Roman" w:hAnsi="Times New Roman" w:cs="Times New Roman"/>
                <w:sz w:val="18"/>
                <w:szCs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73C08FE8"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3D5D9BB0" w14:textId="4083236A"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B2A71B3" w14:textId="01F26B8F"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bottom w:val="single" w:sz="4" w:space="0" w:color="000000"/>
              <w:right w:val="single" w:sz="4" w:space="0" w:color="000000"/>
            </w:tcBorders>
            <w:shd w:val="clear" w:color="auto" w:fill="666666"/>
            <w:vAlign w:val="center"/>
          </w:tcPr>
          <w:p w14:paraId="3658B3CC" w14:textId="4C14FC74" w:rsidR="001C2034" w:rsidRPr="008E39E9" w:rsidRDefault="001C2034" w:rsidP="001C2034">
            <w:pPr>
              <w:jc w:val="center"/>
              <w:rPr>
                <w:rFonts w:ascii="Times New Roman" w:hAnsi="Times New Roman" w:cs="Times New Roman"/>
                <w:sz w:val="18"/>
                <w:szCs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03F675CD" w14:textId="5C25CE20"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111E109" w14:textId="31618641"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2EC83" w14:textId="05684349" w:rsidR="001C2034" w:rsidRPr="008E39E9" w:rsidRDefault="001C2034" w:rsidP="001C2034">
            <w:pPr>
              <w:jc w:val="center"/>
              <w:rPr>
                <w:rFonts w:ascii="Times New Roman" w:hAnsi="Times New Roman" w:cs="Times New Roman"/>
                <w:sz w:val="18"/>
                <w:szCs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3A0E" w14:textId="0BE9E891" w:rsidR="001C2034" w:rsidRPr="008E39E9" w:rsidRDefault="001C2034" w:rsidP="001C2034">
            <w:pPr>
              <w:jc w:val="center"/>
              <w:rPr>
                <w:rFonts w:ascii="Times New Roman" w:hAnsi="Times New Roman" w:cs="Times New Roman"/>
                <w:sz w:val="18"/>
                <w:szCs w:val="18"/>
                <w:lang w:val="en-GB"/>
              </w:rPr>
            </w:pPr>
          </w:p>
        </w:tc>
      </w:tr>
      <w:tr w:rsidR="001C2034" w:rsidRPr="00C31E32" w14:paraId="51F90414" w14:textId="77777777" w:rsidTr="00C31E32">
        <w:trPr>
          <w:cantSplit/>
          <w:trHeight w:val="23"/>
        </w:trPr>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5941B" w14:textId="043F2ABE" w:rsidR="001C2034" w:rsidRPr="008E39E9" w:rsidRDefault="001C2034" w:rsidP="001C2034">
            <w:pPr>
              <w:jc w:val="center"/>
              <w:rPr>
                <w:rFonts w:ascii="Times New Roman" w:hAnsi="Times New Roman" w:cs="Times New Roman"/>
                <w:sz w:val="18"/>
                <w:szCs w:val="18"/>
                <w:lang w:val="en-GB"/>
              </w:rPr>
            </w:pPr>
            <w:r w:rsidRPr="008E39E9">
              <w:rPr>
                <w:rFonts w:ascii="Times New Roman" w:hAnsi="Times New Roman" w:cs="Times New Roman"/>
                <w:sz w:val="18"/>
                <w:szCs w:val="18"/>
                <w:lang w:val="en-GB"/>
              </w:rPr>
              <w:t>A6)</w:t>
            </w:r>
          </w:p>
        </w:tc>
        <w:tc>
          <w:tcPr>
            <w:tcW w:w="2710" w:type="dxa"/>
            <w:tcBorders>
              <w:top w:val="single" w:sz="4" w:space="0" w:color="000000"/>
              <w:left w:val="single" w:sz="4" w:space="0" w:color="000000"/>
              <w:bottom w:val="single" w:sz="4" w:space="0" w:color="000000"/>
            </w:tcBorders>
            <w:shd w:val="clear" w:color="auto" w:fill="auto"/>
            <w:vAlign w:val="center"/>
          </w:tcPr>
          <w:p w14:paraId="0E8FA947" w14:textId="6B11DBA1" w:rsidR="001C2034" w:rsidRPr="008E39E9" w:rsidRDefault="00C31E32" w:rsidP="00535245">
            <w:pPr>
              <w:rPr>
                <w:rFonts w:ascii="Times New Roman" w:hAnsi="Times New Roman" w:cs="Times New Roman"/>
                <w:b/>
                <w:bCs/>
                <w:i/>
                <w:iCs/>
                <w:sz w:val="18"/>
                <w:szCs w:val="18"/>
                <w:lang w:val="en-GB"/>
              </w:rPr>
            </w:pPr>
            <w:r w:rsidRPr="00C31E32">
              <w:rPr>
                <w:rFonts w:ascii="Times New Roman" w:hAnsi="Times New Roman" w:cs="Times New Roman"/>
                <w:b/>
                <w:bCs/>
                <w:i/>
                <w:iCs/>
                <w:sz w:val="18"/>
                <w:szCs w:val="18"/>
                <w:lang w:val="en-GB"/>
              </w:rPr>
              <w:t>Thesis and Paper Preparation</w:t>
            </w:r>
          </w:p>
        </w:tc>
        <w:tc>
          <w:tcPr>
            <w:tcW w:w="237"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385DB7A0" w14:textId="77777777" w:rsidR="001C2034" w:rsidRPr="008E39E9" w:rsidRDefault="001C2034" w:rsidP="001C2034">
            <w:pPr>
              <w:jc w:val="center"/>
              <w:rPr>
                <w:rFonts w:ascii="Times New Roman" w:hAnsi="Times New Roman" w:cs="Times New Roman"/>
                <w:sz w:val="18"/>
                <w:szCs w:val="18"/>
                <w:lang w:val="en-GB"/>
              </w:rPr>
            </w:pPr>
          </w:p>
        </w:tc>
        <w:tc>
          <w:tcPr>
            <w:tcW w:w="236"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7E5A3CC1" w14:textId="77777777" w:rsidR="001C2034" w:rsidRPr="008E39E9" w:rsidRDefault="001C2034" w:rsidP="001C2034">
            <w:pPr>
              <w:jc w:val="center"/>
              <w:rPr>
                <w:rFonts w:ascii="Times New Roman" w:hAnsi="Times New Roman" w:cs="Times New Roman"/>
                <w:sz w:val="18"/>
                <w:szCs w:val="18"/>
                <w:lang w:val="en-GB"/>
              </w:rPr>
            </w:pPr>
          </w:p>
        </w:tc>
        <w:tc>
          <w:tcPr>
            <w:tcW w:w="23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6D9AAD4" w14:textId="7777777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77B6473" w14:textId="7777777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3C97D05" w14:textId="7777777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3CE2293" w14:textId="7777777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611419C" w14:textId="7777777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6F0EE033" w14:textId="77777777" w:rsidR="001C2034" w:rsidRPr="008E39E9" w:rsidRDefault="001C2034" w:rsidP="001C2034">
            <w:pPr>
              <w:jc w:val="center"/>
              <w:rPr>
                <w:rFonts w:ascii="Times New Roman" w:hAnsi="Times New Roman" w:cs="Times New Roman"/>
                <w:sz w:val="18"/>
                <w:szCs w:val="18"/>
                <w:lang w:val="en-GB"/>
              </w:rPr>
            </w:pPr>
          </w:p>
        </w:tc>
        <w:tc>
          <w:tcPr>
            <w:tcW w:w="23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8BBFF43" w14:textId="77777777"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F3C7532" w14:textId="77777777" w:rsidR="001C2034" w:rsidRPr="008E39E9" w:rsidRDefault="001C2034" w:rsidP="001C2034">
            <w:pPr>
              <w:jc w:val="center"/>
              <w:rPr>
                <w:rFonts w:ascii="Times New Roman"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5D68E06B" w14:textId="77777777"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B76603C" w14:textId="77777777" w:rsidR="001C2034" w:rsidRPr="008E39E9" w:rsidRDefault="001C2034" w:rsidP="001C2034">
            <w:pPr>
              <w:jc w:val="center"/>
              <w:rPr>
                <w:rFonts w:ascii="Times New Roman" w:hAnsi="Times New Roman" w:cs="Times New Roman"/>
                <w:sz w:val="18"/>
                <w:szCs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27569ED6" w14:textId="77777777" w:rsidR="001C2034" w:rsidRPr="008E39E9" w:rsidRDefault="001C2034" w:rsidP="001C2034">
            <w:pPr>
              <w:jc w:val="center"/>
              <w:rPr>
                <w:rFonts w:ascii="Times New Roman" w:hAnsi="Times New Roman" w:cs="Times New Roman"/>
                <w:sz w:val="18"/>
                <w:szCs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411844B2" w14:textId="77777777"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5B10290B" w14:textId="77777777"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160376AC" w14:textId="77777777" w:rsidR="001C2034" w:rsidRPr="008E39E9" w:rsidRDefault="001C2034" w:rsidP="001C2034">
            <w:pPr>
              <w:jc w:val="center"/>
              <w:rPr>
                <w:rFonts w:ascii="Times New Roman" w:hAnsi="Times New Roman" w:cs="Times New Roman"/>
                <w:sz w:val="18"/>
                <w:szCs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center"/>
          </w:tcPr>
          <w:p w14:paraId="1DEC58A3" w14:textId="77777777" w:rsidR="001C2034" w:rsidRPr="008E39E9" w:rsidRDefault="001C2034" w:rsidP="001C2034">
            <w:pPr>
              <w:snapToGrid w:val="0"/>
              <w:jc w:val="center"/>
              <w:rPr>
                <w:rFonts w:ascii="Times New Roman" w:eastAsia="Arial Unicode MS"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0F1128E1" w14:textId="77777777"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059F40A" w14:textId="77777777"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bottom w:val="single" w:sz="4" w:space="0" w:color="000000"/>
              <w:right w:val="single" w:sz="4" w:space="0" w:color="000000"/>
            </w:tcBorders>
            <w:shd w:val="clear" w:color="auto" w:fill="666666"/>
            <w:vAlign w:val="center"/>
          </w:tcPr>
          <w:p w14:paraId="35F3F53B" w14:textId="77777777" w:rsidR="001C2034" w:rsidRPr="008E39E9" w:rsidRDefault="001C2034" w:rsidP="001C2034">
            <w:pPr>
              <w:jc w:val="center"/>
              <w:rPr>
                <w:rFonts w:ascii="Times New Roman" w:hAnsi="Times New Roman" w:cs="Times New Roman"/>
                <w:sz w:val="18"/>
                <w:szCs w:val="18"/>
                <w:lang w:val="en-GB"/>
              </w:rPr>
            </w:pPr>
          </w:p>
        </w:tc>
        <w:tc>
          <w:tcPr>
            <w:tcW w:w="249"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B13AADA" w14:textId="77777777" w:rsidR="001C2034" w:rsidRPr="008E39E9" w:rsidRDefault="001C2034" w:rsidP="001C2034">
            <w:pPr>
              <w:jc w:val="center"/>
              <w:rPr>
                <w:rFonts w:ascii="Times New Roman" w:hAnsi="Times New Roman" w:cs="Times New Roman"/>
                <w:sz w:val="18"/>
                <w:szCs w:val="18"/>
                <w:lang w:val="en-GB"/>
              </w:rPr>
            </w:pPr>
          </w:p>
        </w:tc>
        <w:tc>
          <w:tcPr>
            <w:tcW w:w="25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6C8E65E7" w14:textId="77777777" w:rsidR="001C2034" w:rsidRPr="008E39E9" w:rsidRDefault="001C2034" w:rsidP="001C2034">
            <w:pPr>
              <w:jc w:val="center"/>
              <w:rPr>
                <w:rFonts w:ascii="Times New Roman" w:hAnsi="Times New Roman" w:cs="Times New Roman"/>
                <w:sz w:val="18"/>
                <w:szCs w:val="18"/>
                <w:lang w:val="en-GB"/>
              </w:rPr>
            </w:pPr>
          </w:p>
        </w:tc>
        <w:tc>
          <w:tcPr>
            <w:tcW w:w="251"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2DE840BC" w14:textId="77777777" w:rsidR="001C2034" w:rsidRPr="008E39E9" w:rsidRDefault="001C2034" w:rsidP="001C2034">
            <w:pPr>
              <w:jc w:val="center"/>
              <w:rPr>
                <w:rFonts w:ascii="Times New Roman" w:hAnsi="Times New Roman" w:cs="Times New Roman"/>
                <w:sz w:val="18"/>
                <w:szCs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666666"/>
            <w:vAlign w:val="center"/>
          </w:tcPr>
          <w:p w14:paraId="420842D7" w14:textId="77777777" w:rsidR="001C2034" w:rsidRPr="008E39E9" w:rsidRDefault="001C2034" w:rsidP="001C2034">
            <w:pPr>
              <w:jc w:val="center"/>
              <w:rPr>
                <w:rFonts w:ascii="Times New Roman" w:hAnsi="Times New Roman" w:cs="Times New Roman"/>
                <w:sz w:val="18"/>
                <w:szCs w:val="18"/>
                <w:lang w:val="en-GB"/>
              </w:rPr>
            </w:pPr>
          </w:p>
        </w:tc>
      </w:tr>
    </w:tbl>
    <w:p w14:paraId="6A3166E8" w14:textId="35FCAC44" w:rsidR="00EA2A00" w:rsidRPr="00EA2A00" w:rsidRDefault="00EA2A00" w:rsidP="00904F47">
      <w:pPr>
        <w:pStyle w:val="Titolo1"/>
        <w:spacing w:before="240" w:after="120"/>
        <w:ind w:right="0"/>
        <w:jc w:val="left"/>
        <w:rPr>
          <w:b/>
          <w:color w:val="000000"/>
          <w:sz w:val="24"/>
        </w:rPr>
      </w:pPr>
      <w:r w:rsidRPr="00EA2A00">
        <w:rPr>
          <w:b/>
          <w:color w:val="000000"/>
          <w:sz w:val="24"/>
        </w:rPr>
        <w:t>3. Selected References</w:t>
      </w:r>
    </w:p>
    <w:p w14:paraId="49E18D15" w14:textId="3CDB080D" w:rsidR="00EA2A00" w:rsidRPr="000B1EC1" w:rsidRDefault="00EA2A00" w:rsidP="000B1EC1">
      <w:pPr>
        <w:widowControl w:val="0"/>
        <w:suppressAutoHyphens/>
        <w:ind w:left="425" w:hanging="425"/>
        <w:jc w:val="both"/>
        <w:rPr>
          <w:rFonts w:ascii="Times New Roman" w:eastAsia="Times New Roman" w:hAnsi="Times New Roman" w:cs="Times New Roman"/>
          <w:kern w:val="0"/>
          <w:sz w:val="18"/>
          <w:szCs w:val="18"/>
          <w:lang w:val="en-GB" w:eastAsia="zh-CN"/>
          <w14:ligatures w14:val="none"/>
        </w:rPr>
      </w:pPr>
      <w:r w:rsidRPr="000B1EC1">
        <w:rPr>
          <w:rFonts w:ascii="Times New Roman" w:eastAsia="Times New Roman" w:hAnsi="Times New Roman" w:cs="Times New Roman"/>
          <w:kern w:val="0"/>
          <w:sz w:val="18"/>
          <w:szCs w:val="18"/>
          <w:lang w:val="en-GB" w:eastAsia="zh-CN"/>
          <w14:ligatures w14:val="none"/>
        </w:rPr>
        <w:t>Amann R.I., Ludwig W., Schleifer K.H.</w:t>
      </w:r>
      <w:r w:rsidR="00904F47" w:rsidRPr="000B1EC1">
        <w:rPr>
          <w:rFonts w:ascii="Times New Roman" w:eastAsia="Times New Roman" w:hAnsi="Times New Roman" w:cs="Times New Roman"/>
          <w:kern w:val="0"/>
          <w:sz w:val="18"/>
          <w:szCs w:val="18"/>
          <w:lang w:val="en-GB" w:eastAsia="zh-CN"/>
          <w14:ligatures w14:val="none"/>
        </w:rPr>
        <w:t xml:space="preserve"> (1995)</w:t>
      </w:r>
      <w:r w:rsidRPr="000B1EC1">
        <w:rPr>
          <w:rFonts w:ascii="Times New Roman" w:eastAsia="Times New Roman" w:hAnsi="Times New Roman" w:cs="Times New Roman"/>
          <w:kern w:val="0"/>
          <w:sz w:val="18"/>
          <w:szCs w:val="18"/>
          <w:lang w:val="en-GB" w:eastAsia="zh-CN"/>
          <w14:ligatures w14:val="none"/>
        </w:rPr>
        <w:t xml:space="preserve"> Phylogenetic identification and in situ detection of individual microbial cells without cultivation</w:t>
      </w:r>
      <w:r w:rsidR="009D3481" w:rsidRPr="000B1EC1">
        <w:rPr>
          <w:rFonts w:ascii="Times New Roman" w:eastAsia="Times New Roman" w:hAnsi="Times New Roman" w:cs="Times New Roman"/>
          <w:kern w:val="0"/>
          <w:sz w:val="18"/>
          <w:szCs w:val="18"/>
          <w:lang w:val="en-GB" w:eastAsia="zh-CN"/>
          <w14:ligatures w14:val="none"/>
        </w:rPr>
        <w:t>,</w:t>
      </w:r>
      <w:r w:rsidRPr="000B1EC1">
        <w:rPr>
          <w:rFonts w:ascii="Times New Roman" w:eastAsia="Times New Roman" w:hAnsi="Times New Roman" w:cs="Times New Roman"/>
          <w:kern w:val="0"/>
          <w:sz w:val="18"/>
          <w:szCs w:val="18"/>
          <w:lang w:val="en-GB" w:eastAsia="zh-CN"/>
          <w14:ligatures w14:val="none"/>
        </w:rPr>
        <w:t xml:space="preserve"> Microbiol Rev</w:t>
      </w:r>
      <w:r w:rsidR="00904F47" w:rsidRPr="000B1EC1">
        <w:rPr>
          <w:rFonts w:ascii="Times New Roman" w:eastAsia="Times New Roman" w:hAnsi="Times New Roman" w:cs="Times New Roman"/>
          <w:kern w:val="0"/>
          <w:sz w:val="18"/>
          <w:szCs w:val="18"/>
          <w:lang w:val="en-GB" w:eastAsia="zh-CN"/>
          <w14:ligatures w14:val="none"/>
        </w:rPr>
        <w:t>,</w:t>
      </w:r>
      <w:r w:rsidRPr="000B1EC1">
        <w:rPr>
          <w:rFonts w:ascii="Times New Roman" w:eastAsia="Times New Roman" w:hAnsi="Times New Roman" w:cs="Times New Roman"/>
          <w:kern w:val="0"/>
          <w:sz w:val="18"/>
          <w:szCs w:val="18"/>
          <w:lang w:val="en-GB" w:eastAsia="zh-CN"/>
          <w14:ligatures w14:val="none"/>
        </w:rPr>
        <w:t xml:space="preserve"> 43–169.</w:t>
      </w:r>
    </w:p>
    <w:p w14:paraId="6CEE2DAD" w14:textId="02D96422" w:rsidR="00EA2A00" w:rsidRPr="000B1EC1" w:rsidRDefault="00EA2A00" w:rsidP="000B1EC1">
      <w:pPr>
        <w:widowControl w:val="0"/>
        <w:suppressAutoHyphens/>
        <w:ind w:left="425" w:hanging="425"/>
        <w:jc w:val="both"/>
        <w:rPr>
          <w:rFonts w:ascii="Times New Roman" w:eastAsia="Times New Roman" w:hAnsi="Times New Roman" w:cs="Times New Roman"/>
          <w:kern w:val="0"/>
          <w:sz w:val="18"/>
          <w:szCs w:val="18"/>
          <w:lang w:val="en-GB" w:eastAsia="zh-CN"/>
          <w14:ligatures w14:val="none"/>
        </w:rPr>
      </w:pPr>
      <w:r w:rsidRPr="000B1EC1">
        <w:rPr>
          <w:rFonts w:ascii="Times New Roman" w:eastAsia="Times New Roman" w:hAnsi="Times New Roman" w:cs="Times New Roman"/>
          <w:kern w:val="0"/>
          <w:sz w:val="18"/>
          <w:szCs w:val="18"/>
          <w:lang w:val="en-GB" w:eastAsia="zh-CN"/>
          <w14:ligatures w14:val="none"/>
        </w:rPr>
        <w:t xml:space="preserve">Bedia. </w:t>
      </w:r>
      <w:r w:rsidR="00904F47" w:rsidRPr="000B1EC1">
        <w:rPr>
          <w:rFonts w:ascii="Times New Roman" w:eastAsia="Times New Roman" w:hAnsi="Times New Roman" w:cs="Times New Roman"/>
          <w:kern w:val="0"/>
          <w:sz w:val="18"/>
          <w:szCs w:val="18"/>
          <w:lang w:val="en-GB" w:eastAsia="zh-CN"/>
          <w14:ligatures w14:val="none"/>
        </w:rPr>
        <w:t xml:space="preserve">(2018) </w:t>
      </w:r>
      <w:r w:rsidRPr="000B1EC1">
        <w:rPr>
          <w:rFonts w:ascii="Times New Roman" w:eastAsia="Times New Roman" w:hAnsi="Times New Roman" w:cs="Times New Roman"/>
          <w:kern w:val="0"/>
          <w:sz w:val="18"/>
          <w:szCs w:val="18"/>
          <w:lang w:val="en-GB" w:eastAsia="zh-CN"/>
          <w14:ligatures w14:val="none"/>
        </w:rPr>
        <w:t>Experimental Approaches in Omic Sciences</w:t>
      </w:r>
      <w:r w:rsidR="009D3481"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Comprehensive Analytical Chemistry</w:t>
      </w:r>
      <w:r w:rsidR="00904F47" w:rsidRPr="000B1EC1">
        <w:rPr>
          <w:rFonts w:ascii="Times New Roman" w:eastAsia="Times New Roman" w:hAnsi="Times New Roman" w:cs="Times New Roman"/>
          <w:kern w:val="0"/>
          <w:sz w:val="18"/>
          <w:szCs w:val="18"/>
          <w:lang w:val="en-GB" w:eastAsia="zh-CN"/>
          <w14:ligatures w14:val="none"/>
        </w:rPr>
        <w:t>,</w:t>
      </w:r>
      <w:r w:rsidRPr="000B1EC1">
        <w:rPr>
          <w:rFonts w:ascii="Times New Roman" w:eastAsia="Times New Roman" w:hAnsi="Times New Roman" w:cs="Times New Roman"/>
          <w:kern w:val="0"/>
          <w:sz w:val="18"/>
          <w:szCs w:val="18"/>
          <w:lang w:val="en-GB" w:eastAsia="zh-CN"/>
          <w14:ligatures w14:val="none"/>
        </w:rPr>
        <w:t xml:space="preserve"> 13-32.</w:t>
      </w:r>
    </w:p>
    <w:p w14:paraId="085B37E4" w14:textId="6721ED0C" w:rsidR="00EA2A00" w:rsidRPr="000B1EC1" w:rsidRDefault="00EA2A00" w:rsidP="000B1EC1">
      <w:pPr>
        <w:widowControl w:val="0"/>
        <w:suppressAutoHyphens/>
        <w:ind w:left="425" w:hanging="425"/>
        <w:jc w:val="both"/>
        <w:rPr>
          <w:rFonts w:ascii="Times New Roman" w:eastAsia="Times New Roman" w:hAnsi="Times New Roman" w:cs="Times New Roman"/>
          <w:kern w:val="0"/>
          <w:sz w:val="18"/>
          <w:szCs w:val="18"/>
          <w:lang w:val="en-GB" w:eastAsia="zh-CN"/>
          <w14:ligatures w14:val="none"/>
        </w:rPr>
      </w:pPr>
      <w:r w:rsidRPr="000B1EC1">
        <w:rPr>
          <w:rFonts w:ascii="Times New Roman" w:eastAsia="Times New Roman" w:hAnsi="Times New Roman" w:cs="Times New Roman"/>
          <w:kern w:val="0"/>
          <w:sz w:val="18"/>
          <w:szCs w:val="18"/>
          <w:lang w:val="en-GB" w:eastAsia="zh-CN"/>
          <w14:ligatures w14:val="none"/>
        </w:rPr>
        <w:t xml:space="preserve">Cocolin L., Alessandria V., Dolci P., Gorra R., Rantsiou K. </w:t>
      </w:r>
      <w:r w:rsidR="00904F47" w:rsidRPr="000B1EC1">
        <w:rPr>
          <w:rFonts w:ascii="Times New Roman" w:eastAsia="Times New Roman" w:hAnsi="Times New Roman" w:cs="Times New Roman"/>
          <w:kern w:val="0"/>
          <w:sz w:val="18"/>
          <w:szCs w:val="18"/>
          <w:lang w:val="en-GB" w:eastAsia="zh-CN"/>
          <w14:ligatures w14:val="none"/>
        </w:rPr>
        <w:t xml:space="preserve">(2013) </w:t>
      </w:r>
      <w:r w:rsidRPr="000B1EC1">
        <w:rPr>
          <w:rFonts w:ascii="Times New Roman" w:eastAsia="Times New Roman" w:hAnsi="Times New Roman" w:cs="Times New Roman"/>
          <w:kern w:val="0"/>
          <w:sz w:val="18"/>
          <w:szCs w:val="18"/>
          <w:lang w:val="en-GB" w:eastAsia="zh-CN"/>
          <w14:ligatures w14:val="none"/>
        </w:rPr>
        <w:t>Culture independent methods to assess the diversity and dynamics of microbiota during food fermentation</w:t>
      </w:r>
      <w:r w:rsidR="009D3481"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International Journal of Food Microbiology</w:t>
      </w:r>
      <w:r w:rsidR="00904F47" w:rsidRPr="000B1EC1">
        <w:rPr>
          <w:rFonts w:ascii="Times New Roman" w:eastAsia="Times New Roman" w:hAnsi="Times New Roman" w:cs="Times New Roman"/>
          <w:kern w:val="0"/>
          <w:sz w:val="18"/>
          <w:szCs w:val="18"/>
          <w:lang w:val="en-GB" w:eastAsia="zh-CN"/>
          <w14:ligatures w14:val="none"/>
        </w:rPr>
        <w:t>,</w:t>
      </w:r>
      <w:r w:rsidRPr="000B1EC1">
        <w:rPr>
          <w:rFonts w:ascii="Times New Roman" w:eastAsia="Times New Roman" w:hAnsi="Times New Roman" w:cs="Times New Roman"/>
          <w:kern w:val="0"/>
          <w:sz w:val="18"/>
          <w:szCs w:val="18"/>
          <w:lang w:val="en-GB" w:eastAsia="zh-CN"/>
          <w14:ligatures w14:val="none"/>
        </w:rPr>
        <w:t xml:space="preserve"> 29-43.</w:t>
      </w:r>
    </w:p>
    <w:p w14:paraId="2E7BEAFD" w14:textId="04DAB06A" w:rsidR="00EA2A00" w:rsidRPr="000B1EC1" w:rsidRDefault="00EA2A00" w:rsidP="000B1EC1">
      <w:pPr>
        <w:widowControl w:val="0"/>
        <w:suppressAutoHyphens/>
        <w:ind w:left="425" w:hanging="425"/>
        <w:jc w:val="both"/>
        <w:rPr>
          <w:rFonts w:ascii="Times New Roman" w:eastAsia="Times New Roman" w:hAnsi="Times New Roman" w:cs="Times New Roman"/>
          <w:kern w:val="0"/>
          <w:sz w:val="18"/>
          <w:szCs w:val="18"/>
          <w:lang w:val="en-GB" w:eastAsia="zh-CN"/>
          <w14:ligatures w14:val="none"/>
        </w:rPr>
      </w:pPr>
      <w:r w:rsidRPr="000B1EC1">
        <w:rPr>
          <w:rFonts w:ascii="Times New Roman" w:eastAsia="Times New Roman" w:hAnsi="Times New Roman" w:cs="Times New Roman"/>
          <w:kern w:val="0"/>
          <w:sz w:val="18"/>
          <w:szCs w:val="18"/>
          <w:lang w:val="en-GB" w:eastAsia="zh-CN"/>
          <w14:ligatures w14:val="none"/>
        </w:rPr>
        <w:t xml:space="preserve">De Filippis F., Parente E., Ercolini D. </w:t>
      </w:r>
      <w:r w:rsidR="00904F47" w:rsidRPr="000B1EC1">
        <w:rPr>
          <w:rFonts w:ascii="Times New Roman" w:eastAsia="Times New Roman" w:hAnsi="Times New Roman" w:cs="Times New Roman"/>
          <w:kern w:val="0"/>
          <w:sz w:val="18"/>
          <w:szCs w:val="18"/>
          <w:lang w:val="en-GB" w:eastAsia="zh-CN"/>
          <w14:ligatures w14:val="none"/>
        </w:rPr>
        <w:t>(2018)</w:t>
      </w:r>
      <w:r w:rsidR="009D3481"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Recent Past, Present, and Future of the Food Microbiome</w:t>
      </w:r>
      <w:r w:rsidR="009D3481" w:rsidRPr="000B1EC1">
        <w:rPr>
          <w:rFonts w:ascii="Times New Roman" w:eastAsia="Times New Roman" w:hAnsi="Times New Roman" w:cs="Times New Roman"/>
          <w:kern w:val="0"/>
          <w:sz w:val="18"/>
          <w:szCs w:val="18"/>
          <w:lang w:val="en-GB" w:eastAsia="zh-CN"/>
          <w14:ligatures w14:val="none"/>
        </w:rPr>
        <w:t>,</w:t>
      </w:r>
      <w:r w:rsidRPr="000B1EC1">
        <w:rPr>
          <w:rFonts w:ascii="Times New Roman" w:eastAsia="Times New Roman" w:hAnsi="Times New Roman" w:cs="Times New Roman"/>
          <w:kern w:val="0"/>
          <w:sz w:val="18"/>
          <w:szCs w:val="18"/>
          <w:lang w:val="en-GB" w:eastAsia="zh-CN"/>
          <w14:ligatures w14:val="none"/>
        </w:rPr>
        <w:t xml:space="preserve"> Annual Review of Food Science and Technology</w:t>
      </w:r>
      <w:r w:rsidR="00904F47" w:rsidRPr="000B1EC1">
        <w:rPr>
          <w:rFonts w:ascii="Times New Roman" w:eastAsia="Times New Roman" w:hAnsi="Times New Roman" w:cs="Times New Roman"/>
          <w:kern w:val="0"/>
          <w:sz w:val="18"/>
          <w:szCs w:val="18"/>
          <w:lang w:val="en-GB" w:eastAsia="zh-CN"/>
          <w14:ligatures w14:val="none"/>
        </w:rPr>
        <w:t>,</w:t>
      </w:r>
      <w:r w:rsidRPr="000B1EC1">
        <w:rPr>
          <w:rFonts w:ascii="Times New Roman" w:eastAsia="Times New Roman" w:hAnsi="Times New Roman" w:cs="Times New Roman"/>
          <w:kern w:val="0"/>
          <w:sz w:val="18"/>
          <w:szCs w:val="18"/>
          <w:lang w:val="en-GB" w:eastAsia="zh-CN"/>
          <w14:ligatures w14:val="none"/>
        </w:rPr>
        <w:t xml:space="preserve"> 589–608.</w:t>
      </w:r>
    </w:p>
    <w:p w14:paraId="62F2B87C" w14:textId="15F8484C" w:rsidR="00EA2A00" w:rsidRPr="000B1EC1" w:rsidRDefault="00EA2A00" w:rsidP="000B1EC1">
      <w:pPr>
        <w:widowControl w:val="0"/>
        <w:suppressAutoHyphens/>
        <w:ind w:left="425" w:hanging="425"/>
        <w:jc w:val="both"/>
        <w:rPr>
          <w:rFonts w:ascii="Times New Roman" w:eastAsia="Times New Roman" w:hAnsi="Times New Roman" w:cs="Times New Roman"/>
          <w:kern w:val="0"/>
          <w:sz w:val="18"/>
          <w:szCs w:val="18"/>
          <w:lang w:val="en-GB" w:eastAsia="zh-CN"/>
          <w14:ligatures w14:val="none"/>
        </w:rPr>
      </w:pPr>
      <w:r w:rsidRPr="000B1EC1">
        <w:rPr>
          <w:rFonts w:ascii="Times New Roman" w:eastAsia="Times New Roman" w:hAnsi="Times New Roman" w:cs="Times New Roman"/>
          <w:kern w:val="0"/>
          <w:sz w:val="18"/>
          <w:szCs w:val="18"/>
          <w:lang w:val="en-GB" w:eastAsia="zh-CN"/>
          <w14:ligatures w14:val="none"/>
        </w:rPr>
        <w:t xml:space="preserve">Figueroa-Hernandez C., Mota-Gutierrez J., Ferrocino I., Hernandez-Estrada Z.J., Gonzalez-Ríos O., Cocolin L., Suarez-Quiroz, M.L. </w:t>
      </w:r>
      <w:r w:rsidR="00904F47" w:rsidRPr="000B1EC1">
        <w:rPr>
          <w:rFonts w:ascii="Times New Roman" w:eastAsia="Times New Roman" w:hAnsi="Times New Roman" w:cs="Times New Roman"/>
          <w:kern w:val="0"/>
          <w:sz w:val="18"/>
          <w:szCs w:val="18"/>
          <w:lang w:val="en-GB" w:eastAsia="zh-CN"/>
          <w14:ligatures w14:val="none"/>
        </w:rPr>
        <w:t>(2019)</w:t>
      </w:r>
      <w:r w:rsidR="00CF2669"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The challenges and perspectives of the selection of starter cultures for fermented cocoa beans</w:t>
      </w:r>
      <w:r w:rsidR="009D3481" w:rsidRPr="000B1EC1">
        <w:rPr>
          <w:rFonts w:ascii="Times New Roman" w:eastAsia="Times New Roman" w:hAnsi="Times New Roman" w:cs="Times New Roman"/>
          <w:kern w:val="0"/>
          <w:sz w:val="18"/>
          <w:szCs w:val="18"/>
          <w:lang w:val="en-GB" w:eastAsia="zh-CN"/>
          <w14:ligatures w14:val="none"/>
        </w:rPr>
        <w:t xml:space="preserve">, </w:t>
      </w:r>
      <w:r w:rsidR="00904F47" w:rsidRPr="000B1EC1">
        <w:rPr>
          <w:rFonts w:ascii="Times New Roman" w:eastAsia="Times New Roman" w:hAnsi="Times New Roman" w:cs="Times New Roman"/>
          <w:kern w:val="0"/>
          <w:sz w:val="18"/>
          <w:szCs w:val="18"/>
          <w:lang w:val="en-GB" w:eastAsia="zh-CN"/>
          <w14:ligatures w14:val="none"/>
        </w:rPr>
        <w:t>International Journal of Food Microbiology,</w:t>
      </w:r>
      <w:r w:rsidRPr="000B1EC1">
        <w:rPr>
          <w:rFonts w:ascii="Times New Roman" w:eastAsia="Times New Roman" w:hAnsi="Times New Roman" w:cs="Times New Roman"/>
          <w:kern w:val="0"/>
          <w:sz w:val="18"/>
          <w:szCs w:val="18"/>
          <w:lang w:val="en-GB" w:eastAsia="zh-CN"/>
          <w14:ligatures w14:val="none"/>
        </w:rPr>
        <w:t xml:space="preserve"> 41-50.</w:t>
      </w:r>
    </w:p>
    <w:p w14:paraId="4E0159FA" w14:textId="161D5E82" w:rsidR="00EA2A00" w:rsidRPr="000B1EC1" w:rsidRDefault="00EA2A00" w:rsidP="000B1EC1">
      <w:pPr>
        <w:widowControl w:val="0"/>
        <w:suppressAutoHyphens/>
        <w:ind w:left="425" w:hanging="425"/>
        <w:jc w:val="both"/>
        <w:rPr>
          <w:rFonts w:ascii="Times New Roman" w:eastAsia="Times New Roman" w:hAnsi="Times New Roman" w:cs="Times New Roman"/>
          <w:kern w:val="0"/>
          <w:sz w:val="18"/>
          <w:szCs w:val="18"/>
          <w:lang w:val="en-GB" w:eastAsia="zh-CN"/>
          <w14:ligatures w14:val="none"/>
        </w:rPr>
      </w:pPr>
      <w:r w:rsidRPr="000B1EC1">
        <w:rPr>
          <w:rFonts w:ascii="Times New Roman" w:eastAsia="Times New Roman" w:hAnsi="Times New Roman" w:cs="Times New Roman"/>
          <w:kern w:val="0"/>
          <w:sz w:val="18"/>
          <w:szCs w:val="18"/>
          <w:lang w:val="en-GB" w:eastAsia="zh-CN"/>
          <w14:ligatures w14:val="none"/>
        </w:rPr>
        <w:t>Perpetuini, G., Prete, R., Garcia-Gonzalez, N., Alam, M. K. &amp; Corsetti, A.</w:t>
      </w:r>
      <w:r w:rsidR="00904F47" w:rsidRPr="000B1EC1">
        <w:rPr>
          <w:rFonts w:ascii="Times New Roman" w:eastAsia="Times New Roman" w:hAnsi="Times New Roman" w:cs="Times New Roman"/>
          <w:kern w:val="0"/>
          <w:sz w:val="18"/>
          <w:szCs w:val="18"/>
          <w:lang w:val="en-GB" w:eastAsia="zh-CN"/>
          <w14:ligatures w14:val="none"/>
        </w:rPr>
        <w:t xml:space="preserve"> (2020)</w:t>
      </w:r>
      <w:r w:rsidR="009D3481"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 xml:space="preserve">Table olives more than a fermented </w:t>
      </w:r>
      <w:r w:rsidR="00904F47" w:rsidRPr="000B1EC1">
        <w:rPr>
          <w:rFonts w:ascii="Times New Roman" w:eastAsia="Times New Roman" w:hAnsi="Times New Roman" w:cs="Times New Roman"/>
          <w:kern w:val="0"/>
          <w:sz w:val="18"/>
          <w:szCs w:val="18"/>
          <w:lang w:val="en-GB" w:eastAsia="zh-CN"/>
          <w14:ligatures w14:val="none"/>
        </w:rPr>
        <w:t>F</w:t>
      </w:r>
      <w:r w:rsidRPr="000B1EC1">
        <w:rPr>
          <w:rFonts w:ascii="Times New Roman" w:eastAsia="Times New Roman" w:hAnsi="Times New Roman" w:cs="Times New Roman"/>
          <w:kern w:val="0"/>
          <w:sz w:val="18"/>
          <w:szCs w:val="18"/>
          <w:lang w:val="en-GB" w:eastAsia="zh-CN"/>
          <w14:ligatures w14:val="none"/>
        </w:rPr>
        <w:t>ood</w:t>
      </w:r>
      <w:r w:rsidR="009D3481"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 xml:space="preserve">Foods 9, 1–16 </w:t>
      </w:r>
    </w:p>
    <w:p w14:paraId="29E2505A" w14:textId="3361307D" w:rsidR="00EA2A00" w:rsidRPr="000B1EC1" w:rsidRDefault="00EA2A00" w:rsidP="000B1EC1">
      <w:pPr>
        <w:widowControl w:val="0"/>
        <w:suppressAutoHyphens/>
        <w:ind w:left="425" w:hanging="425"/>
        <w:jc w:val="both"/>
        <w:rPr>
          <w:rFonts w:ascii="Times New Roman" w:eastAsia="Times New Roman" w:hAnsi="Times New Roman" w:cs="Times New Roman"/>
          <w:kern w:val="0"/>
          <w:sz w:val="18"/>
          <w:szCs w:val="18"/>
          <w:lang w:val="en-GB" w:eastAsia="zh-CN"/>
          <w14:ligatures w14:val="none"/>
        </w:rPr>
      </w:pPr>
      <w:r w:rsidRPr="000B1EC1">
        <w:rPr>
          <w:rFonts w:ascii="Times New Roman" w:eastAsia="Times New Roman" w:hAnsi="Times New Roman" w:cs="Times New Roman"/>
          <w:kern w:val="0"/>
          <w:sz w:val="18"/>
          <w:szCs w:val="18"/>
          <w:lang w:val="en-GB" w:eastAsia="zh-CN"/>
          <w14:ligatures w14:val="none"/>
        </w:rPr>
        <w:t>Serra, J. L., Moura, F. G., de Melo Pereira, G. V., Soccol, C. R., Rogez, H., &amp; Darnet, S. (2019)</w:t>
      </w:r>
      <w:r w:rsidR="009D3481"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Determination</w:t>
      </w:r>
      <w:r w:rsidR="00904F47"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of the microbial community in Amazonian cocoa bean fermentation by Illumina-based metagenomic sequencing</w:t>
      </w:r>
      <w:r w:rsidR="009D3481" w:rsidRPr="000B1EC1">
        <w:rPr>
          <w:rFonts w:ascii="Times New Roman" w:eastAsia="Times New Roman" w:hAnsi="Times New Roman" w:cs="Times New Roman"/>
          <w:kern w:val="0"/>
          <w:sz w:val="18"/>
          <w:szCs w:val="18"/>
          <w:lang w:val="en-GB" w:eastAsia="zh-CN"/>
          <w14:ligatures w14:val="none"/>
        </w:rPr>
        <w:t xml:space="preserve">, </w:t>
      </w:r>
      <w:r w:rsidRPr="000B1EC1">
        <w:rPr>
          <w:rFonts w:ascii="Times New Roman" w:eastAsia="Times New Roman" w:hAnsi="Times New Roman" w:cs="Times New Roman"/>
          <w:kern w:val="0"/>
          <w:sz w:val="18"/>
          <w:szCs w:val="18"/>
          <w:lang w:val="en-GB" w:eastAsia="zh-CN"/>
          <w14:ligatures w14:val="none"/>
        </w:rPr>
        <w:t>Lwt, 106, 229-239.</w:t>
      </w:r>
    </w:p>
    <w:sectPr w:rsidR="00EA2A00" w:rsidRPr="000B1EC1" w:rsidSect="00904F4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B6"/>
    <w:rsid w:val="00017EBD"/>
    <w:rsid w:val="000A59D2"/>
    <w:rsid w:val="000B1EC1"/>
    <w:rsid w:val="000B7FDD"/>
    <w:rsid w:val="000E52A7"/>
    <w:rsid w:val="00134A82"/>
    <w:rsid w:val="00146B6C"/>
    <w:rsid w:val="00150B92"/>
    <w:rsid w:val="001976EC"/>
    <w:rsid w:val="001B06FF"/>
    <w:rsid w:val="001C2034"/>
    <w:rsid w:val="001E464F"/>
    <w:rsid w:val="002201BE"/>
    <w:rsid w:val="00297072"/>
    <w:rsid w:val="002F2EC6"/>
    <w:rsid w:val="003278E3"/>
    <w:rsid w:val="00341256"/>
    <w:rsid w:val="00382B8E"/>
    <w:rsid w:val="003C190B"/>
    <w:rsid w:val="003D6595"/>
    <w:rsid w:val="00435087"/>
    <w:rsid w:val="00435D4A"/>
    <w:rsid w:val="004B313E"/>
    <w:rsid w:val="00510374"/>
    <w:rsid w:val="00535245"/>
    <w:rsid w:val="00577911"/>
    <w:rsid w:val="005823EC"/>
    <w:rsid w:val="005B66DE"/>
    <w:rsid w:val="00645E37"/>
    <w:rsid w:val="0067334D"/>
    <w:rsid w:val="006B57AD"/>
    <w:rsid w:val="006C0847"/>
    <w:rsid w:val="006D2DCE"/>
    <w:rsid w:val="00712F9D"/>
    <w:rsid w:val="00763EA5"/>
    <w:rsid w:val="00810BE3"/>
    <w:rsid w:val="00831D7E"/>
    <w:rsid w:val="008700DB"/>
    <w:rsid w:val="008B69B1"/>
    <w:rsid w:val="008E39E9"/>
    <w:rsid w:val="00904F47"/>
    <w:rsid w:val="00926D3A"/>
    <w:rsid w:val="0094727B"/>
    <w:rsid w:val="0095079A"/>
    <w:rsid w:val="009578CC"/>
    <w:rsid w:val="00967782"/>
    <w:rsid w:val="0097462D"/>
    <w:rsid w:val="009B20FC"/>
    <w:rsid w:val="009C5BD3"/>
    <w:rsid w:val="009D1BB5"/>
    <w:rsid w:val="009D3481"/>
    <w:rsid w:val="009E4DCB"/>
    <w:rsid w:val="00A46BF0"/>
    <w:rsid w:val="00A71734"/>
    <w:rsid w:val="00B36C75"/>
    <w:rsid w:val="00B851C0"/>
    <w:rsid w:val="00BC5B8F"/>
    <w:rsid w:val="00BE21C8"/>
    <w:rsid w:val="00C31E32"/>
    <w:rsid w:val="00C473B6"/>
    <w:rsid w:val="00CD0AB7"/>
    <w:rsid w:val="00CF2669"/>
    <w:rsid w:val="00DF62F7"/>
    <w:rsid w:val="00DF6667"/>
    <w:rsid w:val="00E017CF"/>
    <w:rsid w:val="00E32EC8"/>
    <w:rsid w:val="00E46913"/>
    <w:rsid w:val="00E9706A"/>
    <w:rsid w:val="00EA2A00"/>
    <w:rsid w:val="00EE250A"/>
    <w:rsid w:val="00FB7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4660"/>
  <w15:chartTrackingRefBased/>
  <w15:docId w15:val="{E976230B-E523-4746-9296-74D6B3C4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5BD3"/>
  </w:style>
  <w:style w:type="paragraph" w:styleId="Titolo1">
    <w:name w:val="heading 1"/>
    <w:basedOn w:val="Normale"/>
    <w:next w:val="Normale"/>
    <w:link w:val="Titolo1Carattere"/>
    <w:uiPriority w:val="9"/>
    <w:qFormat/>
    <w:rsid w:val="00A71734"/>
    <w:pPr>
      <w:keepNext/>
      <w:widowControl w:val="0"/>
      <w:shd w:val="clear" w:color="auto" w:fill="FFFFFF"/>
      <w:suppressAutoHyphens/>
      <w:spacing w:before="820"/>
      <w:ind w:right="320"/>
      <w:jc w:val="center"/>
      <w:outlineLvl w:val="0"/>
    </w:pPr>
    <w:rPr>
      <w:rFonts w:ascii="Times New Roman" w:eastAsia="Times New Roman" w:hAnsi="Times New Roman" w:cs="Times New Roman"/>
      <w:color w:val="850C13"/>
      <w:spacing w:val="-2"/>
      <w:kern w:val="0"/>
      <w:sz w:val="52"/>
      <w:szCs w:val="52"/>
      <w:lang w:val="en-US" w:eastAsia="zh-CN"/>
      <w14:ligatures w14:val="none"/>
    </w:rPr>
  </w:style>
  <w:style w:type="paragraph" w:styleId="Titolo2">
    <w:name w:val="heading 2"/>
    <w:basedOn w:val="Normale"/>
    <w:next w:val="Normale"/>
    <w:link w:val="Titolo2Carattere"/>
    <w:uiPriority w:val="9"/>
    <w:semiHidden/>
    <w:unhideWhenUsed/>
    <w:qFormat/>
    <w:rsid w:val="001C20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8B69B1"/>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1734"/>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character" w:customStyle="1" w:styleId="Titolo3Carattere">
    <w:name w:val="Titolo 3 Carattere"/>
    <w:basedOn w:val="Carpredefinitoparagrafo"/>
    <w:link w:val="Titolo3"/>
    <w:uiPriority w:val="9"/>
    <w:semiHidden/>
    <w:rsid w:val="008B69B1"/>
    <w:rPr>
      <w:rFonts w:asciiTheme="majorHAnsi" w:eastAsiaTheme="majorEastAsia" w:hAnsiTheme="majorHAnsi" w:cstheme="majorBidi"/>
      <w:color w:val="1F3763" w:themeColor="accent1" w:themeShade="7F"/>
    </w:rPr>
  </w:style>
  <w:style w:type="table" w:styleId="Grigliatabella">
    <w:name w:val="Table Grid"/>
    <w:basedOn w:val="Tabellanormale"/>
    <w:uiPriority w:val="39"/>
    <w:rsid w:val="00E4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1C2034"/>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rsid w:val="001C2034"/>
    <w:pPr>
      <w:tabs>
        <w:tab w:val="center" w:pos="4819"/>
        <w:tab w:val="right" w:pos="9638"/>
      </w:tabs>
      <w:suppressAutoHyphens/>
      <w:spacing w:line="264" w:lineRule="auto"/>
      <w:jc w:val="both"/>
    </w:pPr>
    <w:rPr>
      <w:rFonts w:ascii="Times New Roman" w:eastAsia="Times New Roman" w:hAnsi="Times New Roman" w:cs="Times New Roman"/>
      <w:sz w:val="20"/>
      <w:szCs w:val="20"/>
      <w:lang w:val="nl-NL" w:eastAsia="zh-CN"/>
      <w14:ligatures w14:val="none"/>
    </w:rPr>
  </w:style>
  <w:style w:type="character" w:customStyle="1" w:styleId="IntestazioneCarattere">
    <w:name w:val="Intestazione Carattere"/>
    <w:basedOn w:val="Carpredefinitoparagrafo"/>
    <w:link w:val="Intestazione"/>
    <w:rsid w:val="001C2034"/>
    <w:rPr>
      <w:rFonts w:ascii="Times New Roman" w:eastAsia="Times New Roman" w:hAnsi="Times New Roman" w:cs="Times New Roman"/>
      <w:sz w:val="20"/>
      <w:szCs w:val="20"/>
      <w:lang w:val="nl-NL" w:eastAsia="zh-CN"/>
      <w14:ligatures w14:val="none"/>
    </w:rPr>
  </w:style>
  <w:style w:type="paragraph" w:styleId="Didascalia">
    <w:name w:val="caption"/>
    <w:basedOn w:val="Normale"/>
    <w:next w:val="Normale"/>
    <w:uiPriority w:val="35"/>
    <w:unhideWhenUsed/>
    <w:qFormat/>
    <w:rsid w:val="009D3481"/>
    <w:pPr>
      <w:spacing w:after="200"/>
    </w:pPr>
    <w:rPr>
      <w:i/>
      <w:iCs/>
      <w:color w:val="44546A" w:themeColor="text2"/>
      <w:sz w:val="18"/>
      <w:szCs w:val="18"/>
    </w:rPr>
  </w:style>
  <w:style w:type="paragraph" w:styleId="Revisione">
    <w:name w:val="Revision"/>
    <w:hidden/>
    <w:uiPriority w:val="99"/>
    <w:semiHidden/>
    <w:rsid w:val="00150B92"/>
  </w:style>
  <w:style w:type="character" w:styleId="Rimandocommento">
    <w:name w:val="annotation reference"/>
    <w:basedOn w:val="Carpredefinitoparagrafo"/>
    <w:uiPriority w:val="99"/>
    <w:semiHidden/>
    <w:unhideWhenUsed/>
    <w:rsid w:val="004B313E"/>
    <w:rPr>
      <w:sz w:val="16"/>
      <w:szCs w:val="16"/>
    </w:rPr>
  </w:style>
  <w:style w:type="paragraph" w:styleId="Testocommento">
    <w:name w:val="annotation text"/>
    <w:basedOn w:val="Normale"/>
    <w:link w:val="TestocommentoCarattere"/>
    <w:uiPriority w:val="99"/>
    <w:semiHidden/>
    <w:unhideWhenUsed/>
    <w:rsid w:val="004B313E"/>
    <w:rPr>
      <w:sz w:val="20"/>
      <w:szCs w:val="20"/>
    </w:rPr>
  </w:style>
  <w:style w:type="character" w:customStyle="1" w:styleId="TestocommentoCarattere">
    <w:name w:val="Testo commento Carattere"/>
    <w:basedOn w:val="Carpredefinitoparagrafo"/>
    <w:link w:val="Testocommento"/>
    <w:uiPriority w:val="99"/>
    <w:semiHidden/>
    <w:rsid w:val="004B313E"/>
    <w:rPr>
      <w:sz w:val="20"/>
      <w:szCs w:val="20"/>
    </w:rPr>
  </w:style>
  <w:style w:type="paragraph" w:styleId="Soggettocommento">
    <w:name w:val="annotation subject"/>
    <w:basedOn w:val="Testocommento"/>
    <w:next w:val="Testocommento"/>
    <w:link w:val="SoggettocommentoCarattere"/>
    <w:uiPriority w:val="99"/>
    <w:semiHidden/>
    <w:unhideWhenUsed/>
    <w:rsid w:val="004B313E"/>
    <w:rPr>
      <w:b/>
      <w:bCs/>
    </w:rPr>
  </w:style>
  <w:style w:type="character" w:customStyle="1" w:styleId="SoggettocommentoCarattere">
    <w:name w:val="Soggetto commento Carattere"/>
    <w:basedOn w:val="TestocommentoCarattere"/>
    <w:link w:val="Soggettocommento"/>
    <w:uiPriority w:val="99"/>
    <w:semiHidden/>
    <w:rsid w:val="004B313E"/>
    <w:rPr>
      <w:b/>
      <w:bCs/>
      <w:sz w:val="20"/>
      <w:szCs w:val="20"/>
    </w:rPr>
  </w:style>
  <w:style w:type="paragraph" w:styleId="Titolo">
    <w:name w:val="Title"/>
    <w:basedOn w:val="Normale"/>
    <w:next w:val="Normale"/>
    <w:link w:val="TitoloCarattere"/>
    <w:uiPriority w:val="10"/>
    <w:qFormat/>
    <w:rsid w:val="005823EC"/>
    <w:pPr>
      <w:suppressAutoHyphens/>
      <w:spacing w:before="720" w:after="120" w:line="264" w:lineRule="auto"/>
      <w:jc w:val="center"/>
    </w:pPr>
    <w:rPr>
      <w:rFonts w:ascii="Times New Roman" w:eastAsia="Times New Roman" w:hAnsi="Times New Roman" w:cs="Times New Roman"/>
      <w:b/>
      <w:sz w:val="28"/>
      <w:szCs w:val="20"/>
      <w:lang w:val="nl-NL" w:eastAsia="zh-CN"/>
      <w14:ligatures w14:val="none"/>
    </w:rPr>
  </w:style>
  <w:style w:type="character" w:customStyle="1" w:styleId="TitoloCarattere">
    <w:name w:val="Titolo Carattere"/>
    <w:basedOn w:val="Carpredefinitoparagrafo"/>
    <w:link w:val="Titolo"/>
    <w:uiPriority w:val="10"/>
    <w:rsid w:val="005823EC"/>
    <w:rPr>
      <w:rFonts w:ascii="Times New Roman" w:eastAsia="Times New Roman" w:hAnsi="Times New Roman" w:cs="Times New Roman"/>
      <w:b/>
      <w:sz w:val="28"/>
      <w:szCs w:val="20"/>
      <w:lang w:val="nl-NL" w:eastAsia="zh-CN"/>
      <w14:ligatures w14:val="none"/>
    </w:rPr>
  </w:style>
  <w:style w:type="paragraph" w:styleId="Corpotesto">
    <w:name w:val="Body Text"/>
    <w:basedOn w:val="Normale"/>
    <w:link w:val="CorpotestoCarattere"/>
    <w:rsid w:val="005823EC"/>
    <w:pPr>
      <w:widowControl w:val="0"/>
      <w:suppressAutoHyphens/>
    </w:pPr>
    <w:rPr>
      <w:rFonts w:ascii="Times New Roman" w:eastAsia="Times New Roman" w:hAnsi="Times New Roman" w:cs="Times New Roman"/>
      <w:i/>
      <w:iCs/>
      <w:kern w:val="0"/>
      <w:sz w:val="32"/>
      <w:szCs w:val="20"/>
      <w:lang w:eastAsia="zh-CN"/>
      <w14:ligatures w14:val="none"/>
    </w:rPr>
  </w:style>
  <w:style w:type="character" w:customStyle="1" w:styleId="CorpotestoCarattere">
    <w:name w:val="Corpo testo Carattere"/>
    <w:basedOn w:val="Carpredefinitoparagrafo"/>
    <w:link w:val="Corpotesto"/>
    <w:rsid w:val="005823EC"/>
    <w:rPr>
      <w:rFonts w:ascii="Times New Roman" w:eastAsia="Times New Roman" w:hAnsi="Times New Roman" w:cs="Times New Roman"/>
      <w:i/>
      <w:iCs/>
      <w:kern w:val="0"/>
      <w:sz w:val="32"/>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1FC3-3F97-294B-95B2-DD1DEFB2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1268</Words>
  <Characters>7753</Characters>
  <Application>Microsoft Office Word</Application>
  <DocSecurity>0</DocSecurity>
  <Lines>280</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Cristetti</dc:creator>
  <cp:keywords/>
  <dc:description/>
  <cp:lastModifiedBy>Francesca Cristetti</cp:lastModifiedBy>
  <cp:revision>32</cp:revision>
  <dcterms:created xsi:type="dcterms:W3CDTF">2023-06-07T00:24:00Z</dcterms:created>
  <dcterms:modified xsi:type="dcterms:W3CDTF">2023-06-23T13:47:00Z</dcterms:modified>
</cp:coreProperties>
</file>