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31D19" w14:textId="7DC5C673" w:rsidR="000E674E" w:rsidRPr="005A2547" w:rsidRDefault="004516E6" w:rsidP="000E674E">
      <w:pPr>
        <w:pStyle w:val="Titolo"/>
        <w:spacing w:before="600" w:line="240" w:lineRule="auto"/>
        <w:rPr>
          <w:lang w:val="en-US"/>
        </w:rPr>
      </w:pPr>
      <w:r w:rsidRPr="005A2547">
        <w:rPr>
          <w:lang w:val="en-US"/>
        </w:rPr>
        <w:t>Effect of fermentation of selected lactic acid bacteria on the technological properties of sorghum</w:t>
      </w:r>
      <w:r w:rsidR="00902CCA" w:rsidRPr="005A2547">
        <w:rPr>
          <w:lang w:val="en-US"/>
        </w:rPr>
        <w:t xml:space="preserve">-composite </w:t>
      </w:r>
      <w:r w:rsidRPr="005A2547">
        <w:rPr>
          <w:lang w:val="en-US"/>
        </w:rPr>
        <w:t>bread</w:t>
      </w:r>
    </w:p>
    <w:p w14:paraId="0A402166" w14:textId="2AFB8EF5" w:rsidR="000E674E" w:rsidRPr="00425D69" w:rsidRDefault="00902CCA" w:rsidP="000E674E">
      <w:pPr>
        <w:jc w:val="center"/>
      </w:pPr>
      <w:r w:rsidRPr="00425D69">
        <w:t>Miriam Chiodetti</w:t>
      </w:r>
      <w:r w:rsidR="000E674E" w:rsidRPr="00425D69">
        <w:t xml:space="preserve"> (</w:t>
      </w:r>
      <w:r w:rsidR="00000000">
        <w:fldChar w:fldCharType="begin"/>
      </w:r>
      <w:r w:rsidR="00000000">
        <w:instrText>HYPERLINK "mailto:miriam.chiodetti@unipr.it"</w:instrText>
      </w:r>
      <w:r w:rsidR="00000000">
        <w:fldChar w:fldCharType="separate"/>
      </w:r>
      <w:r w:rsidR="00612C58" w:rsidRPr="00425D69">
        <w:t>miriam.chiodetti@unipr.it</w:t>
      </w:r>
      <w:r w:rsidR="00000000">
        <w:rPr>
          <w:lang w:val="en-US"/>
        </w:rPr>
        <w:fldChar w:fldCharType="end"/>
      </w:r>
      <w:r w:rsidR="000E674E" w:rsidRPr="00425D69">
        <w:t>)</w:t>
      </w:r>
      <w:r w:rsidR="00612C58" w:rsidRPr="00425D69">
        <w:t xml:space="preserve"> </w:t>
      </w:r>
    </w:p>
    <w:p w14:paraId="594E0D4F" w14:textId="7EEC74E6" w:rsidR="000E674E" w:rsidRPr="005A2547" w:rsidRDefault="000E674E" w:rsidP="000E674E">
      <w:pPr>
        <w:jc w:val="center"/>
        <w:rPr>
          <w:lang w:val="en-US"/>
        </w:rPr>
      </w:pPr>
      <w:r w:rsidRPr="005A2547">
        <w:rPr>
          <w:lang w:val="en-US"/>
        </w:rPr>
        <w:t xml:space="preserve">Dept. Food </w:t>
      </w:r>
      <w:r w:rsidR="00902CCA" w:rsidRPr="005A2547">
        <w:rPr>
          <w:lang w:val="en-US"/>
        </w:rPr>
        <w:t>and Drug</w:t>
      </w:r>
      <w:r w:rsidRPr="005A2547">
        <w:rPr>
          <w:lang w:val="en-US"/>
        </w:rPr>
        <w:t xml:space="preserve">, University of </w:t>
      </w:r>
      <w:r w:rsidR="00FC2460" w:rsidRPr="005A2547">
        <w:rPr>
          <w:lang w:val="en-US"/>
        </w:rPr>
        <w:t>Parma</w:t>
      </w:r>
      <w:r w:rsidRPr="005A2547">
        <w:rPr>
          <w:lang w:val="en-US"/>
        </w:rPr>
        <w:t xml:space="preserve">, </w:t>
      </w:r>
      <w:r w:rsidR="00FC2460" w:rsidRPr="005A2547">
        <w:rPr>
          <w:lang w:val="en-US"/>
        </w:rPr>
        <w:t>Parma</w:t>
      </w:r>
      <w:r w:rsidRPr="005A2547">
        <w:rPr>
          <w:lang w:val="en-US"/>
        </w:rPr>
        <w:t>, Italy</w:t>
      </w:r>
    </w:p>
    <w:p w14:paraId="226185F0" w14:textId="26F1B89B" w:rsidR="000E674E" w:rsidRPr="005A2547" w:rsidRDefault="000E674E" w:rsidP="000E674E">
      <w:pPr>
        <w:jc w:val="center"/>
        <w:rPr>
          <w:lang w:val="en-US"/>
        </w:rPr>
      </w:pPr>
      <w:r w:rsidRPr="005A2547">
        <w:rPr>
          <w:lang w:val="en-US"/>
        </w:rPr>
        <w:t xml:space="preserve">Tutor: Prof. </w:t>
      </w:r>
      <w:r w:rsidR="00FC2460" w:rsidRPr="005A2547">
        <w:rPr>
          <w:lang w:val="en-US"/>
        </w:rPr>
        <w:t>Eleonora Carini</w:t>
      </w:r>
    </w:p>
    <w:p w14:paraId="125C13CB" w14:textId="77777777" w:rsidR="000E674E" w:rsidRPr="005A2547" w:rsidRDefault="000E674E" w:rsidP="000E674E">
      <w:pPr>
        <w:tabs>
          <w:tab w:val="left" w:pos="0"/>
        </w:tabs>
        <w:jc w:val="both"/>
        <w:rPr>
          <w:lang w:val="en-US"/>
        </w:rPr>
      </w:pPr>
    </w:p>
    <w:p w14:paraId="717010C9" w14:textId="2DDF84D7" w:rsidR="000E674E" w:rsidRPr="005A2547" w:rsidRDefault="00BE24C0" w:rsidP="000E674E">
      <w:pPr>
        <w:tabs>
          <w:tab w:val="left" w:pos="0"/>
        </w:tabs>
        <w:jc w:val="both"/>
        <w:rPr>
          <w:lang w:val="en-US"/>
        </w:rPr>
      </w:pPr>
      <w:r w:rsidRPr="005A2547">
        <w:rPr>
          <w:lang w:val="en-US"/>
        </w:rPr>
        <w:t xml:space="preserve">The first 2 activities of the </w:t>
      </w:r>
      <w:r w:rsidR="002F5D78" w:rsidRPr="005A2547">
        <w:rPr>
          <w:lang w:val="en-US"/>
        </w:rPr>
        <w:t>Ph.D.</w:t>
      </w:r>
      <w:r w:rsidRPr="005A2547">
        <w:rPr>
          <w:lang w:val="en-US"/>
        </w:rPr>
        <w:t xml:space="preserve"> project are described. The growth capacity of selected lactic acid bacteria on sorghum and their effect on the thermal, rheological, molecular, antioxidant</w:t>
      </w:r>
      <w:r w:rsidR="002F5D78" w:rsidRPr="005A2547">
        <w:rPr>
          <w:lang w:val="en-US"/>
        </w:rPr>
        <w:t>,</w:t>
      </w:r>
      <w:r w:rsidRPr="005A2547">
        <w:rPr>
          <w:lang w:val="en-US"/>
        </w:rPr>
        <w:t xml:space="preserve"> and </w:t>
      </w:r>
      <w:r w:rsidR="00444C64" w:rsidRPr="005A2547">
        <w:rPr>
          <w:lang w:val="en-US"/>
        </w:rPr>
        <w:t>color</w:t>
      </w:r>
      <w:r w:rsidRPr="005A2547">
        <w:rPr>
          <w:lang w:val="en-US"/>
        </w:rPr>
        <w:t xml:space="preserve"> properties of sorghum flour were </w:t>
      </w:r>
      <w:r w:rsidR="00EE44D3" w:rsidRPr="005A2547">
        <w:rPr>
          <w:lang w:val="en-US"/>
        </w:rPr>
        <w:t>evaluated</w:t>
      </w:r>
      <w:r w:rsidRPr="005A2547">
        <w:rPr>
          <w:lang w:val="en-US"/>
        </w:rPr>
        <w:t xml:space="preserve">. The effect </w:t>
      </w:r>
      <w:r w:rsidR="001D14BD" w:rsidRPr="005A2547">
        <w:rPr>
          <w:lang w:val="en-US"/>
        </w:rPr>
        <w:t xml:space="preserve">of fermentation </w:t>
      </w:r>
      <w:r w:rsidR="004F32DB" w:rsidRPr="005A2547">
        <w:rPr>
          <w:lang w:val="en-US"/>
        </w:rPr>
        <w:t>on the technological properties of</w:t>
      </w:r>
      <w:r w:rsidRPr="005A2547">
        <w:rPr>
          <w:lang w:val="en-US"/>
        </w:rPr>
        <w:t xml:space="preserve"> </w:t>
      </w:r>
      <w:r w:rsidR="00F827B6" w:rsidRPr="005A2547">
        <w:rPr>
          <w:lang w:val="en-US"/>
        </w:rPr>
        <w:t>sorghum</w:t>
      </w:r>
      <w:r w:rsidR="00554856" w:rsidRPr="005A2547">
        <w:rPr>
          <w:lang w:val="en-US"/>
        </w:rPr>
        <w:t>-composite</w:t>
      </w:r>
      <w:r w:rsidR="00F827B6" w:rsidRPr="005A2547">
        <w:rPr>
          <w:lang w:val="en-US"/>
        </w:rPr>
        <w:t xml:space="preserve"> </w:t>
      </w:r>
      <w:r w:rsidRPr="005A2547">
        <w:rPr>
          <w:lang w:val="en-US"/>
        </w:rPr>
        <w:t xml:space="preserve">bread was then evaluated in terms of specific volume, texture, </w:t>
      </w:r>
      <w:r w:rsidRPr="005A2547">
        <w:rPr>
          <w:i/>
          <w:iCs/>
          <w:lang w:val="en-US"/>
        </w:rPr>
        <w:t>a</w:t>
      </w:r>
      <w:r w:rsidRPr="005A2547">
        <w:rPr>
          <w:vertAlign w:val="subscript"/>
          <w:lang w:val="en-US"/>
        </w:rPr>
        <w:t>w</w:t>
      </w:r>
      <w:r w:rsidRPr="005A2547">
        <w:rPr>
          <w:lang w:val="en-US"/>
        </w:rPr>
        <w:t xml:space="preserve">, </w:t>
      </w:r>
      <w:r w:rsidR="00F827B6" w:rsidRPr="005A2547">
        <w:rPr>
          <w:lang w:val="en-US"/>
        </w:rPr>
        <w:t>moisture</w:t>
      </w:r>
      <w:r w:rsidRPr="005A2547">
        <w:rPr>
          <w:lang w:val="en-US"/>
        </w:rPr>
        <w:t xml:space="preserve"> content</w:t>
      </w:r>
      <w:r w:rsidR="00F827B6" w:rsidRPr="005A2547">
        <w:rPr>
          <w:lang w:val="en-US"/>
        </w:rPr>
        <w:t xml:space="preserve">, </w:t>
      </w:r>
      <w:r w:rsidR="00444C64" w:rsidRPr="005A2547">
        <w:rPr>
          <w:lang w:val="en-US"/>
        </w:rPr>
        <w:t>color</w:t>
      </w:r>
      <w:r w:rsidRPr="005A2547">
        <w:rPr>
          <w:lang w:val="en-US"/>
        </w:rPr>
        <w:t>, and sensory acceptability</w:t>
      </w:r>
      <w:r w:rsidR="000E674E" w:rsidRPr="005A2547">
        <w:rPr>
          <w:lang w:val="en-US"/>
        </w:rPr>
        <w:t xml:space="preserve">. </w:t>
      </w:r>
    </w:p>
    <w:p w14:paraId="7340D824" w14:textId="1845A077" w:rsidR="000E674E" w:rsidRPr="00425D69" w:rsidRDefault="00FC2460" w:rsidP="008F4B3E">
      <w:pPr>
        <w:pStyle w:val="Titolo"/>
        <w:spacing w:before="240" w:line="240" w:lineRule="auto"/>
        <w:rPr>
          <w:sz w:val="24"/>
          <w:lang w:val="it-IT"/>
        </w:rPr>
      </w:pPr>
      <w:r w:rsidRPr="00425D69">
        <w:rPr>
          <w:sz w:val="24"/>
          <w:lang w:val="it-IT"/>
        </w:rPr>
        <w:t>Effetto della fermentazione d</w:t>
      </w:r>
      <w:r w:rsidR="006642B2" w:rsidRPr="00425D69">
        <w:rPr>
          <w:sz w:val="24"/>
          <w:lang w:val="it-IT"/>
        </w:rPr>
        <w:t>a parte di</w:t>
      </w:r>
      <w:r w:rsidRPr="00425D69">
        <w:rPr>
          <w:sz w:val="24"/>
          <w:lang w:val="it-IT"/>
        </w:rPr>
        <w:t xml:space="preserve"> batteri lattici selezionati sulle proprietà tecnologiche di pane composito di sorgo</w:t>
      </w:r>
    </w:p>
    <w:p w14:paraId="19B0D74A" w14:textId="591E3CFC" w:rsidR="000E674E" w:rsidRPr="00425D69" w:rsidRDefault="006642B2" w:rsidP="000E674E">
      <w:pPr>
        <w:tabs>
          <w:tab w:val="left" w:pos="0"/>
        </w:tabs>
        <w:jc w:val="both"/>
      </w:pPr>
      <w:r w:rsidRPr="00425D69">
        <w:t>Vengono descritte l</w:t>
      </w:r>
      <w:r w:rsidR="000E674E" w:rsidRPr="00425D69">
        <w:t xml:space="preserve">e prime 2 attività del progetto di tesi di dottorato. </w:t>
      </w:r>
      <w:r w:rsidR="00475A1F" w:rsidRPr="00425D69">
        <w:t>È</w:t>
      </w:r>
      <w:r w:rsidRPr="00425D69">
        <w:t xml:space="preserve"> stata misurata</w:t>
      </w:r>
      <w:r w:rsidR="00B52379" w:rsidRPr="00425D69">
        <w:t xml:space="preserve"> </w:t>
      </w:r>
      <w:r w:rsidR="00F33603" w:rsidRPr="00425D69">
        <w:t>la capacità di crescita di batteri lattici selezionati sull</w:t>
      </w:r>
      <w:r w:rsidR="00B52379" w:rsidRPr="00425D69">
        <w:t xml:space="preserve">a farina di sorgo e il loro effetto sulle </w:t>
      </w:r>
      <w:r w:rsidR="00F33603" w:rsidRPr="00425D69">
        <w:t>prop</w:t>
      </w:r>
      <w:r w:rsidR="00B52379" w:rsidRPr="00425D69">
        <w:t>ri</w:t>
      </w:r>
      <w:r w:rsidR="00F33603" w:rsidRPr="00425D69">
        <w:t>età</w:t>
      </w:r>
      <w:r w:rsidR="00CA54CD" w:rsidRPr="00425D69">
        <w:t xml:space="preserve"> termiche, reologiche, </w:t>
      </w:r>
      <w:r w:rsidR="00A14CEB" w:rsidRPr="00425D69">
        <w:t>di mobilità molecolare</w:t>
      </w:r>
      <w:r w:rsidR="00025BD4" w:rsidRPr="00425D69">
        <w:t xml:space="preserve">, </w:t>
      </w:r>
      <w:r w:rsidR="00A14CEB" w:rsidRPr="00425D69">
        <w:t xml:space="preserve">di colore e </w:t>
      </w:r>
      <w:r w:rsidRPr="00425D69">
        <w:t xml:space="preserve">di capacità </w:t>
      </w:r>
      <w:r w:rsidR="00B52379" w:rsidRPr="00425D69">
        <w:t>antiossidant</w:t>
      </w:r>
      <w:r w:rsidRPr="00425D69">
        <w:t>e</w:t>
      </w:r>
      <w:r w:rsidR="00B52379" w:rsidRPr="00425D69">
        <w:t xml:space="preserve">, </w:t>
      </w:r>
      <w:r w:rsidR="00A14CEB" w:rsidRPr="00425D69">
        <w:t>sulla</w:t>
      </w:r>
      <w:r w:rsidR="00F33603" w:rsidRPr="00425D69">
        <w:t xml:space="preserve"> farina </w:t>
      </w:r>
      <w:r w:rsidR="00CA54CD" w:rsidRPr="00425D69">
        <w:t>di sorgo</w:t>
      </w:r>
      <w:r w:rsidR="00025BD4" w:rsidRPr="00425D69">
        <w:t xml:space="preserve">. È stato poi valutato l’effetto </w:t>
      </w:r>
      <w:r w:rsidRPr="00425D69">
        <w:t xml:space="preserve">dal punto di vista tecnologico della fermentazione della farina di sorgo </w:t>
      </w:r>
      <w:r w:rsidR="00D45A93" w:rsidRPr="00425D69">
        <w:t xml:space="preserve">sul </w:t>
      </w:r>
      <w:r w:rsidR="00025BD4" w:rsidRPr="00425D69">
        <w:t xml:space="preserve">pane </w:t>
      </w:r>
      <w:r w:rsidRPr="00425D69">
        <w:t>composito</w:t>
      </w:r>
      <w:r w:rsidR="00382CDC" w:rsidRPr="00425D69">
        <w:t xml:space="preserve">, </w:t>
      </w:r>
      <w:r w:rsidRPr="00425D69">
        <w:t>valutando il</w:t>
      </w:r>
      <w:r w:rsidR="00FF3BC2" w:rsidRPr="00425D69">
        <w:t xml:space="preserve"> </w:t>
      </w:r>
      <w:r w:rsidR="00BA758D" w:rsidRPr="00425D69">
        <w:t xml:space="preserve">volume specifico, </w:t>
      </w:r>
      <w:r w:rsidRPr="00425D69">
        <w:t>la consistenza</w:t>
      </w:r>
      <w:r w:rsidR="00FF3BC2" w:rsidRPr="00425D69">
        <w:t xml:space="preserve">, </w:t>
      </w:r>
      <w:r w:rsidR="00572C6B" w:rsidRPr="00425D69">
        <w:rPr>
          <w:i/>
          <w:iCs/>
        </w:rPr>
        <w:t>a</w:t>
      </w:r>
      <w:r w:rsidR="00572C6B" w:rsidRPr="00425D69">
        <w:rPr>
          <w:vertAlign w:val="subscript"/>
        </w:rPr>
        <w:t>w</w:t>
      </w:r>
      <w:r w:rsidR="00FF3BC2" w:rsidRPr="00425D69">
        <w:t xml:space="preserve">, </w:t>
      </w:r>
      <w:r w:rsidR="005204D0" w:rsidRPr="00425D69">
        <w:t xml:space="preserve">il </w:t>
      </w:r>
      <w:r w:rsidR="00FF3BC2" w:rsidRPr="00425D69">
        <w:t>contenuto di acqua</w:t>
      </w:r>
      <w:r w:rsidR="00572C6B" w:rsidRPr="00425D69">
        <w:t xml:space="preserve">, </w:t>
      </w:r>
      <w:r w:rsidR="005204D0" w:rsidRPr="00425D69">
        <w:t xml:space="preserve">il </w:t>
      </w:r>
      <w:r w:rsidR="00D45A93" w:rsidRPr="00425D69">
        <w:t xml:space="preserve">colore, </w:t>
      </w:r>
      <w:r w:rsidR="00572C6B" w:rsidRPr="00425D69">
        <w:t xml:space="preserve">e </w:t>
      </w:r>
      <w:r w:rsidR="005204D0" w:rsidRPr="00425D69">
        <w:t>l’</w:t>
      </w:r>
      <w:r w:rsidR="00D45A93" w:rsidRPr="00425D69">
        <w:t>accettabilità sensoriale.</w:t>
      </w:r>
    </w:p>
    <w:p w14:paraId="303FEF40" w14:textId="77777777" w:rsidR="000E674E" w:rsidRPr="00425D69" w:rsidRDefault="000E674E" w:rsidP="000E674E">
      <w:pPr>
        <w:tabs>
          <w:tab w:val="left" w:pos="0"/>
        </w:tabs>
        <w:jc w:val="both"/>
      </w:pPr>
    </w:p>
    <w:p w14:paraId="1FCA3B06" w14:textId="0B11804E" w:rsidR="000E674E" w:rsidRPr="005A2547" w:rsidRDefault="002F5D78" w:rsidP="000E674E">
      <w:pPr>
        <w:ind w:left="567" w:hanging="567"/>
        <w:jc w:val="both"/>
        <w:rPr>
          <w:lang w:val="en-US"/>
        </w:rPr>
      </w:pPr>
      <w:r w:rsidRPr="005A2547">
        <w:rPr>
          <w:b/>
          <w:bCs/>
          <w:lang w:val="en-US"/>
        </w:rPr>
        <w:t>Keywords</w:t>
      </w:r>
      <w:r w:rsidR="000E674E" w:rsidRPr="005A2547">
        <w:rPr>
          <w:lang w:val="en-US"/>
        </w:rPr>
        <w:t xml:space="preserve">: </w:t>
      </w:r>
      <w:r w:rsidR="00B01E0B" w:rsidRPr="005A2547">
        <w:rPr>
          <w:lang w:val="en-US"/>
        </w:rPr>
        <w:t>sorghum</w:t>
      </w:r>
      <w:r w:rsidR="000E674E" w:rsidRPr="005A2547">
        <w:rPr>
          <w:lang w:val="en-US"/>
        </w:rPr>
        <w:t>,</w:t>
      </w:r>
      <w:r w:rsidR="00B01E0B" w:rsidRPr="005A2547">
        <w:rPr>
          <w:lang w:val="en-US"/>
        </w:rPr>
        <w:t xml:space="preserve"> bread, functional properties, LAB fermentation</w:t>
      </w:r>
      <w:r w:rsidR="000E674E" w:rsidRPr="005A2547">
        <w:rPr>
          <w:lang w:val="en-US"/>
        </w:rPr>
        <w:t>.</w:t>
      </w:r>
    </w:p>
    <w:p w14:paraId="2C4727AD" w14:textId="77777777" w:rsidR="000E674E" w:rsidRPr="005A2547" w:rsidRDefault="000E674E" w:rsidP="000E674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</w:rPr>
      </w:pPr>
      <w:r w:rsidRPr="005A2547">
        <w:rPr>
          <w:b/>
          <w:bCs/>
          <w:color w:val="000000"/>
          <w:sz w:val="24"/>
        </w:rPr>
        <w:t>1. Introduction</w:t>
      </w:r>
    </w:p>
    <w:p w14:paraId="07FC0AF6" w14:textId="0190C3C3" w:rsidR="00C21F7F" w:rsidRPr="005A2547" w:rsidRDefault="002F5D78" w:rsidP="00C21F7F">
      <w:pPr>
        <w:jc w:val="both"/>
        <w:rPr>
          <w:lang w:val="en-US"/>
        </w:rPr>
      </w:pPr>
      <w:r w:rsidRPr="005A2547">
        <w:rPr>
          <w:lang w:val="en-US"/>
        </w:rPr>
        <w:t>Following</w:t>
      </w:r>
      <w:r w:rsidR="00C21F7F" w:rsidRPr="005A2547">
        <w:rPr>
          <w:lang w:val="en-US"/>
        </w:rPr>
        <w:t xml:space="preserve"> the previously described </w:t>
      </w:r>
      <w:r w:rsidRPr="005A2547">
        <w:rPr>
          <w:lang w:val="en-US"/>
        </w:rPr>
        <w:t>Ph.D.</w:t>
      </w:r>
      <w:r w:rsidR="00C21F7F" w:rsidRPr="005A2547">
        <w:rPr>
          <w:lang w:val="en-US"/>
        </w:rPr>
        <w:t xml:space="preserve"> project (Chiodetti, 2022), this poster reports the main results of the first two activities concerning: </w:t>
      </w:r>
    </w:p>
    <w:p w14:paraId="1E359F84" w14:textId="7CF5E052" w:rsidR="000E674E" w:rsidRPr="005A2547" w:rsidRDefault="000E674E" w:rsidP="000E674E">
      <w:pPr>
        <w:tabs>
          <w:tab w:val="left" w:pos="567"/>
        </w:tabs>
        <w:ind w:left="567" w:hanging="567"/>
        <w:jc w:val="both"/>
        <w:rPr>
          <w:lang w:val="en-US"/>
        </w:rPr>
      </w:pPr>
      <w:r w:rsidRPr="005A2547">
        <w:rPr>
          <w:lang w:val="en-US"/>
        </w:rPr>
        <w:t xml:space="preserve">(A1) </w:t>
      </w:r>
      <w:r w:rsidRPr="005A2547">
        <w:rPr>
          <w:lang w:val="en-US"/>
        </w:rPr>
        <w:tab/>
      </w:r>
      <w:r w:rsidR="00C21F7F" w:rsidRPr="005A2547">
        <w:rPr>
          <w:lang w:val="en-US"/>
        </w:rPr>
        <w:t xml:space="preserve">Selection of functional LAB strains and subsequent fermentation of sorghum flour. </w:t>
      </w:r>
      <w:r w:rsidR="00FF6957" w:rsidRPr="005A2547">
        <w:rPr>
          <w:color w:val="000000"/>
          <w:lang w:val="en-US"/>
        </w:rPr>
        <w:t>Determination of the effect of the LAB activity on the techno-functional properties sorghum flour</w:t>
      </w:r>
      <w:r w:rsidR="006C19C8" w:rsidRPr="005A2547">
        <w:rPr>
          <w:lang w:val="en-US"/>
        </w:rPr>
        <w:t>;</w:t>
      </w:r>
    </w:p>
    <w:p w14:paraId="0A355AD5" w14:textId="16B17628" w:rsidR="000E674E" w:rsidRPr="005A2547" w:rsidRDefault="000E674E" w:rsidP="000E674E">
      <w:pPr>
        <w:tabs>
          <w:tab w:val="left" w:pos="567"/>
        </w:tabs>
        <w:ind w:left="567" w:hanging="567"/>
        <w:jc w:val="both"/>
        <w:rPr>
          <w:lang w:val="en-US"/>
        </w:rPr>
      </w:pPr>
      <w:r w:rsidRPr="005A2547">
        <w:rPr>
          <w:lang w:val="en-US"/>
        </w:rPr>
        <w:t xml:space="preserve">(A2) </w:t>
      </w:r>
      <w:r w:rsidRPr="005A2547">
        <w:rPr>
          <w:lang w:val="en-US"/>
        </w:rPr>
        <w:tab/>
      </w:r>
      <w:r w:rsidR="00C21F7F" w:rsidRPr="005A2547">
        <w:rPr>
          <w:lang w:val="en-US"/>
        </w:rPr>
        <w:t xml:space="preserve">Evaluation of the effect of </w:t>
      </w:r>
      <w:r w:rsidR="006C19C8" w:rsidRPr="005A2547">
        <w:rPr>
          <w:lang w:val="en-US"/>
        </w:rPr>
        <w:t xml:space="preserve">the addition </w:t>
      </w:r>
      <w:r w:rsidR="00EC062D" w:rsidRPr="005A2547">
        <w:rPr>
          <w:lang w:val="en-US"/>
        </w:rPr>
        <w:t xml:space="preserve">of </w:t>
      </w:r>
      <w:r w:rsidR="00C21F7F" w:rsidRPr="005A2547">
        <w:rPr>
          <w:lang w:val="en-US"/>
        </w:rPr>
        <w:t xml:space="preserve">sorghum liquid sourdough on the properties of </w:t>
      </w:r>
      <w:r w:rsidR="00FF6957" w:rsidRPr="005A2547">
        <w:rPr>
          <w:lang w:val="en-US"/>
        </w:rPr>
        <w:t xml:space="preserve">fresh </w:t>
      </w:r>
      <w:r w:rsidR="0001370C" w:rsidRPr="005A2547">
        <w:rPr>
          <w:lang w:val="en-US"/>
        </w:rPr>
        <w:t xml:space="preserve">wheat </w:t>
      </w:r>
      <w:r w:rsidR="00A822D4" w:rsidRPr="005A2547">
        <w:rPr>
          <w:lang w:val="en-US"/>
        </w:rPr>
        <w:t xml:space="preserve">composite </w:t>
      </w:r>
      <w:r w:rsidR="00C21F7F" w:rsidRPr="005A2547">
        <w:rPr>
          <w:lang w:val="en-US"/>
        </w:rPr>
        <w:t>bread</w:t>
      </w:r>
      <w:r w:rsidR="007407EB" w:rsidRPr="005A2547">
        <w:rPr>
          <w:lang w:val="en-US"/>
        </w:rPr>
        <w:t>. Ass</w:t>
      </w:r>
      <w:r w:rsidR="00C21F7F" w:rsidRPr="005A2547">
        <w:rPr>
          <w:lang w:val="en-US"/>
        </w:rPr>
        <w:t xml:space="preserve">essment of </w:t>
      </w:r>
      <w:r w:rsidR="0001370C" w:rsidRPr="005A2547">
        <w:rPr>
          <w:lang w:val="en-US"/>
        </w:rPr>
        <w:t xml:space="preserve">bread </w:t>
      </w:r>
      <w:r w:rsidR="00C21F7F" w:rsidRPr="005A2547">
        <w:rPr>
          <w:lang w:val="en-US"/>
        </w:rPr>
        <w:t>consumer acceptability</w:t>
      </w:r>
      <w:r w:rsidRPr="005A2547">
        <w:rPr>
          <w:lang w:val="en-US"/>
        </w:rPr>
        <w:t>.</w:t>
      </w:r>
    </w:p>
    <w:p w14:paraId="3BEA429E" w14:textId="77777777" w:rsidR="000E674E" w:rsidRPr="005A2547" w:rsidRDefault="000E674E" w:rsidP="000E674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</w:rPr>
      </w:pPr>
      <w:r w:rsidRPr="005A2547">
        <w:rPr>
          <w:b/>
          <w:bCs/>
          <w:color w:val="000000"/>
          <w:sz w:val="24"/>
        </w:rPr>
        <w:t>2. Materials and Methods</w:t>
      </w:r>
    </w:p>
    <w:p w14:paraId="250A8BCE" w14:textId="5D1F6761" w:rsidR="000E674E" w:rsidRPr="005A2547" w:rsidRDefault="001A693F" w:rsidP="001F5BE4">
      <w:pPr>
        <w:jc w:val="both"/>
        <w:rPr>
          <w:bCs/>
          <w:lang w:val="en-US"/>
        </w:rPr>
      </w:pPr>
      <w:r w:rsidRPr="005A2547">
        <w:rPr>
          <w:bCs/>
          <w:i/>
          <w:iCs/>
          <w:lang w:val="en-US"/>
        </w:rPr>
        <w:t xml:space="preserve">Lactobacillus </w:t>
      </w:r>
      <w:proofErr w:type="spellStart"/>
      <w:r w:rsidRPr="005A2547">
        <w:rPr>
          <w:bCs/>
          <w:i/>
          <w:iCs/>
          <w:lang w:val="en-US"/>
        </w:rPr>
        <w:t>delbruekii</w:t>
      </w:r>
      <w:proofErr w:type="spellEnd"/>
      <w:r w:rsidRPr="005A2547">
        <w:rPr>
          <w:bCs/>
          <w:lang w:val="en-US"/>
        </w:rPr>
        <w:t xml:space="preserve"> subsp. </w:t>
      </w:r>
      <w:r w:rsidRPr="005A2547">
        <w:rPr>
          <w:bCs/>
          <w:i/>
          <w:iCs/>
          <w:lang w:val="en-US"/>
        </w:rPr>
        <w:t xml:space="preserve">bulgaricus </w:t>
      </w:r>
      <w:r w:rsidRPr="005A2547">
        <w:rPr>
          <w:bCs/>
          <w:lang w:val="en-US"/>
        </w:rPr>
        <w:t xml:space="preserve">1932, </w:t>
      </w:r>
      <w:proofErr w:type="spellStart"/>
      <w:r w:rsidRPr="005A2547">
        <w:rPr>
          <w:bCs/>
          <w:i/>
          <w:iCs/>
          <w:lang w:val="en-US"/>
        </w:rPr>
        <w:t>Lacticaseibacillus</w:t>
      </w:r>
      <w:proofErr w:type="spellEnd"/>
      <w:r w:rsidRPr="005A2547">
        <w:rPr>
          <w:bCs/>
          <w:i/>
          <w:iCs/>
          <w:lang w:val="en-US"/>
        </w:rPr>
        <w:t xml:space="preserve"> </w:t>
      </w:r>
      <w:proofErr w:type="spellStart"/>
      <w:r w:rsidRPr="005A2547">
        <w:rPr>
          <w:bCs/>
          <w:i/>
          <w:iCs/>
          <w:lang w:val="en-US"/>
        </w:rPr>
        <w:t>casei</w:t>
      </w:r>
      <w:proofErr w:type="spellEnd"/>
      <w:r w:rsidRPr="005A2547">
        <w:rPr>
          <w:bCs/>
          <w:i/>
          <w:iCs/>
          <w:lang w:val="en-US"/>
        </w:rPr>
        <w:t xml:space="preserve"> </w:t>
      </w:r>
      <w:r w:rsidRPr="005A2547">
        <w:rPr>
          <w:bCs/>
          <w:lang w:val="en-US"/>
        </w:rPr>
        <w:t>4339</w:t>
      </w:r>
      <w:r w:rsidR="00C536BB" w:rsidRPr="005A2547">
        <w:rPr>
          <w:bCs/>
          <w:lang w:val="en-US"/>
        </w:rPr>
        <w:t>,</w:t>
      </w:r>
      <w:r w:rsidRPr="005A2547">
        <w:rPr>
          <w:bCs/>
          <w:lang w:val="en-US"/>
        </w:rPr>
        <w:t xml:space="preserve"> and </w:t>
      </w:r>
      <w:proofErr w:type="spellStart"/>
      <w:r w:rsidRPr="005A2547">
        <w:rPr>
          <w:bCs/>
          <w:i/>
          <w:iCs/>
          <w:lang w:val="en-US"/>
        </w:rPr>
        <w:t>Leuconostoc</w:t>
      </w:r>
      <w:proofErr w:type="spellEnd"/>
      <w:r w:rsidRPr="005A2547">
        <w:rPr>
          <w:bCs/>
          <w:lang w:val="en-US"/>
        </w:rPr>
        <w:t xml:space="preserve"> spp. 4454, previously selected according to their proteolytic, aromatic</w:t>
      </w:r>
      <w:r w:rsidR="002F5D78" w:rsidRPr="005A2547">
        <w:rPr>
          <w:bCs/>
          <w:lang w:val="en-US"/>
        </w:rPr>
        <w:t>,</w:t>
      </w:r>
      <w:r w:rsidRPr="005A2547">
        <w:rPr>
          <w:bCs/>
          <w:lang w:val="en-US"/>
        </w:rPr>
        <w:t xml:space="preserve"> and EPS-producing activities, were used for the </w:t>
      </w:r>
      <w:r w:rsidR="003A5735" w:rsidRPr="005A2547">
        <w:rPr>
          <w:bCs/>
          <w:lang w:val="en-US"/>
        </w:rPr>
        <w:t xml:space="preserve">liquid </w:t>
      </w:r>
      <w:r w:rsidRPr="005A2547">
        <w:rPr>
          <w:bCs/>
          <w:lang w:val="en-US"/>
        </w:rPr>
        <w:t>sourdough fermentation of sorghum flour (25°C, 15h). To assess the growth capacity of</w:t>
      </w:r>
      <w:r w:rsidR="0089459E" w:rsidRPr="005A2547">
        <w:rPr>
          <w:bCs/>
          <w:lang w:val="en-US"/>
        </w:rPr>
        <w:t xml:space="preserve"> </w:t>
      </w:r>
      <w:r w:rsidRPr="005A2547">
        <w:rPr>
          <w:bCs/>
          <w:lang w:val="en-US"/>
        </w:rPr>
        <w:t>bacteria on sorghum</w:t>
      </w:r>
      <w:r w:rsidR="00A822D4" w:rsidRPr="005A2547">
        <w:rPr>
          <w:bCs/>
          <w:lang w:val="en-US"/>
        </w:rPr>
        <w:t>,</w:t>
      </w:r>
      <w:r w:rsidRPr="005A2547">
        <w:rPr>
          <w:bCs/>
          <w:lang w:val="en-US"/>
        </w:rPr>
        <w:t xml:space="preserve"> </w:t>
      </w:r>
      <w:r w:rsidR="0089459E" w:rsidRPr="005A2547">
        <w:rPr>
          <w:bCs/>
          <w:lang w:val="en-US"/>
        </w:rPr>
        <w:t xml:space="preserve">the </w:t>
      </w:r>
      <w:r w:rsidRPr="005A2547">
        <w:rPr>
          <w:bCs/>
          <w:lang w:val="en-US"/>
        </w:rPr>
        <w:t xml:space="preserve">pH, </w:t>
      </w:r>
      <w:r w:rsidR="00DD72D0" w:rsidRPr="005A2547">
        <w:rPr>
          <w:bCs/>
          <w:lang w:val="en-US"/>
        </w:rPr>
        <w:t>t</w:t>
      </w:r>
      <w:r w:rsidRPr="005A2547">
        <w:rPr>
          <w:bCs/>
          <w:lang w:val="en-US"/>
        </w:rPr>
        <w:t xml:space="preserve">otal titratable acidity </w:t>
      </w:r>
      <w:r w:rsidR="00DD4AD5" w:rsidRPr="005A2547">
        <w:rPr>
          <w:bCs/>
          <w:lang w:val="en-US"/>
        </w:rPr>
        <w:t>(T</w:t>
      </w:r>
      <w:r w:rsidRPr="005A2547">
        <w:rPr>
          <w:bCs/>
          <w:lang w:val="en-US"/>
        </w:rPr>
        <w:t>TA</w:t>
      </w:r>
      <w:r w:rsidR="00DD4AD5" w:rsidRPr="005A2547">
        <w:rPr>
          <w:bCs/>
          <w:lang w:val="en-US"/>
        </w:rPr>
        <w:t>)</w:t>
      </w:r>
      <w:r w:rsidR="002F5D78" w:rsidRPr="005A2547">
        <w:rPr>
          <w:bCs/>
          <w:lang w:val="en-US"/>
        </w:rPr>
        <w:t>,</w:t>
      </w:r>
      <w:r w:rsidRPr="005A2547">
        <w:rPr>
          <w:bCs/>
          <w:lang w:val="en-US"/>
        </w:rPr>
        <w:t xml:space="preserve"> and microbial counts </w:t>
      </w:r>
      <w:r w:rsidR="00C76456" w:rsidRPr="005A2547">
        <w:rPr>
          <w:bCs/>
          <w:lang w:val="en-US"/>
        </w:rPr>
        <w:t>in</w:t>
      </w:r>
      <w:r w:rsidRPr="005A2547">
        <w:rPr>
          <w:bCs/>
          <w:lang w:val="en-US"/>
        </w:rPr>
        <w:t xml:space="preserve"> </w:t>
      </w:r>
      <w:r w:rsidR="0089459E" w:rsidRPr="005A2547">
        <w:rPr>
          <w:bCs/>
          <w:lang w:val="en-US"/>
        </w:rPr>
        <w:t xml:space="preserve">the </w:t>
      </w:r>
      <w:r w:rsidRPr="005A2547">
        <w:rPr>
          <w:bCs/>
          <w:lang w:val="en-US"/>
        </w:rPr>
        <w:t xml:space="preserve">sourdoughs were </w:t>
      </w:r>
      <w:r w:rsidR="0060737F" w:rsidRPr="005A2547">
        <w:rPr>
          <w:bCs/>
          <w:lang w:val="en-US"/>
        </w:rPr>
        <w:t>analyzed</w:t>
      </w:r>
      <w:r w:rsidRPr="005A2547">
        <w:rPr>
          <w:bCs/>
          <w:lang w:val="en-US"/>
        </w:rPr>
        <w:t xml:space="preserve">. Moreover, the </w:t>
      </w:r>
      <w:r w:rsidR="0060737F" w:rsidRPr="005A2547">
        <w:rPr>
          <w:bCs/>
          <w:lang w:val="en-US"/>
        </w:rPr>
        <w:t>color</w:t>
      </w:r>
      <w:r w:rsidRPr="005A2547">
        <w:rPr>
          <w:bCs/>
          <w:lang w:val="en-US"/>
        </w:rPr>
        <w:t>, antioxidant activity</w:t>
      </w:r>
      <w:r w:rsidR="00DD72D0" w:rsidRPr="005A2547">
        <w:rPr>
          <w:bCs/>
          <w:lang w:val="en-US"/>
        </w:rPr>
        <w:t xml:space="preserve"> </w:t>
      </w:r>
      <w:r w:rsidR="00A822D4" w:rsidRPr="005A2547">
        <w:rPr>
          <w:bCs/>
          <w:lang w:val="en-US"/>
        </w:rPr>
        <w:t>(</w:t>
      </w:r>
      <w:r w:rsidR="00DD72D0" w:rsidRPr="005A2547">
        <w:rPr>
          <w:bCs/>
          <w:lang w:val="en-US"/>
        </w:rPr>
        <w:t>DPPH assay</w:t>
      </w:r>
      <w:r w:rsidR="00A822D4" w:rsidRPr="005A2547">
        <w:rPr>
          <w:bCs/>
          <w:lang w:val="en-US"/>
        </w:rPr>
        <w:t>)</w:t>
      </w:r>
      <w:r w:rsidRPr="005A2547">
        <w:rPr>
          <w:bCs/>
          <w:lang w:val="en-US"/>
        </w:rPr>
        <w:t>, viscosity</w:t>
      </w:r>
      <w:r w:rsidR="003E7647" w:rsidRPr="005A2547">
        <w:rPr>
          <w:bCs/>
          <w:lang w:val="en-US"/>
        </w:rPr>
        <w:t xml:space="preserve"> (</w:t>
      </w:r>
      <w:r w:rsidR="00A822D4" w:rsidRPr="005A2547">
        <w:rPr>
          <w:bCs/>
          <w:lang w:val="en-US"/>
        </w:rPr>
        <w:t xml:space="preserve">rheometer; </w:t>
      </w:r>
      <w:r w:rsidR="003E7647" w:rsidRPr="005A2547">
        <w:rPr>
          <w:bCs/>
          <w:lang w:val="en-US"/>
        </w:rPr>
        <w:t xml:space="preserve">25°C, </w:t>
      </w:r>
      <w:r w:rsidR="007A1889" w:rsidRPr="005A2547">
        <w:rPr>
          <w:bCs/>
          <w:lang w:val="en-US"/>
        </w:rPr>
        <w:t>0.1-1000 1/s)</w:t>
      </w:r>
      <w:r w:rsidRPr="005A2547">
        <w:rPr>
          <w:bCs/>
          <w:lang w:val="en-US"/>
        </w:rPr>
        <w:t xml:space="preserve">, </w:t>
      </w:r>
      <w:r w:rsidR="005247E3" w:rsidRPr="005A2547">
        <w:rPr>
          <w:bCs/>
          <w:lang w:val="en-US"/>
        </w:rPr>
        <w:t>pasting properties</w:t>
      </w:r>
      <w:r w:rsidR="007A1889" w:rsidRPr="005A2547">
        <w:rPr>
          <w:bCs/>
          <w:lang w:val="en-US"/>
        </w:rPr>
        <w:t xml:space="preserve"> (</w:t>
      </w:r>
      <w:r w:rsidR="00A822D4" w:rsidRPr="005A2547">
        <w:rPr>
          <w:bCs/>
          <w:lang w:val="en-US"/>
        </w:rPr>
        <w:t xml:space="preserve">rheometer; </w:t>
      </w:r>
      <w:r w:rsidR="00B213A5" w:rsidRPr="005A2547">
        <w:rPr>
          <w:bCs/>
          <w:lang w:val="en-US"/>
        </w:rPr>
        <w:t xml:space="preserve">160 rpm, </w:t>
      </w:r>
      <w:r w:rsidR="00B905F1" w:rsidRPr="005A2547">
        <w:rPr>
          <w:bCs/>
          <w:lang w:val="en-US"/>
        </w:rPr>
        <w:t xml:space="preserve">heating </w:t>
      </w:r>
      <w:r w:rsidR="00B213A5" w:rsidRPr="005A2547">
        <w:rPr>
          <w:bCs/>
          <w:lang w:val="en-US"/>
        </w:rPr>
        <w:t>50-95°C</w:t>
      </w:r>
      <w:r w:rsidR="00B905F1" w:rsidRPr="005A2547">
        <w:rPr>
          <w:bCs/>
          <w:lang w:val="en-US"/>
        </w:rPr>
        <w:t xml:space="preserve">, </w:t>
      </w:r>
      <w:r w:rsidR="00233FBE" w:rsidRPr="005A2547">
        <w:rPr>
          <w:bCs/>
          <w:lang w:val="en-US"/>
        </w:rPr>
        <w:t xml:space="preserve">holding </w:t>
      </w:r>
      <w:r w:rsidR="00B213A5" w:rsidRPr="005A2547">
        <w:rPr>
          <w:bCs/>
          <w:lang w:val="en-US"/>
        </w:rPr>
        <w:t xml:space="preserve">95°C for 5 min, </w:t>
      </w:r>
      <w:r w:rsidR="00B905F1" w:rsidRPr="005A2547">
        <w:rPr>
          <w:bCs/>
          <w:lang w:val="en-US"/>
        </w:rPr>
        <w:t>cooling 95-25°C</w:t>
      </w:r>
      <w:r w:rsidR="005C78FC" w:rsidRPr="005A2547">
        <w:rPr>
          <w:bCs/>
          <w:lang w:val="en-US"/>
        </w:rPr>
        <w:t>, 5°C/min</w:t>
      </w:r>
      <w:r w:rsidR="00B905F1" w:rsidRPr="005A2547">
        <w:rPr>
          <w:bCs/>
          <w:lang w:val="en-US"/>
        </w:rPr>
        <w:t>)</w:t>
      </w:r>
      <w:r w:rsidR="00A822D4" w:rsidRPr="005A2547">
        <w:rPr>
          <w:bCs/>
          <w:lang w:val="en-US"/>
        </w:rPr>
        <w:t>,</w:t>
      </w:r>
      <w:r w:rsidR="005C78FC" w:rsidRPr="005A2547">
        <w:rPr>
          <w:bCs/>
          <w:lang w:val="en-US"/>
        </w:rPr>
        <w:t xml:space="preserve"> </w:t>
      </w:r>
      <w:r w:rsidRPr="005A2547">
        <w:rPr>
          <w:bCs/>
          <w:lang w:val="en-US"/>
        </w:rPr>
        <w:t>thermal properties</w:t>
      </w:r>
      <w:r w:rsidR="005247E3" w:rsidRPr="005A2547">
        <w:rPr>
          <w:bCs/>
          <w:lang w:val="en-US"/>
        </w:rPr>
        <w:t xml:space="preserve"> </w:t>
      </w:r>
      <w:r w:rsidR="004E5957" w:rsidRPr="005A2547">
        <w:rPr>
          <w:bCs/>
          <w:lang w:val="en-US"/>
        </w:rPr>
        <w:t>(</w:t>
      </w:r>
      <w:r w:rsidR="00A822D4" w:rsidRPr="005A2547">
        <w:rPr>
          <w:bCs/>
          <w:lang w:val="en-US"/>
        </w:rPr>
        <w:t>DSC</w:t>
      </w:r>
      <w:r w:rsidR="004E5957" w:rsidRPr="005A2547">
        <w:rPr>
          <w:bCs/>
          <w:lang w:val="en-US"/>
        </w:rPr>
        <w:t xml:space="preserve">; </w:t>
      </w:r>
      <w:r w:rsidR="005C78FC" w:rsidRPr="005A2547">
        <w:rPr>
          <w:bCs/>
          <w:lang w:val="en-US"/>
        </w:rPr>
        <w:t>heating 30</w:t>
      </w:r>
      <w:r w:rsidR="008D7BA9" w:rsidRPr="005A2547">
        <w:rPr>
          <w:bCs/>
          <w:lang w:val="en-US"/>
        </w:rPr>
        <w:t>-1</w:t>
      </w:r>
      <w:r w:rsidR="00D90D63" w:rsidRPr="005A2547">
        <w:rPr>
          <w:bCs/>
          <w:lang w:val="en-US"/>
        </w:rPr>
        <w:t>3</w:t>
      </w:r>
      <w:r w:rsidR="008D7BA9" w:rsidRPr="005A2547">
        <w:rPr>
          <w:bCs/>
          <w:lang w:val="en-US"/>
        </w:rPr>
        <w:t>0°C, 5 °C/min)</w:t>
      </w:r>
      <w:r w:rsidR="00295BE7" w:rsidRPr="005A2547">
        <w:rPr>
          <w:bCs/>
          <w:lang w:val="en-US"/>
        </w:rPr>
        <w:t>,</w:t>
      </w:r>
      <w:r w:rsidR="008D7BA9" w:rsidRPr="005A2547">
        <w:rPr>
          <w:bCs/>
          <w:lang w:val="en-US"/>
        </w:rPr>
        <w:t xml:space="preserve"> </w:t>
      </w:r>
      <w:r w:rsidRPr="005A2547">
        <w:rPr>
          <w:bCs/>
          <w:lang w:val="en-US"/>
        </w:rPr>
        <w:t xml:space="preserve">and </w:t>
      </w:r>
      <w:r w:rsidRPr="005A2547">
        <w:rPr>
          <w:bCs/>
          <w:vertAlign w:val="superscript"/>
          <w:lang w:val="en-US"/>
        </w:rPr>
        <w:t>1</w:t>
      </w:r>
      <w:r w:rsidRPr="005A2547">
        <w:rPr>
          <w:bCs/>
          <w:lang w:val="en-US"/>
        </w:rPr>
        <w:t xml:space="preserve">H molecular mobility </w:t>
      </w:r>
      <w:r w:rsidR="00B03EE3" w:rsidRPr="005A2547">
        <w:rPr>
          <w:bCs/>
          <w:lang w:val="en-US"/>
        </w:rPr>
        <w:t>(</w:t>
      </w:r>
      <w:r w:rsidR="00A822D4" w:rsidRPr="005A2547">
        <w:rPr>
          <w:bCs/>
          <w:lang w:val="en-US"/>
        </w:rPr>
        <w:t xml:space="preserve">Time Domain </w:t>
      </w:r>
      <w:r w:rsidR="00A822D4" w:rsidRPr="005A2547">
        <w:rPr>
          <w:bCs/>
          <w:vertAlign w:val="superscript"/>
          <w:lang w:val="en-US"/>
        </w:rPr>
        <w:t>1</w:t>
      </w:r>
      <w:r w:rsidR="00A822D4" w:rsidRPr="005A2547">
        <w:rPr>
          <w:bCs/>
          <w:lang w:val="en-US"/>
        </w:rPr>
        <w:t xml:space="preserve">H NMR; </w:t>
      </w:r>
      <w:r w:rsidR="00B03EE3" w:rsidRPr="005A2547">
        <w:rPr>
          <w:bCs/>
          <w:lang w:val="en-US"/>
        </w:rPr>
        <w:t>self</w:t>
      </w:r>
      <w:r w:rsidR="00E47043" w:rsidRPr="005A2547">
        <w:rPr>
          <w:bCs/>
          <w:lang w:val="en-US"/>
        </w:rPr>
        <w:t>-</w:t>
      </w:r>
      <w:r w:rsidR="00B03EE3" w:rsidRPr="005A2547">
        <w:rPr>
          <w:bCs/>
          <w:lang w:val="en-US"/>
        </w:rPr>
        <w:t>diffusion coefficient</w:t>
      </w:r>
      <w:r w:rsidR="00E47043" w:rsidRPr="005A2547">
        <w:rPr>
          <w:bCs/>
          <w:lang w:val="en-US"/>
        </w:rPr>
        <w:t xml:space="preserve"> D, CPMG </w:t>
      </w:r>
      <w:r w:rsidR="00A822D4" w:rsidRPr="005A2547">
        <w:rPr>
          <w:bCs/>
          <w:vertAlign w:val="superscript"/>
          <w:lang w:val="en-US"/>
        </w:rPr>
        <w:t>1</w:t>
      </w:r>
      <w:r w:rsidR="00A822D4" w:rsidRPr="005A2547">
        <w:rPr>
          <w:bCs/>
          <w:lang w:val="en-US"/>
        </w:rPr>
        <w:t>HT</w:t>
      </w:r>
      <w:r w:rsidR="00A822D4" w:rsidRPr="005A2547">
        <w:rPr>
          <w:bCs/>
          <w:vertAlign w:val="subscript"/>
          <w:lang w:val="en-US"/>
        </w:rPr>
        <w:t>2</w:t>
      </w:r>
      <w:r w:rsidR="00E47043" w:rsidRPr="005A2547">
        <w:rPr>
          <w:bCs/>
          <w:lang w:val="en-US"/>
        </w:rPr>
        <w:t xml:space="preserve">) </w:t>
      </w:r>
      <w:r w:rsidRPr="005A2547">
        <w:rPr>
          <w:bCs/>
          <w:lang w:val="en-US"/>
        </w:rPr>
        <w:t>were evaluated</w:t>
      </w:r>
      <w:r w:rsidR="0053304C" w:rsidRPr="005A2547">
        <w:rPr>
          <w:bCs/>
          <w:lang w:val="en-US"/>
        </w:rPr>
        <w:t xml:space="preserve"> in the sourdough samples</w:t>
      </w:r>
      <w:r w:rsidRPr="005A2547">
        <w:rPr>
          <w:bCs/>
          <w:lang w:val="en-US"/>
        </w:rPr>
        <w:t xml:space="preserve">. To evaluate the effect of fermentation on sorghum-composite bread, wheat </w:t>
      </w:r>
      <w:r w:rsidR="002F5D78" w:rsidRPr="005A2547">
        <w:rPr>
          <w:bCs/>
          <w:lang w:val="en-US"/>
        </w:rPr>
        <w:t>bread</w:t>
      </w:r>
      <w:r w:rsidRPr="005A2547">
        <w:rPr>
          <w:bCs/>
          <w:lang w:val="en-US"/>
        </w:rPr>
        <w:t xml:space="preserve"> with 25% sorghum sourdough and a control bread</w:t>
      </w:r>
      <w:r w:rsidR="00100580" w:rsidRPr="005A2547">
        <w:rPr>
          <w:bCs/>
          <w:lang w:val="en-US"/>
        </w:rPr>
        <w:t xml:space="preserve"> </w:t>
      </w:r>
      <w:r w:rsidR="00A822D4" w:rsidRPr="005A2547">
        <w:rPr>
          <w:bCs/>
          <w:lang w:val="en-US"/>
        </w:rPr>
        <w:t>(</w:t>
      </w:r>
      <w:r w:rsidR="004E5957" w:rsidRPr="005A2547">
        <w:rPr>
          <w:bCs/>
          <w:lang w:val="en-US"/>
        </w:rPr>
        <w:t xml:space="preserve">from wheat and </w:t>
      </w:r>
      <w:r w:rsidRPr="005A2547">
        <w:rPr>
          <w:bCs/>
          <w:lang w:val="en-US"/>
        </w:rPr>
        <w:t>unfermented</w:t>
      </w:r>
      <w:r w:rsidR="003234E5" w:rsidRPr="005A2547">
        <w:rPr>
          <w:bCs/>
          <w:lang w:val="en-US"/>
        </w:rPr>
        <w:t xml:space="preserve"> sorghum</w:t>
      </w:r>
      <w:r w:rsidR="00100580" w:rsidRPr="005A2547">
        <w:rPr>
          <w:bCs/>
          <w:lang w:val="en-US"/>
        </w:rPr>
        <w:t xml:space="preserve"> flour</w:t>
      </w:r>
      <w:r w:rsidR="00A822D4" w:rsidRPr="005A2547">
        <w:rPr>
          <w:bCs/>
          <w:lang w:val="en-US"/>
        </w:rPr>
        <w:t>)</w:t>
      </w:r>
      <w:r w:rsidR="00100580" w:rsidRPr="005A2547">
        <w:rPr>
          <w:bCs/>
          <w:lang w:val="en-US"/>
        </w:rPr>
        <w:t xml:space="preserve">, </w:t>
      </w:r>
      <w:r w:rsidRPr="005A2547">
        <w:rPr>
          <w:bCs/>
          <w:lang w:val="en-US"/>
        </w:rPr>
        <w:t xml:space="preserve">were characterized in terms of specific volume, </w:t>
      </w:r>
      <w:r w:rsidR="003B0D8B" w:rsidRPr="005A2547">
        <w:rPr>
          <w:bCs/>
          <w:i/>
          <w:iCs/>
          <w:lang w:val="en-US"/>
        </w:rPr>
        <w:t>a</w:t>
      </w:r>
      <w:r w:rsidR="003B0D8B" w:rsidRPr="005A2547">
        <w:rPr>
          <w:bCs/>
          <w:i/>
          <w:iCs/>
          <w:vertAlign w:val="subscript"/>
          <w:lang w:val="en-US"/>
        </w:rPr>
        <w:t>w,</w:t>
      </w:r>
      <w:r w:rsidR="003B0D8B" w:rsidRPr="005A2547">
        <w:rPr>
          <w:bCs/>
          <w:lang w:val="en-US"/>
        </w:rPr>
        <w:t xml:space="preserve"> moisture content</w:t>
      </w:r>
      <w:r w:rsidR="007477A6" w:rsidRPr="005A2547">
        <w:rPr>
          <w:bCs/>
          <w:lang w:val="en-US"/>
        </w:rPr>
        <w:t>,</w:t>
      </w:r>
      <w:r w:rsidR="00C510DE" w:rsidRPr="005A2547">
        <w:rPr>
          <w:bCs/>
          <w:lang w:val="en-US"/>
        </w:rPr>
        <w:t xml:space="preserve"> </w:t>
      </w:r>
      <w:r w:rsidR="0060737F" w:rsidRPr="005A2547">
        <w:rPr>
          <w:bCs/>
          <w:lang w:val="en-US"/>
        </w:rPr>
        <w:t>color</w:t>
      </w:r>
      <w:r w:rsidR="00612C58" w:rsidRPr="005A2547">
        <w:rPr>
          <w:bCs/>
          <w:lang w:val="en-US"/>
        </w:rPr>
        <w:t xml:space="preserve">, </w:t>
      </w:r>
      <w:r w:rsidR="00AC5EE6" w:rsidRPr="005A2547">
        <w:rPr>
          <w:bCs/>
          <w:lang w:val="en-US"/>
        </w:rPr>
        <w:t>texture</w:t>
      </w:r>
      <w:r w:rsidR="0053304C" w:rsidRPr="005A2547">
        <w:rPr>
          <w:bCs/>
          <w:lang w:val="en-US"/>
        </w:rPr>
        <w:t xml:space="preserve"> (</w:t>
      </w:r>
      <w:r w:rsidR="009B4EAB" w:rsidRPr="005A2547">
        <w:rPr>
          <w:bCs/>
          <w:lang w:val="en-US"/>
        </w:rPr>
        <w:t xml:space="preserve">TPA, </w:t>
      </w:r>
      <w:r w:rsidR="00B45A20" w:rsidRPr="005A2547">
        <w:rPr>
          <w:bCs/>
          <w:lang w:val="en-US"/>
        </w:rPr>
        <w:t xml:space="preserve">40% compression, </w:t>
      </w:r>
      <w:r w:rsidR="009B4EAB" w:rsidRPr="005A2547">
        <w:rPr>
          <w:bCs/>
          <w:lang w:val="en-US"/>
        </w:rPr>
        <w:t>35</w:t>
      </w:r>
      <w:r w:rsidR="00DA2EA7" w:rsidRPr="005A2547">
        <w:rPr>
          <w:bCs/>
          <w:lang w:val="en-US"/>
        </w:rPr>
        <w:t xml:space="preserve"> mm </w:t>
      </w:r>
      <w:r w:rsidR="009B4EAB" w:rsidRPr="005A2547">
        <w:rPr>
          <w:bCs/>
          <w:lang w:val="en-US"/>
        </w:rPr>
        <w:t>cylindrical probe</w:t>
      </w:r>
      <w:r w:rsidR="00233FBE" w:rsidRPr="005A2547">
        <w:rPr>
          <w:bCs/>
          <w:lang w:val="en-US"/>
        </w:rPr>
        <w:t>)</w:t>
      </w:r>
      <w:r w:rsidR="007477A6" w:rsidRPr="005A2547">
        <w:rPr>
          <w:bCs/>
          <w:lang w:val="en-US"/>
        </w:rPr>
        <w:t xml:space="preserve"> and antioxidant activity</w:t>
      </w:r>
      <w:r w:rsidR="005E4DA7" w:rsidRPr="005A2547">
        <w:rPr>
          <w:bCs/>
          <w:lang w:val="en-US"/>
        </w:rPr>
        <w:t xml:space="preserve">. </w:t>
      </w:r>
      <w:r w:rsidR="00855B6D" w:rsidRPr="005A2547">
        <w:rPr>
          <w:bCs/>
          <w:lang w:val="en-US"/>
        </w:rPr>
        <w:t xml:space="preserve">The consumer </w:t>
      </w:r>
      <w:r w:rsidR="00AF30DC" w:rsidRPr="005A2547">
        <w:rPr>
          <w:bCs/>
          <w:lang w:val="en-US"/>
        </w:rPr>
        <w:t xml:space="preserve">sensory acceptability </w:t>
      </w:r>
      <w:r w:rsidR="00553DC3" w:rsidRPr="005A2547">
        <w:rPr>
          <w:bCs/>
          <w:lang w:val="en-US"/>
        </w:rPr>
        <w:t xml:space="preserve">of sorghum-composite breads </w:t>
      </w:r>
      <w:r w:rsidR="00AF30DC" w:rsidRPr="005A2547">
        <w:rPr>
          <w:bCs/>
          <w:lang w:val="en-US"/>
        </w:rPr>
        <w:t>was evaluated with a</w:t>
      </w:r>
      <w:r w:rsidR="001360CC" w:rsidRPr="005A2547">
        <w:rPr>
          <w:bCs/>
          <w:lang w:val="en-US"/>
        </w:rPr>
        <w:t>n acceptability test</w:t>
      </w:r>
      <w:r w:rsidR="00A822D4" w:rsidRPr="005A2547">
        <w:rPr>
          <w:bCs/>
          <w:lang w:val="en-US"/>
        </w:rPr>
        <w:t xml:space="preserve"> (n = 58 untrained judges)</w:t>
      </w:r>
      <w:r w:rsidR="005C2CE2" w:rsidRPr="005A2547">
        <w:rPr>
          <w:bCs/>
          <w:lang w:val="en-US"/>
        </w:rPr>
        <w:t>, using a nine-point hedonic scale</w:t>
      </w:r>
      <w:r w:rsidR="001360CC" w:rsidRPr="005A2547">
        <w:rPr>
          <w:bCs/>
          <w:lang w:val="en-US"/>
        </w:rPr>
        <w:t xml:space="preserve">. </w:t>
      </w:r>
      <w:r w:rsidR="00A822D4" w:rsidRPr="005A2547">
        <w:rPr>
          <w:bCs/>
          <w:lang w:val="en-US"/>
        </w:rPr>
        <w:t>Overall, t</w:t>
      </w:r>
      <w:r w:rsidR="00FC0D41" w:rsidRPr="005A2547">
        <w:rPr>
          <w:bCs/>
          <w:lang w:val="en-US"/>
        </w:rPr>
        <w:t xml:space="preserve">hree independent batches were </w:t>
      </w:r>
      <w:r w:rsidR="0060737F" w:rsidRPr="005A2547">
        <w:rPr>
          <w:bCs/>
          <w:lang w:val="en-US"/>
        </w:rPr>
        <w:t>analyzed</w:t>
      </w:r>
      <w:r w:rsidR="00FC0D41" w:rsidRPr="005A2547">
        <w:rPr>
          <w:bCs/>
          <w:lang w:val="en-US"/>
        </w:rPr>
        <w:t xml:space="preserve"> for each sample</w:t>
      </w:r>
      <w:r w:rsidR="00126494" w:rsidRPr="005A2547">
        <w:rPr>
          <w:bCs/>
          <w:lang w:val="en-US"/>
        </w:rPr>
        <w:t>.</w:t>
      </w:r>
      <w:r w:rsidR="00FC0D41" w:rsidRPr="005A2547">
        <w:rPr>
          <w:bCs/>
          <w:lang w:val="en-US"/>
        </w:rPr>
        <w:t xml:space="preserve"> </w:t>
      </w:r>
      <w:r w:rsidR="006E375F" w:rsidRPr="005A2547">
        <w:rPr>
          <w:bCs/>
          <w:lang w:val="en-US"/>
        </w:rPr>
        <w:t xml:space="preserve">Statistical differences were evaluated </w:t>
      </w:r>
      <w:r w:rsidR="00C12A3F" w:rsidRPr="005A2547">
        <w:rPr>
          <w:bCs/>
          <w:lang w:val="en-US"/>
        </w:rPr>
        <w:t xml:space="preserve">with </w:t>
      </w:r>
      <w:r w:rsidR="002F5D78" w:rsidRPr="005A2547">
        <w:rPr>
          <w:bCs/>
          <w:lang w:val="en-US"/>
        </w:rPr>
        <w:t>one-way</w:t>
      </w:r>
      <w:r w:rsidR="006E375F" w:rsidRPr="005A2547">
        <w:rPr>
          <w:bCs/>
          <w:lang w:val="en-US"/>
        </w:rPr>
        <w:t xml:space="preserve"> ANOVA and </w:t>
      </w:r>
      <w:r w:rsidR="00C12A3F" w:rsidRPr="005A2547">
        <w:rPr>
          <w:bCs/>
          <w:lang w:val="en-US"/>
        </w:rPr>
        <w:t>Tukey post hoc test</w:t>
      </w:r>
      <w:r w:rsidR="009F47BD" w:rsidRPr="005A2547">
        <w:rPr>
          <w:bCs/>
          <w:lang w:val="en-US"/>
        </w:rPr>
        <w:t xml:space="preserve"> </w:t>
      </w:r>
      <w:r w:rsidR="00531C04" w:rsidRPr="005A2547">
        <w:rPr>
          <w:bCs/>
          <w:lang w:val="en-US"/>
        </w:rPr>
        <w:t>(</w:t>
      </w:r>
      <w:r w:rsidR="005A5457" w:rsidRPr="005A2547">
        <w:rPr>
          <w:bCs/>
          <w:lang w:val="en-US"/>
        </w:rPr>
        <w:t>α</w:t>
      </w:r>
      <w:r w:rsidR="00BD3FC2" w:rsidRPr="005A2547">
        <w:rPr>
          <w:bCs/>
          <w:lang w:val="en-US"/>
        </w:rPr>
        <w:t>=</w:t>
      </w:r>
      <w:r w:rsidR="005A5457" w:rsidRPr="005A2547">
        <w:rPr>
          <w:bCs/>
          <w:lang w:val="en-US"/>
        </w:rPr>
        <w:t>0.05</w:t>
      </w:r>
      <w:r w:rsidR="00531C04" w:rsidRPr="005A2547">
        <w:rPr>
          <w:bCs/>
          <w:lang w:val="en-US"/>
        </w:rPr>
        <w:t>)</w:t>
      </w:r>
      <w:r w:rsidR="007477A6" w:rsidRPr="005A2547">
        <w:rPr>
          <w:bCs/>
          <w:lang w:val="en-US"/>
        </w:rPr>
        <w:t xml:space="preserve"> </w:t>
      </w:r>
      <w:r w:rsidR="00531C04" w:rsidRPr="005A2547">
        <w:rPr>
          <w:bCs/>
          <w:lang w:val="en-US"/>
        </w:rPr>
        <w:t xml:space="preserve">with SPSS software </w:t>
      </w:r>
      <w:r w:rsidR="007477A6" w:rsidRPr="005A2547">
        <w:rPr>
          <w:bCs/>
          <w:lang w:val="en-US"/>
        </w:rPr>
        <w:t>(</w:t>
      </w:r>
      <w:r w:rsidR="006272C3" w:rsidRPr="005A2547">
        <w:rPr>
          <w:bCs/>
          <w:lang w:val="en-US"/>
        </w:rPr>
        <w:t>v. 27.0, SPSS Inc., Chicago, USA)</w:t>
      </w:r>
      <w:r w:rsidR="000E674E" w:rsidRPr="005A2547">
        <w:rPr>
          <w:bCs/>
          <w:lang w:val="en-US"/>
        </w:rPr>
        <w:t>.</w:t>
      </w:r>
    </w:p>
    <w:p w14:paraId="20A22099" w14:textId="77777777" w:rsidR="000E674E" w:rsidRPr="005A2547" w:rsidRDefault="000E674E" w:rsidP="000E674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</w:rPr>
      </w:pPr>
      <w:r w:rsidRPr="005A2547">
        <w:rPr>
          <w:b/>
          <w:bCs/>
          <w:color w:val="000000"/>
          <w:sz w:val="24"/>
        </w:rPr>
        <w:t>3. Results and Discussion</w:t>
      </w:r>
    </w:p>
    <w:p w14:paraId="06C9615B" w14:textId="141DA080" w:rsidR="000E674E" w:rsidRPr="005A2547" w:rsidRDefault="000E674E" w:rsidP="000E674E">
      <w:pPr>
        <w:pStyle w:val="Titolo2"/>
        <w:jc w:val="both"/>
        <w:rPr>
          <w:b/>
          <w:bCs/>
          <w:sz w:val="20"/>
          <w:lang w:val="en-US"/>
        </w:rPr>
      </w:pPr>
      <w:r w:rsidRPr="005A2547">
        <w:rPr>
          <w:b/>
          <w:bCs/>
          <w:sz w:val="20"/>
          <w:lang w:val="en-US"/>
        </w:rPr>
        <w:t xml:space="preserve">3.1 </w:t>
      </w:r>
      <w:r w:rsidR="00B2045B" w:rsidRPr="005A2547">
        <w:rPr>
          <w:b/>
          <w:bCs/>
          <w:sz w:val="20"/>
          <w:lang w:val="en-US"/>
        </w:rPr>
        <w:t xml:space="preserve">Effect of fermentation on </w:t>
      </w:r>
      <w:r w:rsidR="00100580" w:rsidRPr="005A2547">
        <w:rPr>
          <w:b/>
          <w:bCs/>
          <w:sz w:val="20"/>
          <w:lang w:val="en-US"/>
        </w:rPr>
        <w:t xml:space="preserve">the functional properties of </w:t>
      </w:r>
      <w:r w:rsidR="00B2045B" w:rsidRPr="005A2547">
        <w:rPr>
          <w:b/>
          <w:bCs/>
          <w:sz w:val="20"/>
          <w:lang w:val="en-US"/>
        </w:rPr>
        <w:t xml:space="preserve">sorghum flour </w:t>
      </w:r>
    </w:p>
    <w:p w14:paraId="169D7B78" w14:textId="6CBB81A3" w:rsidR="00144BF2" w:rsidRPr="005A2547" w:rsidRDefault="0046788E" w:rsidP="001F5BE4">
      <w:pPr>
        <w:jc w:val="both"/>
        <w:rPr>
          <w:lang w:val="en-US"/>
        </w:rPr>
      </w:pPr>
      <w:r w:rsidRPr="005A2547">
        <w:rPr>
          <w:bCs/>
          <w:lang w:val="en-US"/>
        </w:rPr>
        <w:t>All LAB strains showed excellent growth capacity on sorghum, reaching values of up to 10</w:t>
      </w:r>
      <w:r w:rsidRPr="005A2547">
        <w:rPr>
          <w:bCs/>
          <w:vertAlign w:val="superscript"/>
          <w:lang w:val="en-US"/>
        </w:rPr>
        <w:t>9</w:t>
      </w:r>
      <w:r w:rsidRPr="005A2547">
        <w:rPr>
          <w:bCs/>
          <w:lang w:val="en-US"/>
        </w:rPr>
        <w:t xml:space="preserve"> CFU g</w:t>
      </w:r>
      <w:r w:rsidRPr="005A2547">
        <w:rPr>
          <w:bCs/>
          <w:vertAlign w:val="superscript"/>
          <w:lang w:val="en-US"/>
        </w:rPr>
        <w:t>-1</w:t>
      </w:r>
      <w:r w:rsidRPr="005A2547">
        <w:rPr>
          <w:bCs/>
          <w:lang w:val="en-US"/>
        </w:rPr>
        <w:t xml:space="preserve">, and pH between </w:t>
      </w:r>
      <w:r w:rsidR="00764181" w:rsidRPr="005A2547">
        <w:rPr>
          <w:bCs/>
          <w:lang w:val="en-US"/>
        </w:rPr>
        <w:t xml:space="preserve">≈ </w:t>
      </w:r>
      <w:r w:rsidRPr="005A2547">
        <w:rPr>
          <w:bCs/>
          <w:lang w:val="en-US"/>
        </w:rPr>
        <w:t>4.2 and 4.5</w:t>
      </w:r>
      <w:r w:rsidR="0041430C" w:rsidRPr="005A2547">
        <w:rPr>
          <w:bCs/>
          <w:lang w:val="en-US"/>
        </w:rPr>
        <w:t xml:space="preserve"> (Table 1)</w:t>
      </w:r>
      <w:r w:rsidRPr="005A2547">
        <w:rPr>
          <w:bCs/>
          <w:lang w:val="en-US"/>
        </w:rPr>
        <w:t>.</w:t>
      </w:r>
      <w:r w:rsidR="00BF6C85" w:rsidRPr="005A2547">
        <w:rPr>
          <w:bCs/>
          <w:lang w:val="en-US"/>
        </w:rPr>
        <w:t xml:space="preserve"> </w:t>
      </w:r>
      <w:r w:rsidR="00FF6957" w:rsidRPr="005A2547">
        <w:rPr>
          <w:bCs/>
          <w:lang w:val="en-US"/>
        </w:rPr>
        <w:t>Moreover, f</w:t>
      </w:r>
      <w:r w:rsidR="0001370C" w:rsidRPr="005A2547">
        <w:rPr>
          <w:bCs/>
          <w:lang w:val="en-US"/>
        </w:rPr>
        <w:t>ermentation increased the total titratable acidity of sourdoughs</w:t>
      </w:r>
      <w:r w:rsidR="00BF6C85" w:rsidRPr="005A2547">
        <w:rPr>
          <w:bCs/>
          <w:lang w:val="en-US"/>
        </w:rPr>
        <w:t xml:space="preserve">. </w:t>
      </w:r>
      <w:r w:rsidRPr="005A2547">
        <w:rPr>
          <w:bCs/>
          <w:lang w:val="en-US"/>
        </w:rPr>
        <w:t xml:space="preserve">After fermentation, </w:t>
      </w:r>
      <w:r w:rsidR="001574C6" w:rsidRPr="005A2547">
        <w:rPr>
          <w:bCs/>
          <w:lang w:val="en-US"/>
        </w:rPr>
        <w:t xml:space="preserve">the increase in the acidity and </w:t>
      </w:r>
      <w:r w:rsidR="002958C3" w:rsidRPr="005A2547">
        <w:rPr>
          <w:bCs/>
          <w:lang w:val="en-US"/>
        </w:rPr>
        <w:t xml:space="preserve">consequently </w:t>
      </w:r>
      <w:r w:rsidR="002F5D78" w:rsidRPr="005A2547">
        <w:rPr>
          <w:bCs/>
          <w:lang w:val="en-US"/>
        </w:rPr>
        <w:t xml:space="preserve">a </w:t>
      </w:r>
      <w:r w:rsidR="001574C6" w:rsidRPr="005A2547">
        <w:rPr>
          <w:bCs/>
          <w:lang w:val="en-US"/>
        </w:rPr>
        <w:t xml:space="preserve">decrease </w:t>
      </w:r>
      <w:r w:rsidR="002F5D78" w:rsidRPr="005A2547">
        <w:rPr>
          <w:bCs/>
          <w:lang w:val="en-US"/>
        </w:rPr>
        <w:t>in</w:t>
      </w:r>
      <w:r w:rsidR="001574C6" w:rsidRPr="005A2547">
        <w:rPr>
          <w:bCs/>
          <w:lang w:val="en-US"/>
        </w:rPr>
        <w:t xml:space="preserve"> pH </w:t>
      </w:r>
      <w:r w:rsidR="002958C3" w:rsidRPr="005A2547">
        <w:rPr>
          <w:bCs/>
          <w:lang w:val="en-US"/>
        </w:rPr>
        <w:t>of sourdough</w:t>
      </w:r>
      <w:r w:rsidR="008F3F09" w:rsidRPr="005A2547">
        <w:rPr>
          <w:bCs/>
          <w:lang w:val="en-US"/>
        </w:rPr>
        <w:t>s</w:t>
      </w:r>
      <w:r w:rsidR="002958C3" w:rsidRPr="005A2547">
        <w:rPr>
          <w:bCs/>
          <w:lang w:val="en-US"/>
        </w:rPr>
        <w:t xml:space="preserve"> </w:t>
      </w:r>
      <w:r w:rsidRPr="005A2547">
        <w:rPr>
          <w:lang w:val="en-US"/>
        </w:rPr>
        <w:t xml:space="preserve">showed a pH-induced </w:t>
      </w:r>
      <w:r w:rsidR="0060737F" w:rsidRPr="005A2547">
        <w:rPr>
          <w:lang w:val="en-US"/>
        </w:rPr>
        <w:t>color</w:t>
      </w:r>
      <w:r w:rsidRPr="005A2547">
        <w:rPr>
          <w:lang w:val="en-US"/>
        </w:rPr>
        <w:t xml:space="preserve"> change, with increased a*, b*</w:t>
      </w:r>
      <w:r w:rsidR="002F5D78" w:rsidRPr="005A2547">
        <w:rPr>
          <w:lang w:val="en-US"/>
        </w:rPr>
        <w:t>,</w:t>
      </w:r>
      <w:r w:rsidRPr="005A2547">
        <w:rPr>
          <w:lang w:val="en-US"/>
        </w:rPr>
        <w:t xml:space="preserve"> and L* in </w:t>
      </w:r>
      <w:r w:rsidR="008F3F09" w:rsidRPr="005A2547">
        <w:rPr>
          <w:lang w:val="en-US"/>
        </w:rPr>
        <w:t>fermented samples.</w:t>
      </w:r>
      <w:r w:rsidR="00053844" w:rsidRPr="005A2547">
        <w:rPr>
          <w:lang w:val="en-US"/>
        </w:rPr>
        <w:t xml:space="preserve"> The changes </w:t>
      </w:r>
      <w:r w:rsidR="002F5D78" w:rsidRPr="005A2547">
        <w:rPr>
          <w:lang w:val="en-US"/>
        </w:rPr>
        <w:t xml:space="preserve">that </w:t>
      </w:r>
      <w:r w:rsidR="00053844" w:rsidRPr="005A2547">
        <w:rPr>
          <w:lang w:val="en-US"/>
        </w:rPr>
        <w:t xml:space="preserve">occurred in the </w:t>
      </w:r>
      <w:r w:rsidR="0060737F" w:rsidRPr="005A2547">
        <w:rPr>
          <w:lang w:val="en-US"/>
        </w:rPr>
        <w:t>color</w:t>
      </w:r>
      <w:r w:rsidR="00053844" w:rsidRPr="005A2547">
        <w:rPr>
          <w:lang w:val="en-US"/>
        </w:rPr>
        <w:t xml:space="preserve"> properties </w:t>
      </w:r>
      <w:r w:rsidR="007E1034" w:rsidRPr="005A2547">
        <w:rPr>
          <w:lang w:val="en-US"/>
        </w:rPr>
        <w:t xml:space="preserve">can be probably related to changes </w:t>
      </w:r>
      <w:r w:rsidR="00DA4230" w:rsidRPr="005A2547">
        <w:rPr>
          <w:lang w:val="en-US"/>
        </w:rPr>
        <w:t xml:space="preserve">affecting </w:t>
      </w:r>
      <w:r w:rsidR="007E1034" w:rsidRPr="005A2547">
        <w:rPr>
          <w:lang w:val="en-US"/>
        </w:rPr>
        <w:t>the phenolic compounds (</w:t>
      </w:r>
      <w:proofErr w:type="spellStart"/>
      <w:r w:rsidR="001111D3" w:rsidRPr="005A2547">
        <w:rPr>
          <w:lang w:val="en-US"/>
        </w:rPr>
        <w:t>Olojede</w:t>
      </w:r>
      <w:proofErr w:type="spellEnd"/>
      <w:r w:rsidR="001111D3" w:rsidRPr="005A2547">
        <w:rPr>
          <w:lang w:val="en-US"/>
        </w:rPr>
        <w:t xml:space="preserve"> et al., 2022</w:t>
      </w:r>
      <w:r w:rsidR="007E1034" w:rsidRPr="005A2547">
        <w:rPr>
          <w:lang w:val="en-US"/>
        </w:rPr>
        <w:t>).</w:t>
      </w:r>
      <w:r w:rsidR="00597084" w:rsidRPr="005A2547">
        <w:rPr>
          <w:lang w:val="en-US"/>
        </w:rPr>
        <w:t xml:space="preserve"> </w:t>
      </w:r>
      <w:r w:rsidRPr="005A2547">
        <w:rPr>
          <w:lang w:val="en-US"/>
        </w:rPr>
        <w:t>The antioxidant activity also increased after fermentation</w:t>
      </w:r>
      <w:r w:rsidR="0041430C" w:rsidRPr="005A2547">
        <w:rPr>
          <w:lang w:val="en-US"/>
        </w:rPr>
        <w:t xml:space="preserve"> (with the highest value for sample </w:t>
      </w:r>
      <w:r w:rsidR="0041430C" w:rsidRPr="005A2547">
        <w:rPr>
          <w:i/>
          <w:iCs/>
          <w:lang w:val="en-US"/>
        </w:rPr>
        <w:t>L</w:t>
      </w:r>
      <w:r w:rsidR="0041430C" w:rsidRPr="005A2547">
        <w:rPr>
          <w:lang w:val="en-US"/>
        </w:rPr>
        <w:t>. 4454)</w:t>
      </w:r>
      <w:r w:rsidR="00BD10AC" w:rsidRPr="005A2547">
        <w:rPr>
          <w:lang w:val="en-US"/>
        </w:rPr>
        <w:t>. This result</w:t>
      </w:r>
      <w:r w:rsidR="007E1034" w:rsidRPr="005A2547">
        <w:rPr>
          <w:lang w:val="en-US"/>
        </w:rPr>
        <w:t xml:space="preserve"> </w:t>
      </w:r>
      <w:r w:rsidR="006C140B" w:rsidRPr="005A2547">
        <w:rPr>
          <w:lang w:val="en-US"/>
        </w:rPr>
        <w:t xml:space="preserve">can be related to </w:t>
      </w:r>
      <w:r w:rsidR="006B098D" w:rsidRPr="005A2547">
        <w:rPr>
          <w:lang w:val="en-US"/>
        </w:rPr>
        <w:t xml:space="preserve">the effect of hydrolysis </w:t>
      </w:r>
      <w:r w:rsidR="00B35F2F" w:rsidRPr="005A2547">
        <w:rPr>
          <w:lang w:val="en-US"/>
        </w:rPr>
        <w:t xml:space="preserve">and </w:t>
      </w:r>
      <w:r w:rsidR="002F5D78" w:rsidRPr="005A2547">
        <w:rPr>
          <w:lang w:val="en-US"/>
        </w:rPr>
        <w:t xml:space="preserve">the </w:t>
      </w:r>
      <w:r w:rsidR="00B35F2F" w:rsidRPr="005A2547">
        <w:rPr>
          <w:lang w:val="en-US"/>
        </w:rPr>
        <w:t xml:space="preserve">release of </w:t>
      </w:r>
      <w:r w:rsidR="0062082E" w:rsidRPr="005A2547">
        <w:rPr>
          <w:lang w:val="en-US"/>
        </w:rPr>
        <w:t>bound</w:t>
      </w:r>
      <w:r w:rsidR="00B35F2F" w:rsidRPr="005A2547">
        <w:rPr>
          <w:lang w:val="en-US"/>
        </w:rPr>
        <w:t xml:space="preserve"> antioxidant compounds </w:t>
      </w:r>
      <w:r w:rsidR="005D30B2" w:rsidRPr="005A2547">
        <w:rPr>
          <w:lang w:val="en-US"/>
        </w:rPr>
        <w:t xml:space="preserve">during fermentation </w:t>
      </w:r>
      <w:r w:rsidR="00B35F2F" w:rsidRPr="005A2547">
        <w:rPr>
          <w:lang w:val="en-US"/>
        </w:rPr>
        <w:t xml:space="preserve">and </w:t>
      </w:r>
      <w:r w:rsidR="006C140B" w:rsidRPr="005A2547">
        <w:rPr>
          <w:i/>
          <w:iCs/>
          <w:lang w:val="en-US"/>
        </w:rPr>
        <w:t>de novo</w:t>
      </w:r>
      <w:r w:rsidR="006C140B" w:rsidRPr="005A2547">
        <w:rPr>
          <w:lang w:val="en-US"/>
        </w:rPr>
        <w:t xml:space="preserve"> </w:t>
      </w:r>
      <w:r w:rsidR="00B35F2F" w:rsidRPr="005A2547">
        <w:rPr>
          <w:lang w:val="en-US"/>
        </w:rPr>
        <w:t>synthesis</w:t>
      </w:r>
      <w:r w:rsidR="006C140B" w:rsidRPr="005A2547">
        <w:rPr>
          <w:lang w:val="en-US"/>
        </w:rPr>
        <w:t xml:space="preserve"> of compounds </w:t>
      </w:r>
      <w:r w:rsidR="005D30B2" w:rsidRPr="005A2547">
        <w:rPr>
          <w:lang w:val="en-US"/>
        </w:rPr>
        <w:t xml:space="preserve">with </w:t>
      </w:r>
      <w:r w:rsidR="006C140B" w:rsidRPr="005A2547">
        <w:rPr>
          <w:lang w:val="en-US"/>
        </w:rPr>
        <w:t>antioxidant activity</w:t>
      </w:r>
      <w:r w:rsidR="00586764" w:rsidRPr="005A2547">
        <w:rPr>
          <w:lang w:val="en-US"/>
        </w:rPr>
        <w:t xml:space="preserve"> (</w:t>
      </w:r>
      <w:proofErr w:type="spellStart"/>
      <w:r w:rsidR="001111D3" w:rsidRPr="005A2547">
        <w:rPr>
          <w:lang w:val="en-US"/>
        </w:rPr>
        <w:t>Gobbetti</w:t>
      </w:r>
      <w:proofErr w:type="spellEnd"/>
      <w:r w:rsidR="001111D3" w:rsidRPr="005A2547">
        <w:rPr>
          <w:lang w:val="en-US"/>
        </w:rPr>
        <w:t xml:space="preserve"> et al., 2019</w:t>
      </w:r>
      <w:r w:rsidR="00586764" w:rsidRPr="005A2547">
        <w:rPr>
          <w:lang w:val="en-US"/>
        </w:rPr>
        <w:t>)</w:t>
      </w:r>
      <w:r w:rsidR="0041430C" w:rsidRPr="005A2547">
        <w:rPr>
          <w:lang w:val="en-US"/>
        </w:rPr>
        <w:t>.</w:t>
      </w:r>
      <w:r w:rsidR="00597084" w:rsidRPr="005A2547">
        <w:rPr>
          <w:lang w:val="en-US"/>
        </w:rPr>
        <w:t xml:space="preserve"> </w:t>
      </w:r>
      <w:r w:rsidR="002C4613" w:rsidRPr="005A2547">
        <w:rPr>
          <w:lang w:val="en-US"/>
        </w:rPr>
        <w:t>Furthermore,</w:t>
      </w:r>
      <w:r w:rsidR="007663AE" w:rsidRPr="005A2547">
        <w:rPr>
          <w:lang w:val="en-US"/>
        </w:rPr>
        <w:t xml:space="preserve"> </w:t>
      </w:r>
      <w:r w:rsidR="002C4613" w:rsidRPr="005A2547">
        <w:rPr>
          <w:lang w:val="en-US"/>
        </w:rPr>
        <w:t xml:space="preserve">fermentation </w:t>
      </w:r>
      <w:r w:rsidR="007663AE" w:rsidRPr="005A2547">
        <w:rPr>
          <w:lang w:val="en-US"/>
        </w:rPr>
        <w:t xml:space="preserve">increased </w:t>
      </w:r>
      <w:r w:rsidRPr="005A2547">
        <w:rPr>
          <w:lang w:val="en-US"/>
        </w:rPr>
        <w:t>the viscosity of sourdoughs</w:t>
      </w:r>
      <w:r w:rsidR="00245A02" w:rsidRPr="005A2547">
        <w:rPr>
          <w:lang w:val="en-US"/>
        </w:rPr>
        <w:t xml:space="preserve">, especially </w:t>
      </w:r>
      <w:r w:rsidR="0041430C" w:rsidRPr="005A2547">
        <w:rPr>
          <w:lang w:val="en-US"/>
        </w:rPr>
        <w:t xml:space="preserve">in </w:t>
      </w:r>
      <w:r w:rsidR="002C4613" w:rsidRPr="005A2547">
        <w:rPr>
          <w:lang w:val="en-US"/>
        </w:rPr>
        <w:t xml:space="preserve">the sample </w:t>
      </w:r>
      <w:proofErr w:type="spellStart"/>
      <w:r w:rsidR="002C4613" w:rsidRPr="005A2547">
        <w:rPr>
          <w:i/>
          <w:iCs/>
          <w:lang w:val="en-US"/>
        </w:rPr>
        <w:t>Lcb</w:t>
      </w:r>
      <w:proofErr w:type="spellEnd"/>
      <w:r w:rsidR="002C4613" w:rsidRPr="005A2547">
        <w:rPr>
          <w:i/>
          <w:iCs/>
          <w:lang w:val="en-US"/>
        </w:rPr>
        <w:t>.</w:t>
      </w:r>
      <w:r w:rsidR="002C4613" w:rsidRPr="005A2547">
        <w:rPr>
          <w:lang w:val="en-US"/>
        </w:rPr>
        <w:t xml:space="preserve"> 4339</w:t>
      </w:r>
      <w:r w:rsidR="0062082E" w:rsidRPr="005A2547">
        <w:rPr>
          <w:lang w:val="en-US"/>
        </w:rPr>
        <w:t>,</w:t>
      </w:r>
      <w:r w:rsidR="002C4613" w:rsidRPr="005A2547">
        <w:rPr>
          <w:lang w:val="en-US"/>
        </w:rPr>
        <w:t xml:space="preserve"> which showed the highest viscosity</w:t>
      </w:r>
      <w:r w:rsidR="00EB6BE9" w:rsidRPr="005A2547">
        <w:rPr>
          <w:lang w:val="en-US"/>
        </w:rPr>
        <w:t xml:space="preserve">. The increase in viscosity </w:t>
      </w:r>
      <w:r w:rsidR="00EB6BE9" w:rsidRPr="005A2547">
        <w:rPr>
          <w:lang w:val="en-US"/>
        </w:rPr>
        <w:lastRenderedPageBreak/>
        <w:t>could be due to a hypothetical effect of EPS production</w:t>
      </w:r>
      <w:r w:rsidR="00200A49" w:rsidRPr="005A2547">
        <w:rPr>
          <w:lang w:val="en-US"/>
        </w:rPr>
        <w:t xml:space="preserve"> </w:t>
      </w:r>
      <w:r w:rsidR="00980D1C" w:rsidRPr="005A2547">
        <w:rPr>
          <w:lang w:val="en-US"/>
        </w:rPr>
        <w:t>and changes in the proteins</w:t>
      </w:r>
      <w:r w:rsidR="005D30B2" w:rsidRPr="005A2547">
        <w:rPr>
          <w:lang w:val="en-US"/>
        </w:rPr>
        <w:t xml:space="preserve"> and </w:t>
      </w:r>
      <w:r w:rsidR="00980D1C" w:rsidRPr="005A2547">
        <w:rPr>
          <w:lang w:val="en-US"/>
        </w:rPr>
        <w:t xml:space="preserve">starch </w:t>
      </w:r>
      <w:r w:rsidR="00BC213B" w:rsidRPr="005A2547">
        <w:rPr>
          <w:lang w:val="en-US"/>
        </w:rPr>
        <w:t>fractions</w:t>
      </w:r>
      <w:r w:rsidR="00980D1C" w:rsidRPr="005A2547">
        <w:rPr>
          <w:lang w:val="en-US"/>
        </w:rPr>
        <w:t>.</w:t>
      </w:r>
      <w:r w:rsidR="0024263A" w:rsidRPr="005A2547">
        <w:rPr>
          <w:lang w:val="en-US"/>
        </w:rPr>
        <w:t xml:space="preserve"> </w:t>
      </w:r>
    </w:p>
    <w:p w14:paraId="21B327AE" w14:textId="00C1EE58" w:rsidR="001922D9" w:rsidRPr="005A2547" w:rsidRDefault="00964D4E" w:rsidP="001F5BE4">
      <w:pPr>
        <w:jc w:val="both"/>
        <w:rPr>
          <w:lang w:val="en-US"/>
        </w:rPr>
      </w:pPr>
      <w:r w:rsidRPr="005A2547">
        <w:rPr>
          <w:lang w:val="en-US"/>
        </w:rPr>
        <w:t>In all samples, f</w:t>
      </w:r>
      <w:r w:rsidR="0000258B" w:rsidRPr="005A2547">
        <w:rPr>
          <w:lang w:val="en-US"/>
        </w:rPr>
        <w:t xml:space="preserve">ermentation increased the </w:t>
      </w:r>
      <w:r w:rsidR="00867125" w:rsidRPr="005A2547">
        <w:rPr>
          <w:lang w:val="en-US"/>
        </w:rPr>
        <w:t xml:space="preserve">ability of </w:t>
      </w:r>
      <w:r w:rsidR="0000258B" w:rsidRPr="005A2547">
        <w:rPr>
          <w:lang w:val="en-US"/>
        </w:rPr>
        <w:t xml:space="preserve">starch </w:t>
      </w:r>
      <w:r w:rsidR="00867125" w:rsidRPr="005A2547">
        <w:rPr>
          <w:lang w:val="en-US"/>
        </w:rPr>
        <w:t xml:space="preserve">to </w:t>
      </w:r>
      <w:r w:rsidR="00AD667D" w:rsidRPr="005A2547">
        <w:rPr>
          <w:lang w:val="en-US"/>
        </w:rPr>
        <w:t>gelatini</w:t>
      </w:r>
      <w:r w:rsidR="0060737F" w:rsidRPr="005A2547">
        <w:rPr>
          <w:lang w:val="en-US"/>
        </w:rPr>
        <w:t>z</w:t>
      </w:r>
      <w:r w:rsidR="00867125" w:rsidRPr="005A2547">
        <w:rPr>
          <w:lang w:val="en-US"/>
        </w:rPr>
        <w:t>e</w:t>
      </w:r>
      <w:r w:rsidR="0000258B" w:rsidRPr="005A2547">
        <w:rPr>
          <w:lang w:val="en-US"/>
        </w:rPr>
        <w:t xml:space="preserve">, </w:t>
      </w:r>
      <w:r w:rsidR="00867125" w:rsidRPr="005A2547">
        <w:rPr>
          <w:lang w:val="en-US"/>
        </w:rPr>
        <w:t xml:space="preserve">as </w:t>
      </w:r>
      <w:r w:rsidR="0000258B" w:rsidRPr="005A2547">
        <w:rPr>
          <w:lang w:val="en-US"/>
        </w:rPr>
        <w:t xml:space="preserve">an </w:t>
      </w:r>
      <w:r w:rsidR="00C51948" w:rsidRPr="005A2547">
        <w:rPr>
          <w:lang w:val="en-US"/>
        </w:rPr>
        <w:t xml:space="preserve">increase in the </w:t>
      </w:r>
      <w:r w:rsidR="00867125" w:rsidRPr="005A2547">
        <w:rPr>
          <w:lang w:val="en-US"/>
        </w:rPr>
        <w:t xml:space="preserve">enthalpy of the </w:t>
      </w:r>
      <w:r w:rsidR="0000258B" w:rsidRPr="005A2547">
        <w:rPr>
          <w:lang w:val="en-US"/>
        </w:rPr>
        <w:t xml:space="preserve">endothermic peak </w:t>
      </w:r>
      <w:r w:rsidR="00B919AE" w:rsidRPr="005A2547">
        <w:rPr>
          <w:lang w:val="en-US"/>
        </w:rPr>
        <w:t xml:space="preserve">of starch </w:t>
      </w:r>
      <w:r w:rsidR="00141377" w:rsidRPr="005A2547">
        <w:rPr>
          <w:lang w:val="en-US"/>
        </w:rPr>
        <w:t xml:space="preserve">was </w:t>
      </w:r>
      <w:r w:rsidR="00867125" w:rsidRPr="005A2547">
        <w:rPr>
          <w:lang w:val="en-US"/>
        </w:rPr>
        <w:t>detected in</w:t>
      </w:r>
      <w:r w:rsidR="0000258B" w:rsidRPr="005A2547">
        <w:rPr>
          <w:lang w:val="en-US"/>
        </w:rPr>
        <w:t xml:space="preserve"> DSC.</w:t>
      </w:r>
      <w:r w:rsidR="00867125" w:rsidRPr="005A2547">
        <w:rPr>
          <w:lang w:val="en-US"/>
        </w:rPr>
        <w:t xml:space="preserve"> Fermentation </w:t>
      </w:r>
      <w:r w:rsidR="00731410" w:rsidRPr="005A2547">
        <w:rPr>
          <w:lang w:val="en-US"/>
        </w:rPr>
        <w:t>by</w:t>
      </w:r>
      <w:r w:rsidR="00867125" w:rsidRPr="005A2547">
        <w:rPr>
          <w:lang w:val="en-US"/>
        </w:rPr>
        <w:t xml:space="preserve"> </w:t>
      </w:r>
      <w:r w:rsidR="0000258B" w:rsidRPr="005A2547">
        <w:rPr>
          <w:i/>
          <w:iCs/>
          <w:lang w:val="en-US"/>
        </w:rPr>
        <w:t>Lb</w:t>
      </w:r>
      <w:r w:rsidR="0000258B" w:rsidRPr="005A2547">
        <w:rPr>
          <w:lang w:val="en-US"/>
        </w:rPr>
        <w:t xml:space="preserve">. 1932 and </w:t>
      </w:r>
      <w:proofErr w:type="spellStart"/>
      <w:r w:rsidR="0000258B" w:rsidRPr="005A2547">
        <w:rPr>
          <w:i/>
          <w:iCs/>
          <w:lang w:val="en-US"/>
        </w:rPr>
        <w:t>Lcb</w:t>
      </w:r>
      <w:proofErr w:type="spellEnd"/>
      <w:r w:rsidR="0000258B" w:rsidRPr="005A2547">
        <w:rPr>
          <w:lang w:val="en-US"/>
        </w:rPr>
        <w:t>. 4339</w:t>
      </w:r>
      <w:r w:rsidR="00867125" w:rsidRPr="005A2547">
        <w:rPr>
          <w:lang w:val="en-US"/>
        </w:rPr>
        <w:t xml:space="preserve"> also increased peak and final viscosity</w:t>
      </w:r>
      <w:r w:rsidR="00616A12" w:rsidRPr="005A2547">
        <w:rPr>
          <w:lang w:val="en-US"/>
        </w:rPr>
        <w:t xml:space="preserve"> of corresponding sourdoughs</w:t>
      </w:r>
      <w:r w:rsidR="0000258B" w:rsidRPr="005A2547">
        <w:rPr>
          <w:lang w:val="en-US"/>
        </w:rPr>
        <w:t xml:space="preserve">. However, the fermented samples showed an increase </w:t>
      </w:r>
      <w:r w:rsidR="009C5BA6" w:rsidRPr="005A2547">
        <w:rPr>
          <w:lang w:val="en-US"/>
        </w:rPr>
        <w:t>of</w:t>
      </w:r>
      <w:r w:rsidR="0000258B" w:rsidRPr="005A2547">
        <w:rPr>
          <w:lang w:val="en-US"/>
        </w:rPr>
        <w:t xml:space="preserve"> the </w:t>
      </w:r>
      <w:r w:rsidR="00A32C5E" w:rsidRPr="005A2547">
        <w:rPr>
          <w:lang w:val="en-US"/>
        </w:rPr>
        <w:t xml:space="preserve">onset temperature of </w:t>
      </w:r>
      <w:r w:rsidR="009C5BA6" w:rsidRPr="005A2547">
        <w:rPr>
          <w:lang w:val="en-US"/>
        </w:rPr>
        <w:t xml:space="preserve">the </w:t>
      </w:r>
      <w:r w:rsidR="00616A12" w:rsidRPr="005A2547">
        <w:rPr>
          <w:lang w:val="en-US"/>
        </w:rPr>
        <w:t xml:space="preserve">starch </w:t>
      </w:r>
      <w:r w:rsidR="0060737F" w:rsidRPr="005A2547">
        <w:rPr>
          <w:lang w:val="en-US"/>
        </w:rPr>
        <w:t>gelatinization</w:t>
      </w:r>
      <w:r w:rsidR="0000258B" w:rsidRPr="005A2547">
        <w:rPr>
          <w:lang w:val="en-US"/>
        </w:rPr>
        <w:t xml:space="preserve"> and</w:t>
      </w:r>
      <w:r w:rsidR="009C5BA6" w:rsidRPr="005A2547">
        <w:rPr>
          <w:lang w:val="en-US"/>
        </w:rPr>
        <w:t xml:space="preserve">, in </w:t>
      </w:r>
      <w:proofErr w:type="spellStart"/>
      <w:r w:rsidR="009C5BA6" w:rsidRPr="005A2547">
        <w:rPr>
          <w:i/>
          <w:iCs/>
          <w:lang w:val="en-US"/>
        </w:rPr>
        <w:t>Lcb</w:t>
      </w:r>
      <w:proofErr w:type="spellEnd"/>
      <w:r w:rsidR="009C5BA6" w:rsidRPr="005A2547">
        <w:rPr>
          <w:lang w:val="en-US"/>
        </w:rPr>
        <w:t xml:space="preserve">. 4339, </w:t>
      </w:r>
      <w:r w:rsidR="0000258B" w:rsidRPr="005A2547">
        <w:rPr>
          <w:lang w:val="en-US"/>
        </w:rPr>
        <w:t>an increase in the pasting temperatures. Th</w:t>
      </w:r>
      <w:r w:rsidR="008E1CA4" w:rsidRPr="005A2547">
        <w:rPr>
          <w:lang w:val="en-US"/>
        </w:rPr>
        <w:t>e increase</w:t>
      </w:r>
      <w:r w:rsidR="00420000" w:rsidRPr="005A2547">
        <w:rPr>
          <w:lang w:val="en-US"/>
        </w:rPr>
        <w:t xml:space="preserve"> </w:t>
      </w:r>
      <w:r w:rsidR="0046722D" w:rsidRPr="005A2547">
        <w:rPr>
          <w:lang w:val="en-US"/>
        </w:rPr>
        <w:t>in</w:t>
      </w:r>
      <w:r w:rsidR="004E5957" w:rsidRPr="005A2547">
        <w:rPr>
          <w:lang w:val="en-US"/>
        </w:rPr>
        <w:t xml:space="preserve"> </w:t>
      </w:r>
      <w:r w:rsidR="00E06FE2" w:rsidRPr="005A2547">
        <w:rPr>
          <w:lang w:val="en-US"/>
        </w:rPr>
        <w:t>gelatinization temperatures</w:t>
      </w:r>
      <w:r w:rsidR="0000258B" w:rsidRPr="005A2547">
        <w:rPr>
          <w:lang w:val="en-US"/>
        </w:rPr>
        <w:t xml:space="preserve"> may be related to structural changes in the amylopectin fraction occurring during fermentation (Ye et al., 2019).</w:t>
      </w:r>
      <w:r w:rsidR="000406DA" w:rsidRPr="005A2547">
        <w:rPr>
          <w:lang w:val="en-US"/>
        </w:rPr>
        <w:t xml:space="preserve"> </w:t>
      </w:r>
    </w:p>
    <w:p w14:paraId="5E937C6B" w14:textId="1411FA3D" w:rsidR="006D3702" w:rsidRPr="005A2547" w:rsidRDefault="006D3702" w:rsidP="001F5BE4">
      <w:pPr>
        <w:jc w:val="both"/>
        <w:rPr>
          <w:lang w:val="en-US"/>
        </w:rPr>
      </w:pPr>
      <w:r w:rsidRPr="005A2547">
        <w:rPr>
          <w:lang w:val="en-US"/>
        </w:rPr>
        <w:t>The</w:t>
      </w:r>
      <w:r w:rsidRPr="005A2547">
        <w:rPr>
          <w:vertAlign w:val="superscript"/>
          <w:lang w:val="en-US"/>
        </w:rPr>
        <w:t xml:space="preserve"> </w:t>
      </w:r>
      <w:r w:rsidR="00EE4A19" w:rsidRPr="005A2547">
        <w:rPr>
          <w:vertAlign w:val="superscript"/>
          <w:lang w:val="en-US"/>
        </w:rPr>
        <w:t>1</w:t>
      </w:r>
      <w:r w:rsidR="00375BE6" w:rsidRPr="005A2547">
        <w:rPr>
          <w:lang w:val="en-US"/>
        </w:rPr>
        <w:t>H</w:t>
      </w:r>
      <w:r w:rsidR="00EE4A19" w:rsidRPr="005A2547">
        <w:rPr>
          <w:lang w:val="en-US"/>
        </w:rPr>
        <w:t xml:space="preserve"> NMR analysis suggested </w:t>
      </w:r>
      <w:r w:rsidR="00DB7924" w:rsidRPr="005A2547">
        <w:rPr>
          <w:lang w:val="en-US"/>
        </w:rPr>
        <w:t xml:space="preserve">that </w:t>
      </w:r>
      <w:r w:rsidR="00EE4A19" w:rsidRPr="005A2547">
        <w:rPr>
          <w:lang w:val="en-US"/>
        </w:rPr>
        <w:t xml:space="preserve">the highest matrix breakdown </w:t>
      </w:r>
      <w:r w:rsidR="008C54C5" w:rsidRPr="005A2547">
        <w:rPr>
          <w:lang w:val="en-US"/>
        </w:rPr>
        <w:t>occurred</w:t>
      </w:r>
      <w:r w:rsidR="00DB7924" w:rsidRPr="005A2547">
        <w:rPr>
          <w:lang w:val="en-US"/>
        </w:rPr>
        <w:t xml:space="preserve"> </w:t>
      </w:r>
      <w:r w:rsidR="00EE4A19" w:rsidRPr="005A2547">
        <w:rPr>
          <w:lang w:val="en-US"/>
        </w:rPr>
        <w:t xml:space="preserve">in </w:t>
      </w:r>
      <w:r w:rsidR="00A01B27" w:rsidRPr="005A2547">
        <w:rPr>
          <w:i/>
          <w:iCs/>
          <w:lang w:val="en-US"/>
        </w:rPr>
        <w:t>Lb</w:t>
      </w:r>
      <w:r w:rsidR="00A01B27" w:rsidRPr="005A2547">
        <w:rPr>
          <w:lang w:val="en-US"/>
        </w:rPr>
        <w:t xml:space="preserve">. 1932, as highlighted by the highest </w:t>
      </w:r>
      <w:r w:rsidR="00C419DB" w:rsidRPr="005A2547">
        <w:rPr>
          <w:lang w:val="en-US"/>
        </w:rPr>
        <w:t xml:space="preserve">value of </w:t>
      </w:r>
      <w:r w:rsidR="009C5BA6" w:rsidRPr="005A2547">
        <w:rPr>
          <w:lang w:val="en-US"/>
        </w:rPr>
        <w:t xml:space="preserve">the </w:t>
      </w:r>
      <w:r w:rsidR="008822AB" w:rsidRPr="005A2547">
        <w:rPr>
          <w:lang w:val="en-US"/>
        </w:rPr>
        <w:t xml:space="preserve">self-diffusion </w:t>
      </w:r>
      <w:r w:rsidR="00D575D3" w:rsidRPr="005A2547">
        <w:rPr>
          <w:lang w:val="en-US"/>
        </w:rPr>
        <w:t xml:space="preserve">coefficient </w:t>
      </w:r>
      <w:r w:rsidR="008822AB" w:rsidRPr="005A2547">
        <w:rPr>
          <w:vertAlign w:val="superscript"/>
          <w:lang w:val="en-US"/>
        </w:rPr>
        <w:t>1</w:t>
      </w:r>
      <w:r w:rsidR="008822AB" w:rsidRPr="005A2547">
        <w:rPr>
          <w:lang w:val="en-US"/>
        </w:rPr>
        <w:t xml:space="preserve">H </w:t>
      </w:r>
      <w:r w:rsidR="00A01B27" w:rsidRPr="005A2547">
        <w:rPr>
          <w:lang w:val="en-US"/>
        </w:rPr>
        <w:t>D</w:t>
      </w:r>
      <w:r w:rsidR="009C5BA6" w:rsidRPr="005A2547">
        <w:rPr>
          <w:lang w:val="en-US"/>
        </w:rPr>
        <w:t xml:space="preserve"> in this sample</w:t>
      </w:r>
      <w:r w:rsidR="00625ADF" w:rsidRPr="005A2547">
        <w:rPr>
          <w:lang w:val="en-US"/>
        </w:rPr>
        <w:t>.</w:t>
      </w:r>
      <w:r w:rsidR="001F4352" w:rsidRPr="005A2547">
        <w:rPr>
          <w:lang w:val="en-US"/>
        </w:rPr>
        <w:t xml:space="preserve"> </w:t>
      </w:r>
      <w:r w:rsidR="00046C59" w:rsidRPr="005A2547">
        <w:rPr>
          <w:lang w:val="en-US"/>
        </w:rPr>
        <w:t>The m</w:t>
      </w:r>
      <w:r w:rsidR="004208A9" w:rsidRPr="005A2547">
        <w:rPr>
          <w:lang w:val="en-US"/>
        </w:rPr>
        <w:t xml:space="preserve">atrix breakdown was also </w:t>
      </w:r>
      <w:r w:rsidR="009C5BA6" w:rsidRPr="005A2547">
        <w:rPr>
          <w:lang w:val="en-US"/>
        </w:rPr>
        <w:t xml:space="preserve">suggested by </w:t>
      </w:r>
      <w:r w:rsidR="009B3065" w:rsidRPr="005A2547">
        <w:rPr>
          <w:lang w:val="en-US"/>
        </w:rPr>
        <w:t>the higher number of</w:t>
      </w:r>
      <w:r w:rsidR="009B3065" w:rsidRPr="005A2547">
        <w:rPr>
          <w:vertAlign w:val="superscript"/>
          <w:lang w:val="en-US"/>
        </w:rPr>
        <w:t xml:space="preserve"> </w:t>
      </w:r>
      <w:r w:rsidR="008822AB" w:rsidRPr="005A2547">
        <w:rPr>
          <w:vertAlign w:val="superscript"/>
          <w:lang w:val="en-US"/>
        </w:rPr>
        <w:t>1</w:t>
      </w:r>
      <w:r w:rsidR="008822AB" w:rsidRPr="005A2547">
        <w:rPr>
          <w:lang w:val="en-US"/>
        </w:rPr>
        <w:t xml:space="preserve">H </w:t>
      </w:r>
      <w:r w:rsidR="00BB60E8" w:rsidRPr="005A2547">
        <w:rPr>
          <w:lang w:val="en-US"/>
        </w:rPr>
        <w:t>T</w:t>
      </w:r>
      <w:r w:rsidR="00BB60E8" w:rsidRPr="005A2547">
        <w:rPr>
          <w:vertAlign w:val="subscript"/>
          <w:lang w:val="en-US"/>
        </w:rPr>
        <w:t>2</w:t>
      </w:r>
      <w:r w:rsidR="00BB60E8" w:rsidRPr="005A2547">
        <w:rPr>
          <w:lang w:val="en-US"/>
        </w:rPr>
        <w:t xml:space="preserve"> </w:t>
      </w:r>
      <w:r w:rsidR="00375BE6" w:rsidRPr="005A2547">
        <w:rPr>
          <w:lang w:val="en-US"/>
        </w:rPr>
        <w:t>population</w:t>
      </w:r>
      <w:r w:rsidR="00BB60E8" w:rsidRPr="005A2547">
        <w:rPr>
          <w:lang w:val="en-US"/>
        </w:rPr>
        <w:t>s</w:t>
      </w:r>
      <w:r w:rsidR="00375BE6" w:rsidRPr="005A2547">
        <w:rPr>
          <w:lang w:val="en-US"/>
        </w:rPr>
        <w:t xml:space="preserve"> in the </w:t>
      </w:r>
      <w:r w:rsidR="006F14C4" w:rsidRPr="005A2547">
        <w:rPr>
          <w:lang w:val="en-US"/>
        </w:rPr>
        <w:t xml:space="preserve">fermented </w:t>
      </w:r>
      <w:r w:rsidR="00431AE5" w:rsidRPr="005A2547">
        <w:rPr>
          <w:lang w:val="en-US"/>
        </w:rPr>
        <w:t>samples</w:t>
      </w:r>
      <w:r w:rsidR="006F14C4" w:rsidRPr="005A2547">
        <w:rPr>
          <w:lang w:val="en-US"/>
        </w:rPr>
        <w:t xml:space="preserve"> </w:t>
      </w:r>
      <w:r w:rsidR="00BB60E8" w:rsidRPr="005A2547">
        <w:rPr>
          <w:lang w:val="en-US"/>
        </w:rPr>
        <w:t>(four populations</w:t>
      </w:r>
      <w:r w:rsidR="007A09EA" w:rsidRPr="005A2547">
        <w:rPr>
          <w:lang w:val="en-US"/>
        </w:rPr>
        <w:t>:</w:t>
      </w:r>
      <w:r w:rsidR="00BB60E8" w:rsidRPr="005A2547">
        <w:rPr>
          <w:lang w:val="en-US"/>
        </w:rPr>
        <w:t xml:space="preserve"> </w:t>
      </w:r>
      <w:r w:rsidR="00DA3B96" w:rsidRPr="005A2547">
        <w:rPr>
          <w:lang w:val="en-US"/>
        </w:rPr>
        <w:t xml:space="preserve">A, B, </w:t>
      </w:r>
      <w:r w:rsidR="00885409" w:rsidRPr="005A2547">
        <w:rPr>
          <w:lang w:val="en-US"/>
        </w:rPr>
        <w:t>C</w:t>
      </w:r>
      <w:r w:rsidR="00BB60E8" w:rsidRPr="005A2547">
        <w:rPr>
          <w:lang w:val="en-US"/>
        </w:rPr>
        <w:t xml:space="preserve">, </w:t>
      </w:r>
      <w:r w:rsidR="00885409" w:rsidRPr="005A2547">
        <w:rPr>
          <w:lang w:val="en-US"/>
        </w:rPr>
        <w:t>D</w:t>
      </w:r>
      <w:r w:rsidR="00BB60E8" w:rsidRPr="005A2547">
        <w:rPr>
          <w:lang w:val="en-US"/>
        </w:rPr>
        <w:t xml:space="preserve">) </w:t>
      </w:r>
      <w:r w:rsidR="006F14C4" w:rsidRPr="005A2547">
        <w:rPr>
          <w:lang w:val="en-US"/>
        </w:rPr>
        <w:t xml:space="preserve">compared to </w:t>
      </w:r>
      <w:r w:rsidR="009B3065" w:rsidRPr="005A2547">
        <w:rPr>
          <w:lang w:val="en-US"/>
        </w:rPr>
        <w:t xml:space="preserve">the </w:t>
      </w:r>
      <w:r w:rsidR="00375BE6" w:rsidRPr="005A2547">
        <w:rPr>
          <w:lang w:val="en-US"/>
        </w:rPr>
        <w:t xml:space="preserve">standard </w:t>
      </w:r>
      <w:r w:rsidR="005D30B2" w:rsidRPr="005A2547">
        <w:rPr>
          <w:lang w:val="en-US"/>
        </w:rPr>
        <w:t>(</w:t>
      </w:r>
      <w:r w:rsidR="006F14C4" w:rsidRPr="005A2547">
        <w:rPr>
          <w:lang w:val="en-US"/>
        </w:rPr>
        <w:t>three</w:t>
      </w:r>
      <w:r w:rsidR="005D30B2" w:rsidRPr="005A2547">
        <w:rPr>
          <w:lang w:val="en-US"/>
        </w:rPr>
        <w:t xml:space="preserve"> population</w:t>
      </w:r>
      <w:r w:rsidR="006F14C4" w:rsidRPr="005A2547">
        <w:rPr>
          <w:lang w:val="en-US"/>
        </w:rPr>
        <w:t>s</w:t>
      </w:r>
      <w:r w:rsidR="005D30B2" w:rsidRPr="005A2547">
        <w:rPr>
          <w:lang w:val="en-US"/>
        </w:rPr>
        <w:t>)</w:t>
      </w:r>
      <w:r w:rsidR="00375BE6" w:rsidRPr="005A2547">
        <w:rPr>
          <w:lang w:val="en-US"/>
        </w:rPr>
        <w:t xml:space="preserve">. </w:t>
      </w:r>
      <w:r w:rsidR="00FC08F1" w:rsidRPr="005A2547">
        <w:rPr>
          <w:lang w:val="en-US"/>
        </w:rPr>
        <w:t xml:space="preserve">Among the fermented samples, </w:t>
      </w:r>
      <w:r w:rsidR="00F82000" w:rsidRPr="005A2547">
        <w:rPr>
          <w:i/>
          <w:iCs/>
          <w:lang w:val="en-US"/>
        </w:rPr>
        <w:t>Lb.</w:t>
      </w:r>
      <w:r w:rsidR="00F82000" w:rsidRPr="005A2547">
        <w:rPr>
          <w:lang w:val="en-US"/>
        </w:rPr>
        <w:t xml:space="preserve">1932 showed </w:t>
      </w:r>
      <w:r w:rsidR="00FC08F1" w:rsidRPr="005A2547">
        <w:rPr>
          <w:lang w:val="en-US"/>
        </w:rPr>
        <w:t>the h</w:t>
      </w:r>
      <w:r w:rsidR="0044595A" w:rsidRPr="005A2547">
        <w:rPr>
          <w:lang w:val="en-US"/>
        </w:rPr>
        <w:t xml:space="preserve">ighest </w:t>
      </w:r>
      <w:r w:rsidR="008822AB" w:rsidRPr="005A2547">
        <w:rPr>
          <w:lang w:val="en-US"/>
        </w:rPr>
        <w:t xml:space="preserve">abundance </w:t>
      </w:r>
      <w:r w:rsidR="0044595A" w:rsidRPr="005A2547">
        <w:rPr>
          <w:lang w:val="en-US"/>
        </w:rPr>
        <w:t xml:space="preserve">and </w:t>
      </w:r>
      <w:r w:rsidR="008822AB" w:rsidRPr="005A2547">
        <w:rPr>
          <w:lang w:val="en-US"/>
        </w:rPr>
        <w:t xml:space="preserve">relaxation time </w:t>
      </w:r>
      <w:r w:rsidR="0044595A" w:rsidRPr="005A2547">
        <w:rPr>
          <w:lang w:val="en-US"/>
        </w:rPr>
        <w:t>(</w:t>
      </w:r>
      <w:proofErr w:type="spellStart"/>
      <w:r w:rsidR="0044595A" w:rsidRPr="005A2547">
        <w:rPr>
          <w:lang w:val="en-US"/>
        </w:rPr>
        <w:t>ms</w:t>
      </w:r>
      <w:proofErr w:type="spellEnd"/>
      <w:r w:rsidR="0044595A" w:rsidRPr="005A2547">
        <w:rPr>
          <w:lang w:val="en-US"/>
        </w:rPr>
        <w:t>)</w:t>
      </w:r>
      <w:r w:rsidR="00D71CFD" w:rsidRPr="005A2547">
        <w:rPr>
          <w:lang w:val="en-US"/>
        </w:rPr>
        <w:t xml:space="preserve"> of Pop </w:t>
      </w:r>
      <w:r w:rsidR="00DA3B96" w:rsidRPr="005A2547">
        <w:rPr>
          <w:lang w:val="en-US"/>
        </w:rPr>
        <w:t>D</w:t>
      </w:r>
      <w:r w:rsidR="008822AB" w:rsidRPr="005A2547">
        <w:rPr>
          <w:lang w:val="en-US"/>
        </w:rPr>
        <w:t>; this population represent</w:t>
      </w:r>
      <w:r w:rsidR="008E3E17" w:rsidRPr="005A2547">
        <w:rPr>
          <w:lang w:val="en-US"/>
        </w:rPr>
        <w:t>s</w:t>
      </w:r>
      <w:r w:rsidR="00B63264" w:rsidRPr="005A2547">
        <w:rPr>
          <w:lang w:val="en-US"/>
        </w:rPr>
        <w:t xml:space="preserve"> </w:t>
      </w:r>
      <w:r w:rsidR="008822AB" w:rsidRPr="005A2547">
        <w:rPr>
          <w:lang w:val="en-US"/>
        </w:rPr>
        <w:t xml:space="preserve">the </w:t>
      </w:r>
      <w:r w:rsidR="0044595A" w:rsidRPr="005A2547">
        <w:rPr>
          <w:lang w:val="en-US"/>
        </w:rPr>
        <w:t>weakly bound OH protons of water.</w:t>
      </w:r>
      <w:r w:rsidR="004208A9" w:rsidRPr="005A2547">
        <w:rPr>
          <w:lang w:val="en-US"/>
        </w:rPr>
        <w:t xml:space="preserve"> </w:t>
      </w:r>
      <w:r w:rsidR="000406DA" w:rsidRPr="005A2547">
        <w:rPr>
          <w:lang w:val="en-US"/>
        </w:rPr>
        <w:t>In</w:t>
      </w:r>
      <w:r w:rsidR="008416DE" w:rsidRPr="005A2547">
        <w:rPr>
          <w:lang w:val="en-US"/>
        </w:rPr>
        <w:t xml:space="preserve"> contrast, the h</w:t>
      </w:r>
      <w:r w:rsidR="004208A9" w:rsidRPr="005A2547">
        <w:rPr>
          <w:lang w:val="en-US"/>
        </w:rPr>
        <w:t xml:space="preserve">ighest </w:t>
      </w:r>
      <w:r w:rsidR="000406DA" w:rsidRPr="005A2547">
        <w:rPr>
          <w:lang w:val="en-US"/>
        </w:rPr>
        <w:t xml:space="preserve">abundance of </w:t>
      </w:r>
      <w:r w:rsidR="004208A9" w:rsidRPr="005A2547">
        <w:rPr>
          <w:lang w:val="en-US"/>
        </w:rPr>
        <w:t xml:space="preserve">Pop </w:t>
      </w:r>
      <w:r w:rsidR="00DA3B96" w:rsidRPr="005A2547">
        <w:rPr>
          <w:lang w:val="en-US"/>
        </w:rPr>
        <w:t>C</w:t>
      </w:r>
      <w:r w:rsidR="004208A9" w:rsidRPr="005A2547">
        <w:rPr>
          <w:lang w:val="en-US"/>
        </w:rPr>
        <w:t xml:space="preserve">, </w:t>
      </w:r>
      <w:r w:rsidR="00F82000" w:rsidRPr="005A2547">
        <w:rPr>
          <w:lang w:val="en-US"/>
        </w:rPr>
        <w:t xml:space="preserve">related to the </w:t>
      </w:r>
      <w:r w:rsidR="004208A9" w:rsidRPr="005A2547">
        <w:rPr>
          <w:lang w:val="en-US"/>
        </w:rPr>
        <w:t>exchanging protons of water interacting with starch and proteins</w:t>
      </w:r>
      <w:r w:rsidR="00F82000" w:rsidRPr="005A2547">
        <w:rPr>
          <w:lang w:val="en-US"/>
        </w:rPr>
        <w:t xml:space="preserve">, was </w:t>
      </w:r>
      <w:r w:rsidR="003C3CFF" w:rsidRPr="005A2547">
        <w:rPr>
          <w:lang w:val="en-US"/>
        </w:rPr>
        <w:t xml:space="preserve">found in </w:t>
      </w:r>
      <w:proofErr w:type="spellStart"/>
      <w:r w:rsidR="003C3CFF" w:rsidRPr="005A2547">
        <w:rPr>
          <w:i/>
          <w:iCs/>
          <w:lang w:val="en-US"/>
        </w:rPr>
        <w:t>Lcb</w:t>
      </w:r>
      <w:proofErr w:type="spellEnd"/>
      <w:r w:rsidR="003C3CFF" w:rsidRPr="005A2547">
        <w:rPr>
          <w:lang w:val="en-US"/>
        </w:rPr>
        <w:t>. 4339</w:t>
      </w:r>
      <w:r w:rsidR="00BD0BFD" w:rsidRPr="005A2547">
        <w:rPr>
          <w:lang w:val="en-US"/>
        </w:rPr>
        <w:t xml:space="preserve"> (</w:t>
      </w:r>
      <w:proofErr w:type="spellStart"/>
      <w:r w:rsidR="00BD0BFD" w:rsidRPr="005A2547">
        <w:rPr>
          <w:lang w:val="en-US"/>
        </w:rPr>
        <w:t>Marchini</w:t>
      </w:r>
      <w:proofErr w:type="spellEnd"/>
      <w:r w:rsidR="00BD0BFD" w:rsidRPr="005A2547">
        <w:rPr>
          <w:lang w:val="en-US"/>
        </w:rPr>
        <w:t xml:space="preserve"> et al., 2021).</w:t>
      </w:r>
      <w:r w:rsidRPr="005A2547">
        <w:rPr>
          <w:lang w:val="en-US"/>
        </w:rPr>
        <w:t xml:space="preserve"> </w:t>
      </w:r>
    </w:p>
    <w:p w14:paraId="469B7612" w14:textId="44256018" w:rsidR="00196E88" w:rsidRPr="005A2547" w:rsidRDefault="00F70FC7" w:rsidP="005A31DA">
      <w:pPr>
        <w:tabs>
          <w:tab w:val="left" w:pos="1134"/>
        </w:tabs>
        <w:spacing w:before="300" w:after="120"/>
        <w:ind w:left="1134" w:hanging="1134"/>
        <w:jc w:val="both"/>
        <w:rPr>
          <w:i/>
          <w:sz w:val="18"/>
          <w:lang w:val="en-US"/>
        </w:rPr>
      </w:pPr>
      <w:r w:rsidRPr="005A2547">
        <w:rPr>
          <w:b/>
          <w:i/>
          <w:sz w:val="18"/>
          <w:lang w:val="en-US"/>
        </w:rPr>
        <w:t>Table 1</w:t>
      </w:r>
      <w:r w:rsidRPr="005A2547">
        <w:rPr>
          <w:b/>
          <w:i/>
          <w:sz w:val="18"/>
          <w:lang w:val="en-US"/>
        </w:rPr>
        <w:tab/>
      </w:r>
      <w:r w:rsidR="0054420B" w:rsidRPr="005A2547">
        <w:rPr>
          <w:i/>
          <w:sz w:val="18"/>
          <w:lang w:val="en-US"/>
        </w:rPr>
        <w:t>pH</w:t>
      </w:r>
      <w:r w:rsidR="0054420B" w:rsidRPr="005A2547">
        <w:rPr>
          <w:b/>
          <w:i/>
          <w:sz w:val="18"/>
          <w:lang w:val="en-US"/>
        </w:rPr>
        <w:t xml:space="preserve"> </w:t>
      </w:r>
      <w:r w:rsidR="0054420B" w:rsidRPr="005A2547">
        <w:rPr>
          <w:i/>
          <w:sz w:val="18"/>
          <w:lang w:val="en-US"/>
        </w:rPr>
        <w:t>of sourdough (SD), bread dough (D)</w:t>
      </w:r>
      <w:r w:rsidR="002F5D78" w:rsidRPr="005A2547">
        <w:rPr>
          <w:i/>
          <w:sz w:val="18"/>
          <w:lang w:val="en-US"/>
        </w:rPr>
        <w:t>,</w:t>
      </w:r>
      <w:r w:rsidR="0054420B" w:rsidRPr="005A2547">
        <w:rPr>
          <w:i/>
          <w:sz w:val="18"/>
          <w:lang w:val="en-US"/>
        </w:rPr>
        <w:t xml:space="preserve"> and bread (B) of </w:t>
      </w:r>
      <w:r w:rsidR="00F02DBB" w:rsidRPr="005A2547">
        <w:rPr>
          <w:i/>
          <w:sz w:val="18"/>
          <w:lang w:val="en-US"/>
        </w:rPr>
        <w:t xml:space="preserve">the </w:t>
      </w:r>
      <w:r w:rsidR="0054420B" w:rsidRPr="005A2547">
        <w:rPr>
          <w:i/>
          <w:sz w:val="18"/>
          <w:lang w:val="en-US"/>
        </w:rPr>
        <w:t>experimental samples. STD</w:t>
      </w:r>
      <w:r w:rsidR="008822AB" w:rsidRPr="005A2547">
        <w:rPr>
          <w:i/>
          <w:sz w:val="18"/>
          <w:lang w:val="en-US"/>
        </w:rPr>
        <w:t xml:space="preserve"> </w:t>
      </w:r>
      <w:r w:rsidR="0054420B" w:rsidRPr="005A2547">
        <w:rPr>
          <w:i/>
          <w:sz w:val="18"/>
          <w:lang w:val="en-US"/>
        </w:rPr>
        <w:t xml:space="preserve">= unfermented; Lb. 1932 = fermented with Lactobacillus </w:t>
      </w:r>
      <w:proofErr w:type="spellStart"/>
      <w:r w:rsidR="0054420B" w:rsidRPr="005A2547">
        <w:rPr>
          <w:i/>
          <w:sz w:val="18"/>
          <w:lang w:val="en-US"/>
        </w:rPr>
        <w:t>delbruekii</w:t>
      </w:r>
      <w:proofErr w:type="spellEnd"/>
      <w:r w:rsidR="0054420B" w:rsidRPr="005A2547">
        <w:rPr>
          <w:i/>
          <w:sz w:val="18"/>
          <w:lang w:val="en-US"/>
        </w:rPr>
        <w:t xml:space="preserve"> subsp. bulgaricus 1932; </w:t>
      </w:r>
      <w:proofErr w:type="spellStart"/>
      <w:r w:rsidR="0054420B" w:rsidRPr="005A2547">
        <w:rPr>
          <w:i/>
          <w:sz w:val="18"/>
          <w:lang w:val="en-US"/>
        </w:rPr>
        <w:t>Lcb</w:t>
      </w:r>
      <w:proofErr w:type="spellEnd"/>
      <w:r w:rsidR="0054420B" w:rsidRPr="005A2547">
        <w:rPr>
          <w:i/>
          <w:sz w:val="18"/>
          <w:lang w:val="en-US"/>
        </w:rPr>
        <w:t xml:space="preserve"> 4339 = fermented with </w:t>
      </w:r>
      <w:proofErr w:type="spellStart"/>
      <w:r w:rsidR="0054420B" w:rsidRPr="005A2547">
        <w:rPr>
          <w:i/>
          <w:sz w:val="18"/>
          <w:lang w:val="en-US"/>
        </w:rPr>
        <w:t>Lacticaseibacillus</w:t>
      </w:r>
      <w:proofErr w:type="spellEnd"/>
      <w:r w:rsidR="0054420B" w:rsidRPr="005A2547">
        <w:rPr>
          <w:i/>
          <w:sz w:val="18"/>
          <w:lang w:val="en-US"/>
        </w:rPr>
        <w:t xml:space="preserve"> </w:t>
      </w:r>
      <w:proofErr w:type="spellStart"/>
      <w:r w:rsidR="0054420B" w:rsidRPr="005A2547">
        <w:rPr>
          <w:i/>
          <w:sz w:val="18"/>
          <w:lang w:val="en-US"/>
        </w:rPr>
        <w:t>casei</w:t>
      </w:r>
      <w:proofErr w:type="spellEnd"/>
      <w:r w:rsidR="0054420B" w:rsidRPr="005A2547">
        <w:rPr>
          <w:i/>
          <w:sz w:val="18"/>
          <w:lang w:val="en-US"/>
        </w:rPr>
        <w:t xml:space="preserve"> 4339; L. 4454 = fermented with </w:t>
      </w:r>
      <w:proofErr w:type="spellStart"/>
      <w:r w:rsidR="0054420B" w:rsidRPr="005A2547">
        <w:rPr>
          <w:i/>
          <w:sz w:val="18"/>
          <w:lang w:val="en-US"/>
        </w:rPr>
        <w:t>Leuconostoc</w:t>
      </w:r>
      <w:proofErr w:type="spellEnd"/>
      <w:r w:rsidR="0054420B" w:rsidRPr="005A2547">
        <w:rPr>
          <w:i/>
          <w:sz w:val="18"/>
          <w:lang w:val="en-US"/>
        </w:rPr>
        <w:t xml:space="preserve"> spp. 4454.</w:t>
      </w:r>
      <w:r w:rsidRPr="005A2547">
        <w:rPr>
          <w:i/>
          <w:sz w:val="18"/>
          <w:lang w:val="en-US"/>
        </w:rPr>
        <w:t xml:space="preserve"> </w:t>
      </w:r>
      <w:r w:rsidR="007A6CEE" w:rsidRPr="005A2547">
        <w:rPr>
          <w:i/>
          <w:sz w:val="18"/>
          <w:lang w:val="en-US"/>
        </w:rPr>
        <w:t>Different letters indicate significant differences</w:t>
      </w:r>
      <w:r w:rsidR="005644ED" w:rsidRPr="005A2547">
        <w:rPr>
          <w:i/>
          <w:sz w:val="18"/>
          <w:lang w:val="en-US"/>
        </w:rPr>
        <w:t xml:space="preserve"> (p≤0.05</w:t>
      </w:r>
      <w:r w:rsidR="00A576E6" w:rsidRPr="005A2547">
        <w:rPr>
          <w:i/>
          <w:sz w:val="18"/>
          <w:lang w:val="en-US"/>
        </w:rPr>
        <w:t xml:space="preserve">) </w:t>
      </w:r>
      <w:r w:rsidR="007A6CEE" w:rsidRPr="005A2547">
        <w:rPr>
          <w:i/>
          <w:sz w:val="18"/>
          <w:lang w:val="en-US"/>
        </w:rPr>
        <w:t>between different samples for the same substrate</w:t>
      </w:r>
      <w:r w:rsidR="005644ED" w:rsidRPr="005A2547">
        <w:rPr>
          <w:i/>
          <w:sz w:val="18"/>
          <w:lang w:val="en-US"/>
        </w:rPr>
        <w:t>.</w:t>
      </w:r>
    </w:p>
    <w:tbl>
      <w:tblPr>
        <w:tblW w:w="4986" w:type="pct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30"/>
        <w:gridCol w:w="1669"/>
        <w:gridCol w:w="1701"/>
        <w:gridCol w:w="1742"/>
        <w:gridCol w:w="1704"/>
      </w:tblGrid>
      <w:tr w:rsidR="000464B6" w:rsidRPr="005A2547" w14:paraId="0F1C85DD" w14:textId="77777777" w:rsidTr="00496028">
        <w:trPr>
          <w:trHeight w:val="228"/>
        </w:trPr>
        <w:tc>
          <w:tcPr>
            <w:tcW w:w="223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7DB1A3" w14:textId="41A1AAF5" w:rsidR="000464B6" w:rsidRPr="005A2547" w:rsidRDefault="000464B6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pH substrate</w:t>
            </w:r>
          </w:p>
        </w:tc>
        <w:tc>
          <w:tcPr>
            <w:tcW w:w="166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4F3034C" w14:textId="77777777" w:rsidR="000464B6" w:rsidRPr="005A2547" w:rsidRDefault="000464B6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STD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C6970D5" w14:textId="581551E1" w:rsidR="000464B6" w:rsidRPr="005A2547" w:rsidRDefault="000464B6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Lb. 1932</w:t>
            </w:r>
          </w:p>
        </w:tc>
        <w:tc>
          <w:tcPr>
            <w:tcW w:w="17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3152830" w14:textId="567CAB24" w:rsidR="000464B6" w:rsidRPr="005A2547" w:rsidRDefault="000464B6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Lc</w:t>
            </w:r>
            <w:r w:rsidR="000E5A06"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  <w:proofErr w:type="spellEnd"/>
            <w:r w:rsidR="000E5A06"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4339</w:t>
            </w:r>
          </w:p>
        </w:tc>
        <w:tc>
          <w:tcPr>
            <w:tcW w:w="170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46B8229" w14:textId="0A38E0CF" w:rsidR="000464B6" w:rsidRPr="005A2547" w:rsidRDefault="000464B6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L. 4454</w:t>
            </w:r>
          </w:p>
        </w:tc>
      </w:tr>
      <w:tr w:rsidR="00E058E3" w:rsidRPr="005A2547" w14:paraId="602E6EB0" w14:textId="77777777" w:rsidTr="00496028">
        <w:trPr>
          <w:trHeight w:val="213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14:paraId="3E6E08B7" w14:textId="72285803" w:rsidR="00E058E3" w:rsidRPr="005A2547" w:rsidRDefault="00E058E3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SD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12A47" w14:textId="0EC561A6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6.26</w:t>
            </w:r>
            <w:r w:rsidR="00B041B3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="007866A5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81F28" w14:textId="02DE64AD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4.48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7866A5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04841" w14:textId="1D8FE250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4.24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="007866A5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B7B1B7" w14:textId="7C6EF12C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4.36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09</w:t>
            </w:r>
            <w:r w:rsidR="007866A5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66A5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bc</w:t>
            </w:r>
            <w:proofErr w:type="spellEnd"/>
          </w:p>
        </w:tc>
      </w:tr>
      <w:tr w:rsidR="00E058E3" w:rsidRPr="005A2547" w14:paraId="68C825AD" w14:textId="77777777" w:rsidTr="00496028">
        <w:trPr>
          <w:trHeight w:val="213"/>
        </w:trPr>
        <w:tc>
          <w:tcPr>
            <w:tcW w:w="2230" w:type="dxa"/>
            <w:shd w:val="clear" w:color="auto" w:fill="auto"/>
          </w:tcPr>
          <w:p w14:paraId="70594BA6" w14:textId="10C55138" w:rsidR="00E058E3" w:rsidRPr="005A2547" w:rsidRDefault="00E058E3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669" w:type="dxa"/>
            <w:shd w:val="clear" w:color="auto" w:fill="auto"/>
            <w:vAlign w:val="bottom"/>
          </w:tcPr>
          <w:p w14:paraId="2CB806DB" w14:textId="3BB52047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5.54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="00B77CCC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2DEDA9" w14:textId="402C8782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5.15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3</w:t>
            </w:r>
            <w:r w:rsidR="00B77CCC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742" w:type="dxa"/>
            <w:shd w:val="clear" w:color="auto" w:fill="auto"/>
            <w:vAlign w:val="bottom"/>
          </w:tcPr>
          <w:p w14:paraId="3E032A36" w14:textId="2B62E552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5.03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±0.01</w:t>
            </w:r>
            <w:r w:rsidR="00B77CCC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c</w:t>
            </w:r>
          </w:p>
        </w:tc>
        <w:tc>
          <w:tcPr>
            <w:tcW w:w="1704" w:type="dxa"/>
            <w:shd w:val="clear" w:color="auto" w:fill="auto"/>
            <w:vAlign w:val="bottom"/>
          </w:tcPr>
          <w:p w14:paraId="69264ADF" w14:textId="1BDC456C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5.05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</w:t>
            </w:r>
            <w:r w:rsidR="00CD7ED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0.01</w:t>
            </w:r>
            <w:r w:rsidR="00B77CCC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c</w:t>
            </w:r>
          </w:p>
        </w:tc>
      </w:tr>
      <w:tr w:rsidR="00E058E3" w:rsidRPr="005A2547" w14:paraId="50BCD613" w14:textId="77777777" w:rsidTr="00496028">
        <w:trPr>
          <w:trHeight w:val="213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14:paraId="615A4B9E" w14:textId="7CC99AFF" w:rsidR="00E058E3" w:rsidRPr="005A2547" w:rsidRDefault="00E058E3" w:rsidP="00D32F0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A2547">
              <w:rPr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3CA35" w14:textId="62878701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5.47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0.01</w:t>
            </w:r>
            <w:r w:rsidR="000E198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CD27F9" w14:textId="3DF63EE2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5.07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="000E198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35DB1" w14:textId="2D28497E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4.96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±0.0</w:t>
            </w:r>
            <w:r w:rsidR="00830F5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4</w:t>
            </w:r>
            <w:r w:rsidR="000E198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704B6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DF54C" w14:textId="6D3B12E4" w:rsidR="00E058E3" w:rsidRPr="005A2547" w:rsidRDefault="00E058E3" w:rsidP="00D32F01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/>
              </w:rPr>
            </w:pPr>
            <w:r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5.02</w:t>
            </w:r>
            <w:r w:rsidR="002F2661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±</w:t>
            </w:r>
            <w:r w:rsidR="00CD7EDF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0.01</w:t>
            </w:r>
            <w:r w:rsidR="00704B6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4B6A" w:rsidRPr="005A2547">
              <w:rPr>
                <w:i/>
                <w:iCs/>
                <w:color w:val="000000"/>
                <w:sz w:val="18"/>
                <w:szCs w:val="18"/>
                <w:lang w:val="en-US"/>
              </w:rPr>
              <w:t>bc</w:t>
            </w:r>
            <w:proofErr w:type="spellEnd"/>
          </w:p>
        </w:tc>
      </w:tr>
    </w:tbl>
    <w:p w14:paraId="5FD9734A" w14:textId="6BF29F90" w:rsidR="000E674E" w:rsidRPr="005A2547" w:rsidRDefault="000E674E" w:rsidP="00126138">
      <w:pPr>
        <w:pStyle w:val="Titolo2"/>
        <w:spacing w:before="120"/>
        <w:jc w:val="both"/>
        <w:rPr>
          <w:b/>
          <w:bCs/>
          <w:sz w:val="20"/>
          <w:lang w:val="en-US"/>
        </w:rPr>
      </w:pPr>
      <w:r w:rsidRPr="005A2547">
        <w:rPr>
          <w:b/>
          <w:bCs/>
          <w:sz w:val="20"/>
          <w:lang w:val="en-US"/>
        </w:rPr>
        <w:t xml:space="preserve">3.2 </w:t>
      </w:r>
      <w:r w:rsidR="00B2045B" w:rsidRPr="005A2547">
        <w:rPr>
          <w:b/>
          <w:bCs/>
          <w:sz w:val="20"/>
          <w:lang w:val="en-US"/>
        </w:rPr>
        <w:t xml:space="preserve">Effect of sorghum fermentation on </w:t>
      </w:r>
      <w:r w:rsidR="00DB7924" w:rsidRPr="005A2547">
        <w:rPr>
          <w:b/>
          <w:bCs/>
          <w:sz w:val="20"/>
          <w:lang w:val="en-US"/>
        </w:rPr>
        <w:t xml:space="preserve">the </w:t>
      </w:r>
      <w:r w:rsidR="00B2045B" w:rsidRPr="005A2547">
        <w:rPr>
          <w:b/>
          <w:bCs/>
          <w:sz w:val="20"/>
          <w:lang w:val="en-US"/>
        </w:rPr>
        <w:t xml:space="preserve">bread overall quality </w:t>
      </w:r>
    </w:p>
    <w:p w14:paraId="358F8E5A" w14:textId="23D0EEDE" w:rsidR="00ED71D0" w:rsidRPr="005A2547" w:rsidRDefault="00ED71D0" w:rsidP="0093664B">
      <w:pPr>
        <w:jc w:val="both"/>
        <w:rPr>
          <w:lang w:val="en-US"/>
        </w:rPr>
      </w:pPr>
      <w:r w:rsidRPr="005A2547">
        <w:rPr>
          <w:lang w:val="en-US"/>
        </w:rPr>
        <w:t xml:space="preserve">The specific volume of the </w:t>
      </w:r>
      <w:r w:rsidR="002F5D78" w:rsidRPr="005A2547">
        <w:rPr>
          <w:lang w:val="en-US"/>
        </w:rPr>
        <w:t>bread</w:t>
      </w:r>
      <w:r w:rsidRPr="005A2547">
        <w:rPr>
          <w:lang w:val="en-US"/>
        </w:rPr>
        <w:t xml:space="preserve"> </w:t>
      </w:r>
      <w:r w:rsidR="0023557A" w:rsidRPr="005A2547">
        <w:rPr>
          <w:lang w:val="en-US"/>
        </w:rPr>
        <w:t xml:space="preserve">loaves </w:t>
      </w:r>
      <w:r w:rsidRPr="005A2547">
        <w:rPr>
          <w:lang w:val="en-US"/>
        </w:rPr>
        <w:t xml:space="preserve">did not change after fermentation, </w:t>
      </w:r>
      <w:r w:rsidR="00652CB9" w:rsidRPr="005A2547">
        <w:rPr>
          <w:lang w:val="en-US"/>
        </w:rPr>
        <w:t>except for</w:t>
      </w:r>
      <w:r w:rsidRPr="005A2547">
        <w:rPr>
          <w:lang w:val="en-US"/>
        </w:rPr>
        <w:t xml:space="preserve"> sample </w:t>
      </w:r>
      <w:r w:rsidRPr="005A2547">
        <w:rPr>
          <w:i/>
          <w:iCs/>
          <w:lang w:val="en-US"/>
        </w:rPr>
        <w:t>Lcb</w:t>
      </w:r>
      <w:r w:rsidRPr="005A2547">
        <w:rPr>
          <w:lang w:val="en-US"/>
        </w:rPr>
        <w:t xml:space="preserve">.4339, </w:t>
      </w:r>
      <w:r w:rsidR="007C5E0B" w:rsidRPr="005A2547">
        <w:rPr>
          <w:lang w:val="en-US"/>
        </w:rPr>
        <w:t xml:space="preserve">in </w:t>
      </w:r>
      <w:r w:rsidRPr="005A2547">
        <w:rPr>
          <w:lang w:val="en-US"/>
        </w:rPr>
        <w:t xml:space="preserve">which </w:t>
      </w:r>
      <w:r w:rsidR="007C5E0B" w:rsidRPr="005A2547">
        <w:rPr>
          <w:lang w:val="en-US"/>
        </w:rPr>
        <w:t xml:space="preserve">specific volume resulted </w:t>
      </w:r>
      <w:r w:rsidRPr="005A2547">
        <w:rPr>
          <w:lang w:val="en-US"/>
        </w:rPr>
        <w:t xml:space="preserve">slightly </w:t>
      </w:r>
      <w:r w:rsidR="007C5E0B" w:rsidRPr="005A2547">
        <w:rPr>
          <w:lang w:val="en-US"/>
        </w:rPr>
        <w:t>but significantly reduced</w:t>
      </w:r>
      <w:r w:rsidRPr="005A2547">
        <w:rPr>
          <w:lang w:val="en-US"/>
        </w:rPr>
        <w:t xml:space="preserve">, probably due to the </w:t>
      </w:r>
      <w:r w:rsidR="00C64C29" w:rsidRPr="005A2547">
        <w:rPr>
          <w:lang w:val="en-US"/>
        </w:rPr>
        <w:t xml:space="preserve">acidic </w:t>
      </w:r>
      <w:r w:rsidRPr="005A2547">
        <w:rPr>
          <w:lang w:val="en-US"/>
        </w:rPr>
        <w:t xml:space="preserve">weakening of the gluten </w:t>
      </w:r>
      <w:r w:rsidR="008822AB" w:rsidRPr="005A2547">
        <w:rPr>
          <w:lang w:val="en-US"/>
        </w:rPr>
        <w:t xml:space="preserve">network </w:t>
      </w:r>
      <w:r w:rsidRPr="005A2547">
        <w:rPr>
          <w:lang w:val="en-US"/>
        </w:rPr>
        <w:t>and thus the ability to retain gas during rising and baking</w:t>
      </w:r>
      <w:r w:rsidR="003C3F50" w:rsidRPr="005A2547">
        <w:rPr>
          <w:lang w:val="en-US"/>
        </w:rPr>
        <w:t xml:space="preserve"> (</w:t>
      </w:r>
      <w:proofErr w:type="spellStart"/>
      <w:r w:rsidR="00DF78A3" w:rsidRPr="005A2547">
        <w:rPr>
          <w:lang w:val="en-US"/>
        </w:rPr>
        <w:t>Su</w:t>
      </w:r>
      <w:proofErr w:type="spellEnd"/>
      <w:r w:rsidR="00DF78A3" w:rsidRPr="005A2547">
        <w:rPr>
          <w:lang w:val="en-US"/>
        </w:rPr>
        <w:t xml:space="preserve"> et al., 2019</w:t>
      </w:r>
      <w:r w:rsidR="003C3F50" w:rsidRPr="005A2547">
        <w:rPr>
          <w:lang w:val="en-US"/>
        </w:rPr>
        <w:t>)</w:t>
      </w:r>
      <w:r w:rsidR="0005031B" w:rsidRPr="005A2547">
        <w:rPr>
          <w:lang w:val="en-US"/>
        </w:rPr>
        <w:t xml:space="preserve"> (Figure 1)</w:t>
      </w:r>
      <w:r w:rsidRPr="005A2547">
        <w:rPr>
          <w:lang w:val="en-US"/>
        </w:rPr>
        <w:t xml:space="preserve">. The fermented </w:t>
      </w:r>
      <w:r w:rsidR="00FF6957" w:rsidRPr="005A2547">
        <w:rPr>
          <w:lang w:val="en-US"/>
        </w:rPr>
        <w:t>loaves</w:t>
      </w:r>
      <w:r w:rsidRPr="005A2547">
        <w:rPr>
          <w:lang w:val="en-US"/>
        </w:rPr>
        <w:t xml:space="preserve"> also had a higher </w:t>
      </w:r>
      <w:r w:rsidR="007C5E0B" w:rsidRPr="005A2547">
        <w:rPr>
          <w:lang w:val="en-US"/>
        </w:rPr>
        <w:t xml:space="preserve">crumb </w:t>
      </w:r>
      <w:r w:rsidRPr="005A2547">
        <w:rPr>
          <w:lang w:val="en-US"/>
        </w:rPr>
        <w:t>moisture content</w:t>
      </w:r>
      <w:r w:rsidR="00396AD8" w:rsidRPr="005A2547">
        <w:rPr>
          <w:lang w:val="en-US"/>
        </w:rPr>
        <w:t xml:space="preserve">. </w:t>
      </w:r>
      <w:r w:rsidRPr="005A2547">
        <w:rPr>
          <w:lang w:val="en-US"/>
        </w:rPr>
        <w:t xml:space="preserve">The </w:t>
      </w:r>
      <w:r w:rsidR="008822AB" w:rsidRPr="005A2547">
        <w:rPr>
          <w:lang w:val="en-US"/>
        </w:rPr>
        <w:t xml:space="preserve">hypothetical </w:t>
      </w:r>
      <w:r w:rsidRPr="005A2547">
        <w:rPr>
          <w:lang w:val="en-US"/>
        </w:rPr>
        <w:t xml:space="preserve">presence of water-binding molecules, such as EPS, could explain the higher crumb moisture in fermented </w:t>
      </w:r>
      <w:r w:rsidR="002F5D78" w:rsidRPr="005A2547">
        <w:rPr>
          <w:lang w:val="en-US"/>
        </w:rPr>
        <w:t>bread</w:t>
      </w:r>
      <w:r w:rsidR="00FE712D" w:rsidRPr="005A2547">
        <w:rPr>
          <w:lang w:val="en-US"/>
        </w:rPr>
        <w:t>, as they</w:t>
      </w:r>
      <w:r w:rsidRPr="005A2547">
        <w:rPr>
          <w:lang w:val="en-US"/>
        </w:rPr>
        <w:t xml:space="preserve"> could have reduced water loss during baking</w:t>
      </w:r>
      <w:r w:rsidR="003C3F50" w:rsidRPr="005A2547">
        <w:rPr>
          <w:lang w:val="en-US"/>
        </w:rPr>
        <w:t xml:space="preserve"> (</w:t>
      </w:r>
      <w:r w:rsidR="00E16159" w:rsidRPr="005A2547">
        <w:rPr>
          <w:lang w:val="en-US"/>
        </w:rPr>
        <w:t>Lynch et al., 2018</w:t>
      </w:r>
      <w:r w:rsidR="003C3F50" w:rsidRPr="005A2547">
        <w:rPr>
          <w:lang w:val="en-US"/>
        </w:rPr>
        <w:t>)</w:t>
      </w:r>
      <w:r w:rsidRPr="005A2547">
        <w:rPr>
          <w:lang w:val="en-US"/>
        </w:rPr>
        <w:t>.</w:t>
      </w:r>
      <w:r w:rsidR="00597084" w:rsidRPr="005A2547">
        <w:rPr>
          <w:lang w:val="en-US"/>
        </w:rPr>
        <w:t xml:space="preserve"> </w:t>
      </w:r>
      <w:r w:rsidRPr="005A2547">
        <w:rPr>
          <w:lang w:val="en-US"/>
        </w:rPr>
        <w:t xml:space="preserve">The </w:t>
      </w:r>
      <w:r w:rsidR="0060737F" w:rsidRPr="005A2547">
        <w:rPr>
          <w:lang w:val="en-US"/>
        </w:rPr>
        <w:t>color</w:t>
      </w:r>
      <w:r w:rsidRPr="005A2547">
        <w:rPr>
          <w:lang w:val="en-US"/>
        </w:rPr>
        <w:t xml:space="preserve"> changes for </w:t>
      </w:r>
      <w:r w:rsidR="002F5D78" w:rsidRPr="005A2547">
        <w:rPr>
          <w:lang w:val="en-US"/>
        </w:rPr>
        <w:t>the</w:t>
      </w:r>
      <w:r w:rsidRPr="005A2547">
        <w:rPr>
          <w:lang w:val="en-US"/>
        </w:rPr>
        <w:t xml:space="preserve"> a* parameter found in the sourdough</w:t>
      </w:r>
      <w:r w:rsidR="009A43B4" w:rsidRPr="005A2547">
        <w:rPr>
          <w:lang w:val="en-US"/>
        </w:rPr>
        <w:t xml:space="preserve"> </w:t>
      </w:r>
      <w:r w:rsidRPr="005A2547">
        <w:rPr>
          <w:lang w:val="en-US"/>
        </w:rPr>
        <w:t xml:space="preserve">were also evident in the crumb, which showed a more intense red </w:t>
      </w:r>
      <w:r w:rsidR="0060737F" w:rsidRPr="005A2547">
        <w:rPr>
          <w:lang w:val="en-US"/>
        </w:rPr>
        <w:t>color</w:t>
      </w:r>
      <w:r w:rsidRPr="005A2547">
        <w:rPr>
          <w:lang w:val="en-US"/>
        </w:rPr>
        <w:t xml:space="preserve"> compared to the standard. The texture properties improved after fermentation</w:t>
      </w:r>
      <w:r w:rsidR="007C5E0B" w:rsidRPr="005A2547">
        <w:rPr>
          <w:lang w:val="en-US"/>
        </w:rPr>
        <w:t xml:space="preserve"> in </w:t>
      </w:r>
      <w:r w:rsidR="007C5E0B" w:rsidRPr="005A2547">
        <w:rPr>
          <w:i/>
          <w:iCs/>
          <w:lang w:val="en-US"/>
        </w:rPr>
        <w:t>Lb</w:t>
      </w:r>
      <w:r w:rsidR="007C5E0B" w:rsidRPr="005A2547">
        <w:rPr>
          <w:lang w:val="en-US"/>
        </w:rPr>
        <w:t xml:space="preserve">.1932 and </w:t>
      </w:r>
      <w:r w:rsidR="007C5E0B" w:rsidRPr="005A2547">
        <w:rPr>
          <w:i/>
          <w:iCs/>
          <w:lang w:val="en-US"/>
        </w:rPr>
        <w:t>L</w:t>
      </w:r>
      <w:r w:rsidR="007C5E0B" w:rsidRPr="005A2547">
        <w:rPr>
          <w:lang w:val="en-US"/>
        </w:rPr>
        <w:t>. 4454 loaves</w:t>
      </w:r>
      <w:r w:rsidRPr="005A2547">
        <w:rPr>
          <w:lang w:val="en-US"/>
        </w:rPr>
        <w:t xml:space="preserve">, showing </w:t>
      </w:r>
      <w:r w:rsidR="008822AB" w:rsidRPr="005A2547">
        <w:rPr>
          <w:lang w:val="en-US"/>
        </w:rPr>
        <w:t>higher cohesiveness</w:t>
      </w:r>
      <w:r w:rsidR="007B282A" w:rsidRPr="005A2547">
        <w:rPr>
          <w:lang w:val="en-US"/>
        </w:rPr>
        <w:t>.</w:t>
      </w:r>
      <w:r w:rsidR="0052035E" w:rsidRPr="005A2547">
        <w:rPr>
          <w:lang w:val="en-US"/>
        </w:rPr>
        <w:t xml:space="preserve"> </w:t>
      </w:r>
      <w:r w:rsidR="00DB7924" w:rsidRPr="005A2547">
        <w:rPr>
          <w:lang w:val="en-US"/>
        </w:rPr>
        <w:t>On the other hand, s</w:t>
      </w:r>
      <w:r w:rsidRPr="005A2547">
        <w:rPr>
          <w:lang w:val="en-US"/>
        </w:rPr>
        <w:t xml:space="preserve">ample </w:t>
      </w:r>
      <w:proofErr w:type="spellStart"/>
      <w:r w:rsidRPr="005A2547">
        <w:rPr>
          <w:i/>
          <w:iCs/>
          <w:lang w:val="en-US"/>
        </w:rPr>
        <w:t>Lcb</w:t>
      </w:r>
      <w:proofErr w:type="spellEnd"/>
      <w:r w:rsidRPr="005A2547">
        <w:rPr>
          <w:lang w:val="en-US"/>
        </w:rPr>
        <w:t xml:space="preserve"> 4339</w:t>
      </w:r>
      <w:r w:rsidR="00DB7924" w:rsidRPr="005A2547">
        <w:rPr>
          <w:lang w:val="en-US"/>
        </w:rPr>
        <w:t xml:space="preserve"> </w:t>
      </w:r>
      <w:r w:rsidRPr="005A2547">
        <w:rPr>
          <w:lang w:val="en-US"/>
        </w:rPr>
        <w:t>was harder than the standard.</w:t>
      </w:r>
      <w:r w:rsidR="0024263A" w:rsidRPr="005A2547">
        <w:rPr>
          <w:lang w:val="en-US"/>
        </w:rPr>
        <w:t xml:space="preserve"> </w:t>
      </w:r>
      <w:r w:rsidR="006F7D7F" w:rsidRPr="005A2547">
        <w:rPr>
          <w:lang w:val="en-US"/>
        </w:rPr>
        <w:t>However, r</w:t>
      </w:r>
      <w:r w:rsidR="00B15259" w:rsidRPr="005A2547">
        <w:rPr>
          <w:lang w:val="en-US"/>
        </w:rPr>
        <w:t>egarding</w:t>
      </w:r>
      <w:r w:rsidRPr="005A2547">
        <w:rPr>
          <w:lang w:val="en-US"/>
        </w:rPr>
        <w:t xml:space="preserve"> the bread </w:t>
      </w:r>
      <w:r w:rsidR="006F7D7F" w:rsidRPr="005A2547">
        <w:rPr>
          <w:lang w:val="en-US"/>
        </w:rPr>
        <w:t xml:space="preserve">sensory </w:t>
      </w:r>
      <w:r w:rsidRPr="005A2547">
        <w:rPr>
          <w:lang w:val="en-US"/>
        </w:rPr>
        <w:t>acceptability test</w:t>
      </w:r>
      <w:r w:rsidR="006F7D7F" w:rsidRPr="005A2547">
        <w:rPr>
          <w:lang w:val="en-US"/>
        </w:rPr>
        <w:t xml:space="preserve">, there were </w:t>
      </w:r>
      <w:r w:rsidRPr="005A2547">
        <w:rPr>
          <w:lang w:val="en-US"/>
        </w:rPr>
        <w:t xml:space="preserve">no </w:t>
      </w:r>
      <w:r w:rsidR="008822AB" w:rsidRPr="005A2547">
        <w:rPr>
          <w:lang w:val="en-US"/>
        </w:rPr>
        <w:t xml:space="preserve">significant </w:t>
      </w:r>
      <w:r w:rsidR="00297787" w:rsidRPr="005A2547">
        <w:rPr>
          <w:lang w:val="en-US"/>
        </w:rPr>
        <w:t>differences</w:t>
      </w:r>
      <w:r w:rsidRPr="005A2547">
        <w:rPr>
          <w:lang w:val="en-US"/>
        </w:rPr>
        <w:t xml:space="preserve"> </w:t>
      </w:r>
      <w:r w:rsidR="006F7D7F" w:rsidRPr="005A2547">
        <w:rPr>
          <w:lang w:val="en-US"/>
        </w:rPr>
        <w:t>o</w:t>
      </w:r>
      <w:r w:rsidRPr="005A2547">
        <w:rPr>
          <w:lang w:val="en-US"/>
        </w:rPr>
        <w:t xml:space="preserve">n the texture and </w:t>
      </w:r>
      <w:r w:rsidR="0060737F" w:rsidRPr="005A2547">
        <w:rPr>
          <w:lang w:val="en-US"/>
        </w:rPr>
        <w:t>color</w:t>
      </w:r>
      <w:r w:rsidRPr="005A2547">
        <w:rPr>
          <w:lang w:val="en-US"/>
        </w:rPr>
        <w:t xml:space="preserve"> of the loaves, while fermentation improved the overall appearance</w:t>
      </w:r>
      <w:r w:rsidR="008822AB" w:rsidRPr="005A2547">
        <w:rPr>
          <w:lang w:val="en-US"/>
        </w:rPr>
        <w:t xml:space="preserve"> in </w:t>
      </w:r>
      <w:r w:rsidRPr="005A2547">
        <w:rPr>
          <w:lang w:val="en-US"/>
        </w:rPr>
        <w:t xml:space="preserve">sample </w:t>
      </w:r>
      <w:proofErr w:type="spellStart"/>
      <w:r w:rsidRPr="005A2547">
        <w:rPr>
          <w:i/>
          <w:iCs/>
          <w:lang w:val="en-US"/>
        </w:rPr>
        <w:t>Lcb</w:t>
      </w:r>
      <w:proofErr w:type="spellEnd"/>
      <w:r w:rsidRPr="005A2547">
        <w:rPr>
          <w:lang w:val="en-US"/>
        </w:rPr>
        <w:t xml:space="preserve">. 4339. </w:t>
      </w:r>
      <w:r w:rsidR="006F7D7F" w:rsidRPr="005A2547">
        <w:rPr>
          <w:lang w:val="en-US"/>
        </w:rPr>
        <w:t>Finally,</w:t>
      </w:r>
      <w:r w:rsidRPr="005A2547">
        <w:rPr>
          <w:lang w:val="en-US"/>
        </w:rPr>
        <w:t xml:space="preserve"> sample </w:t>
      </w:r>
      <w:r w:rsidRPr="005A2547">
        <w:rPr>
          <w:i/>
          <w:iCs/>
          <w:lang w:val="en-US"/>
        </w:rPr>
        <w:t>Lb</w:t>
      </w:r>
      <w:r w:rsidRPr="005A2547">
        <w:rPr>
          <w:lang w:val="en-US"/>
        </w:rPr>
        <w:t xml:space="preserve">. 1932 </w:t>
      </w:r>
      <w:r w:rsidR="006F7D7F" w:rsidRPr="005A2547">
        <w:rPr>
          <w:lang w:val="en-US"/>
        </w:rPr>
        <w:t>had</w:t>
      </w:r>
      <w:r w:rsidRPr="005A2547">
        <w:rPr>
          <w:lang w:val="en-US"/>
        </w:rPr>
        <w:t xml:space="preserve"> the least pleasant </w:t>
      </w:r>
      <w:r w:rsidR="0060737F" w:rsidRPr="005A2547">
        <w:rPr>
          <w:lang w:val="en-US"/>
        </w:rPr>
        <w:t>odor</w:t>
      </w:r>
      <w:r w:rsidR="006F7D7F" w:rsidRPr="005A2547">
        <w:rPr>
          <w:lang w:val="en-US"/>
        </w:rPr>
        <w:t xml:space="preserve"> acceptability</w:t>
      </w:r>
      <w:r w:rsidRPr="005A2547">
        <w:rPr>
          <w:lang w:val="en-US"/>
        </w:rPr>
        <w:t>.</w:t>
      </w:r>
      <w:r w:rsidR="0024263A" w:rsidRPr="005A2547">
        <w:rPr>
          <w:lang w:val="en-US"/>
        </w:rPr>
        <w:t xml:space="preserve"> </w:t>
      </w:r>
      <w:r w:rsidR="00CD6677" w:rsidRPr="005A2547">
        <w:rPr>
          <w:lang w:val="en-US"/>
        </w:rPr>
        <w:t>Therefore, these results show</w:t>
      </w:r>
      <w:r w:rsidR="00B457A3" w:rsidRPr="005A2547">
        <w:rPr>
          <w:lang w:val="en-US"/>
        </w:rPr>
        <w:t>ed</w:t>
      </w:r>
      <w:r w:rsidR="00CD6677" w:rsidRPr="005A2547">
        <w:rPr>
          <w:lang w:val="en-US"/>
        </w:rPr>
        <w:t xml:space="preserve"> that fermentation can improve some properties of sorghum composite bread. However,</w:t>
      </w:r>
      <w:r w:rsidR="006F7D7F" w:rsidRPr="005A2547">
        <w:rPr>
          <w:lang w:val="en-US"/>
        </w:rPr>
        <w:t xml:space="preserve"> </w:t>
      </w:r>
      <w:r w:rsidR="00CD6677" w:rsidRPr="005A2547">
        <w:rPr>
          <w:lang w:val="en-US"/>
        </w:rPr>
        <w:t>more in-depth studies are needed to verify the production of EPS, the role of fermentation in bread staling</w:t>
      </w:r>
      <w:r w:rsidR="002F5D78" w:rsidRPr="005A2547">
        <w:rPr>
          <w:lang w:val="en-US"/>
        </w:rPr>
        <w:t>,</w:t>
      </w:r>
      <w:r w:rsidR="00CD6677" w:rsidRPr="005A2547">
        <w:rPr>
          <w:lang w:val="en-US"/>
        </w:rPr>
        <w:t xml:space="preserve"> and the effect of different methods </w:t>
      </w:r>
      <w:r w:rsidR="005508C5" w:rsidRPr="005A2547">
        <w:rPr>
          <w:lang w:val="en-US"/>
        </w:rPr>
        <w:t>of</w:t>
      </w:r>
      <w:r w:rsidR="003E0BD4" w:rsidRPr="005A2547">
        <w:rPr>
          <w:lang w:val="en-US"/>
        </w:rPr>
        <w:t xml:space="preserve"> addition of</w:t>
      </w:r>
      <w:r w:rsidR="005508C5" w:rsidRPr="005A2547">
        <w:rPr>
          <w:lang w:val="en-US"/>
        </w:rPr>
        <w:t xml:space="preserve"> sourdough </w:t>
      </w:r>
      <w:r w:rsidR="00CD6677" w:rsidRPr="005A2547">
        <w:rPr>
          <w:lang w:val="en-US"/>
        </w:rPr>
        <w:t xml:space="preserve">on bread quality, </w:t>
      </w:r>
      <w:r w:rsidR="002F5D78" w:rsidRPr="005A2547">
        <w:rPr>
          <w:lang w:val="en-US"/>
        </w:rPr>
        <w:t>following</w:t>
      </w:r>
      <w:r w:rsidR="00CD6677" w:rsidRPr="005A2547">
        <w:rPr>
          <w:lang w:val="en-US"/>
        </w:rPr>
        <w:t xml:space="preserve"> the original thesis project.</w:t>
      </w:r>
      <w:r w:rsidR="001E04EB" w:rsidRPr="005A2547">
        <w:rPr>
          <w:noProof/>
          <w:lang w:val="en-US"/>
        </w:rPr>
        <w:t xml:space="preserve"> </w:t>
      </w:r>
    </w:p>
    <w:p w14:paraId="0D8DAF9E" w14:textId="7965F0A9" w:rsidR="000E674E" w:rsidRPr="005A2547" w:rsidRDefault="0077400D" w:rsidP="005A31DA">
      <w:pPr>
        <w:spacing w:before="300" w:after="300"/>
        <w:ind w:right="3969"/>
        <w:jc w:val="both"/>
        <w:rPr>
          <w:i/>
          <w:iCs/>
          <w:sz w:val="18"/>
          <w:szCs w:val="18"/>
          <w:lang w:val="en-US"/>
        </w:rPr>
      </w:pPr>
      <w:r w:rsidRPr="005A254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03DE76" wp14:editId="7E80A313">
            <wp:simplePos x="0" y="0"/>
            <wp:positionH relativeFrom="column">
              <wp:posOffset>2776220</wp:posOffset>
            </wp:positionH>
            <wp:positionV relativeFrom="page">
              <wp:posOffset>6557775</wp:posOffset>
            </wp:positionV>
            <wp:extent cx="2972435" cy="986155"/>
            <wp:effectExtent l="0" t="0" r="0" b="0"/>
            <wp:wrapSquare wrapText="left"/>
            <wp:docPr id="1413544177" name="Immagine 1413544177" descr="Immagine che contiene pane, cibo, Glutine di frumento, Gluti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544177" name="Immagine 1" descr="Immagine che contiene pane, cibo, Glutine di frumento, Gluti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4E" w:rsidRPr="005A2547">
        <w:rPr>
          <w:b/>
          <w:i/>
          <w:iCs/>
          <w:sz w:val="18"/>
          <w:szCs w:val="18"/>
          <w:lang w:val="en-US"/>
        </w:rPr>
        <w:t>Figure 1</w:t>
      </w:r>
      <w:r w:rsidR="000E674E" w:rsidRPr="005A2547">
        <w:rPr>
          <w:i/>
          <w:iCs/>
          <w:sz w:val="18"/>
          <w:szCs w:val="18"/>
          <w:lang w:val="en-US"/>
        </w:rPr>
        <w:t xml:space="preserve"> </w:t>
      </w:r>
      <w:r w:rsidR="000E674E" w:rsidRPr="005A2547">
        <w:rPr>
          <w:i/>
          <w:iCs/>
          <w:sz w:val="18"/>
          <w:szCs w:val="18"/>
          <w:lang w:val="en-US"/>
        </w:rPr>
        <w:tab/>
      </w:r>
      <w:r w:rsidR="00FE4306" w:rsidRPr="005A2547">
        <w:rPr>
          <w:i/>
          <w:iCs/>
          <w:sz w:val="18"/>
          <w:szCs w:val="18"/>
          <w:lang w:val="en-US"/>
        </w:rPr>
        <w:t xml:space="preserve"> Experimental bread samples. STD</w:t>
      </w:r>
      <w:r w:rsidR="005E65BF" w:rsidRPr="005A2547">
        <w:rPr>
          <w:i/>
          <w:iCs/>
          <w:sz w:val="18"/>
          <w:szCs w:val="18"/>
          <w:lang w:val="en-US"/>
        </w:rPr>
        <w:t xml:space="preserve"> </w:t>
      </w:r>
      <w:r w:rsidR="00FE4306" w:rsidRPr="005A2547">
        <w:rPr>
          <w:i/>
          <w:iCs/>
          <w:sz w:val="18"/>
          <w:szCs w:val="18"/>
          <w:lang w:val="en-US"/>
        </w:rPr>
        <w:t>= control bread; L</w:t>
      </w:r>
      <w:r w:rsidR="00E92864" w:rsidRPr="005A2547">
        <w:rPr>
          <w:i/>
          <w:iCs/>
          <w:sz w:val="18"/>
          <w:szCs w:val="18"/>
          <w:lang w:val="en-US"/>
        </w:rPr>
        <w:t xml:space="preserve">b. 1932 </w:t>
      </w:r>
      <w:r w:rsidR="0070781A" w:rsidRPr="005A2547">
        <w:rPr>
          <w:i/>
          <w:iCs/>
          <w:sz w:val="18"/>
          <w:szCs w:val="18"/>
          <w:lang w:val="en-US"/>
        </w:rPr>
        <w:t xml:space="preserve">= bread fermented with Lactobacillus </w:t>
      </w:r>
      <w:proofErr w:type="spellStart"/>
      <w:r w:rsidR="0070781A" w:rsidRPr="005A2547">
        <w:rPr>
          <w:i/>
          <w:iCs/>
          <w:sz w:val="18"/>
          <w:szCs w:val="18"/>
          <w:lang w:val="en-US"/>
        </w:rPr>
        <w:t>delbruekii</w:t>
      </w:r>
      <w:proofErr w:type="spellEnd"/>
      <w:r w:rsidR="0070781A" w:rsidRPr="005A2547">
        <w:rPr>
          <w:i/>
          <w:iCs/>
          <w:sz w:val="18"/>
          <w:szCs w:val="18"/>
          <w:lang w:val="en-US"/>
        </w:rPr>
        <w:t xml:space="preserve"> subsp. bulgaricus 1932</w:t>
      </w:r>
      <w:r w:rsidR="002D41BD" w:rsidRPr="005A2547">
        <w:rPr>
          <w:i/>
          <w:iCs/>
          <w:sz w:val="18"/>
          <w:szCs w:val="18"/>
          <w:lang w:val="en-US"/>
        </w:rPr>
        <w:t xml:space="preserve">; </w:t>
      </w:r>
      <w:proofErr w:type="spellStart"/>
      <w:r w:rsidR="002D41BD" w:rsidRPr="005A2547">
        <w:rPr>
          <w:i/>
          <w:iCs/>
          <w:sz w:val="18"/>
          <w:szCs w:val="18"/>
          <w:lang w:val="en-US"/>
        </w:rPr>
        <w:t>Lcb</w:t>
      </w:r>
      <w:proofErr w:type="spellEnd"/>
      <w:r w:rsidR="002D41BD" w:rsidRPr="005A2547">
        <w:rPr>
          <w:i/>
          <w:iCs/>
          <w:sz w:val="18"/>
          <w:szCs w:val="18"/>
          <w:lang w:val="en-US"/>
        </w:rPr>
        <w:t xml:space="preserve"> 4339 =</w:t>
      </w:r>
      <w:r w:rsidR="000E674E" w:rsidRPr="005A2547">
        <w:rPr>
          <w:i/>
          <w:iCs/>
          <w:sz w:val="18"/>
          <w:szCs w:val="18"/>
          <w:lang w:val="en-US"/>
        </w:rPr>
        <w:t>.</w:t>
      </w:r>
      <w:r w:rsidR="002D41BD" w:rsidRPr="005A2547">
        <w:rPr>
          <w:i/>
          <w:iCs/>
          <w:sz w:val="18"/>
          <w:szCs w:val="18"/>
          <w:lang w:val="en-US"/>
        </w:rPr>
        <w:t xml:space="preserve"> bread fermented with </w:t>
      </w:r>
      <w:proofErr w:type="spellStart"/>
      <w:r w:rsidR="002D41BD" w:rsidRPr="005A2547">
        <w:rPr>
          <w:i/>
          <w:iCs/>
          <w:sz w:val="18"/>
          <w:szCs w:val="18"/>
          <w:lang w:val="en-US"/>
        </w:rPr>
        <w:t>Lacticaseibacillus</w:t>
      </w:r>
      <w:proofErr w:type="spellEnd"/>
      <w:r w:rsidR="002D41BD" w:rsidRPr="005A2547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2D41BD" w:rsidRPr="005A2547">
        <w:rPr>
          <w:i/>
          <w:iCs/>
          <w:sz w:val="18"/>
          <w:szCs w:val="18"/>
          <w:lang w:val="en-US"/>
        </w:rPr>
        <w:t>casei</w:t>
      </w:r>
      <w:proofErr w:type="spellEnd"/>
      <w:r w:rsidR="002D41BD" w:rsidRPr="005A2547">
        <w:rPr>
          <w:i/>
          <w:iCs/>
          <w:sz w:val="18"/>
          <w:szCs w:val="18"/>
          <w:lang w:val="en-US"/>
        </w:rPr>
        <w:t xml:space="preserve"> 4339; L. 4454 = bread fermented with </w:t>
      </w:r>
      <w:proofErr w:type="spellStart"/>
      <w:r w:rsidR="002D41BD" w:rsidRPr="005A2547">
        <w:rPr>
          <w:i/>
          <w:iCs/>
          <w:sz w:val="18"/>
          <w:szCs w:val="18"/>
          <w:lang w:val="en-US"/>
        </w:rPr>
        <w:t>Leuconostoc</w:t>
      </w:r>
      <w:proofErr w:type="spellEnd"/>
      <w:r w:rsidR="002D41BD" w:rsidRPr="005A2547">
        <w:rPr>
          <w:i/>
          <w:iCs/>
          <w:sz w:val="18"/>
          <w:szCs w:val="18"/>
          <w:lang w:val="en-US"/>
        </w:rPr>
        <w:t xml:space="preserve"> spp. 4454.</w:t>
      </w:r>
    </w:p>
    <w:p w14:paraId="0F96F347" w14:textId="6E7840E5" w:rsidR="000E674E" w:rsidRPr="005A2547" w:rsidRDefault="000E674E" w:rsidP="000E674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</w:rPr>
      </w:pPr>
      <w:r w:rsidRPr="005A2547">
        <w:rPr>
          <w:b/>
          <w:bCs/>
          <w:color w:val="000000"/>
          <w:sz w:val="24"/>
        </w:rPr>
        <w:t>4. References</w:t>
      </w:r>
    </w:p>
    <w:p w14:paraId="30288A0B" w14:textId="3EFB1A74" w:rsidR="005D1824" w:rsidRPr="005A2547" w:rsidRDefault="005D1824" w:rsidP="005D1824">
      <w:pPr>
        <w:ind w:left="425" w:hanging="425"/>
        <w:jc w:val="both"/>
        <w:rPr>
          <w:sz w:val="18"/>
          <w:szCs w:val="18"/>
          <w:lang w:val="en-US"/>
        </w:rPr>
      </w:pPr>
      <w:r w:rsidRPr="005A2547">
        <w:rPr>
          <w:sz w:val="18"/>
          <w:szCs w:val="18"/>
          <w:lang w:val="en-US"/>
        </w:rPr>
        <w:t xml:space="preserve">Chiodetti M (2022) Bio-sustainable technologies to produce raw materials and food products with improved </w:t>
      </w:r>
      <w:proofErr w:type="spellStart"/>
      <w:r w:rsidRPr="005A2547">
        <w:rPr>
          <w:sz w:val="18"/>
          <w:szCs w:val="18"/>
          <w:lang w:val="en-US"/>
        </w:rPr>
        <w:t>physico</w:t>
      </w:r>
      <w:proofErr w:type="spellEnd"/>
      <w:r w:rsidRPr="005A2547">
        <w:rPr>
          <w:sz w:val="18"/>
          <w:szCs w:val="18"/>
          <w:lang w:val="en-US"/>
        </w:rPr>
        <w:t xml:space="preserve">-chemical, nutritional and safety properties. In </w:t>
      </w:r>
      <w:proofErr w:type="spellStart"/>
      <w:r w:rsidRPr="005A2547">
        <w:rPr>
          <w:sz w:val="18"/>
          <w:szCs w:val="18"/>
          <w:lang w:val="en-US"/>
        </w:rPr>
        <w:t>Proc.s</w:t>
      </w:r>
      <w:proofErr w:type="spellEnd"/>
      <w:r w:rsidRPr="005A2547">
        <w:rPr>
          <w:sz w:val="18"/>
          <w:szCs w:val="18"/>
          <w:lang w:val="en-US"/>
        </w:rPr>
        <w:t xml:space="preserve"> of the </w:t>
      </w:r>
      <w:r w:rsidRPr="005A2547">
        <w:rPr>
          <w:i/>
          <w:iCs/>
          <w:sz w:val="18"/>
          <w:szCs w:val="18"/>
          <w:lang w:val="en-US"/>
        </w:rPr>
        <w:t>26th Workshop on the Developments in the Italian PhD Research on Food Science and Technology</w:t>
      </w:r>
      <w:r w:rsidRPr="005A2547">
        <w:rPr>
          <w:sz w:val="18"/>
          <w:szCs w:val="18"/>
          <w:lang w:val="en-US"/>
        </w:rPr>
        <w:t>, Asti (Italy), 19-21 September 2022, pp. 59-60.</w:t>
      </w:r>
    </w:p>
    <w:p w14:paraId="25487F18" w14:textId="1322D7A4" w:rsidR="005D1824" w:rsidRPr="005A2547" w:rsidRDefault="005D1824" w:rsidP="005D1824">
      <w:pPr>
        <w:ind w:left="425" w:hanging="425"/>
        <w:jc w:val="both"/>
        <w:rPr>
          <w:sz w:val="18"/>
          <w:lang w:val="en-US"/>
        </w:rPr>
      </w:pPr>
      <w:proofErr w:type="spellStart"/>
      <w:r w:rsidRPr="005A2547">
        <w:rPr>
          <w:sz w:val="18"/>
          <w:szCs w:val="18"/>
          <w:lang w:val="en-US"/>
        </w:rPr>
        <w:t>Gobbetti</w:t>
      </w:r>
      <w:proofErr w:type="spellEnd"/>
      <w:r w:rsidRPr="005A2547">
        <w:rPr>
          <w:sz w:val="18"/>
          <w:szCs w:val="18"/>
          <w:lang w:val="en-US"/>
        </w:rPr>
        <w:t xml:space="preserve"> M, De Angelis M, Di</w:t>
      </w:r>
      <w:r w:rsidR="00B73D1A"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Cagno</w:t>
      </w:r>
      <w:proofErr w:type="spellEnd"/>
      <w:r w:rsidRPr="005A2547">
        <w:rPr>
          <w:sz w:val="18"/>
          <w:szCs w:val="18"/>
          <w:lang w:val="en-US"/>
        </w:rPr>
        <w:t xml:space="preserve"> R, </w:t>
      </w:r>
      <w:proofErr w:type="spellStart"/>
      <w:r w:rsidRPr="005A2547">
        <w:rPr>
          <w:sz w:val="18"/>
          <w:szCs w:val="18"/>
          <w:lang w:val="en-US"/>
        </w:rPr>
        <w:t>Calasso</w:t>
      </w:r>
      <w:proofErr w:type="spellEnd"/>
      <w:r w:rsidRPr="005A2547">
        <w:rPr>
          <w:sz w:val="18"/>
          <w:szCs w:val="18"/>
          <w:lang w:val="en-US"/>
        </w:rPr>
        <w:t xml:space="preserve"> M, </w:t>
      </w:r>
      <w:proofErr w:type="spellStart"/>
      <w:r w:rsidRPr="005A2547">
        <w:rPr>
          <w:sz w:val="18"/>
          <w:szCs w:val="18"/>
          <w:lang w:val="en-US"/>
        </w:rPr>
        <w:t>Archetti</w:t>
      </w:r>
      <w:proofErr w:type="spellEnd"/>
      <w:r w:rsidRPr="005A2547">
        <w:rPr>
          <w:sz w:val="18"/>
          <w:szCs w:val="18"/>
          <w:lang w:val="en-US"/>
        </w:rPr>
        <w:t xml:space="preserve"> G,</w:t>
      </w:r>
      <w:r w:rsidR="00E87ED4"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Rizzello</w:t>
      </w:r>
      <w:proofErr w:type="spellEnd"/>
      <w:r w:rsidRPr="005A2547">
        <w:rPr>
          <w:sz w:val="18"/>
          <w:szCs w:val="18"/>
          <w:lang w:val="en-US"/>
        </w:rPr>
        <w:t xml:space="preserve"> CG (2019) Novel insights on the functional/nutritional features of the sourdough fermentation. </w:t>
      </w:r>
      <w:r w:rsidRPr="005A2547">
        <w:rPr>
          <w:i/>
          <w:sz w:val="18"/>
          <w:lang w:val="en-US"/>
        </w:rPr>
        <w:t xml:space="preserve">Int J Food </w:t>
      </w:r>
      <w:proofErr w:type="spellStart"/>
      <w:r w:rsidRPr="005A2547">
        <w:rPr>
          <w:i/>
          <w:sz w:val="18"/>
          <w:lang w:val="en-US"/>
        </w:rPr>
        <w:t>Micr</w:t>
      </w:r>
      <w:proofErr w:type="spellEnd"/>
      <w:r w:rsidRPr="005A2547">
        <w:rPr>
          <w:sz w:val="18"/>
          <w:lang w:val="en-US"/>
        </w:rPr>
        <w:t xml:space="preserve"> </w:t>
      </w:r>
      <w:r w:rsidRPr="005A2547">
        <w:rPr>
          <w:b/>
          <w:sz w:val="18"/>
          <w:lang w:val="en-US"/>
        </w:rPr>
        <w:t>302</w:t>
      </w:r>
      <w:r w:rsidR="00C56FC8" w:rsidRPr="005A2547">
        <w:rPr>
          <w:b/>
          <w:sz w:val="18"/>
          <w:lang w:val="en-US"/>
        </w:rPr>
        <w:t>:</w:t>
      </w:r>
      <w:r w:rsidRPr="005A2547">
        <w:rPr>
          <w:sz w:val="18"/>
          <w:lang w:val="en-US"/>
        </w:rPr>
        <w:t xml:space="preserve"> 103-113. </w:t>
      </w:r>
    </w:p>
    <w:p w14:paraId="2CBFCE50" w14:textId="5962278C" w:rsidR="002523C4" w:rsidRPr="005A2547" w:rsidRDefault="002523C4" w:rsidP="002523C4">
      <w:pPr>
        <w:ind w:left="425" w:hanging="425"/>
        <w:jc w:val="both"/>
        <w:rPr>
          <w:sz w:val="18"/>
          <w:szCs w:val="18"/>
          <w:lang w:val="en-US"/>
        </w:rPr>
      </w:pPr>
      <w:r w:rsidRPr="005A2547">
        <w:rPr>
          <w:sz w:val="18"/>
          <w:szCs w:val="18"/>
          <w:lang w:val="en-US"/>
        </w:rPr>
        <w:t xml:space="preserve">Lynch KM, Coffey </w:t>
      </w:r>
      <w:r w:rsidR="00E87ED4" w:rsidRPr="005A2547">
        <w:rPr>
          <w:sz w:val="18"/>
          <w:szCs w:val="18"/>
          <w:lang w:val="en-US"/>
        </w:rPr>
        <w:t>A, Arendt</w:t>
      </w:r>
      <w:r w:rsidRPr="005A2547">
        <w:rPr>
          <w:sz w:val="18"/>
          <w:szCs w:val="18"/>
          <w:lang w:val="en-US"/>
        </w:rPr>
        <w:t xml:space="preserve"> EK (2018) Exopolysaccharide producing lactic acid bacteria: Their techno-functional role and potential application in gluten-free bread products. </w:t>
      </w:r>
      <w:r w:rsidRPr="005A2547">
        <w:rPr>
          <w:i/>
          <w:iCs/>
          <w:sz w:val="18"/>
          <w:szCs w:val="18"/>
          <w:lang w:val="en-US"/>
        </w:rPr>
        <w:t>Food Res Int</w:t>
      </w:r>
      <w:r w:rsidRPr="005A2547">
        <w:rPr>
          <w:sz w:val="18"/>
          <w:szCs w:val="18"/>
          <w:lang w:val="en-US"/>
        </w:rPr>
        <w:t xml:space="preserve"> </w:t>
      </w:r>
      <w:r w:rsidRPr="005A2547">
        <w:rPr>
          <w:b/>
          <w:bCs/>
          <w:sz w:val="18"/>
          <w:szCs w:val="18"/>
          <w:lang w:val="en-US"/>
        </w:rPr>
        <w:t>110</w:t>
      </w:r>
      <w:r w:rsidR="00991553" w:rsidRPr="005A2547">
        <w:rPr>
          <w:sz w:val="18"/>
          <w:szCs w:val="18"/>
          <w:lang w:val="en-US"/>
        </w:rPr>
        <w:t xml:space="preserve">: </w:t>
      </w:r>
      <w:r w:rsidRPr="005A2547">
        <w:rPr>
          <w:sz w:val="18"/>
          <w:szCs w:val="18"/>
          <w:lang w:val="en-US"/>
        </w:rPr>
        <w:t>52-61.</w:t>
      </w:r>
    </w:p>
    <w:p w14:paraId="233EF17C" w14:textId="18FDA044" w:rsidR="00F966BD" w:rsidRPr="005A2547" w:rsidRDefault="005D1824" w:rsidP="00F966BD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5A2547">
        <w:rPr>
          <w:sz w:val="18"/>
          <w:lang w:val="en-US"/>
        </w:rPr>
        <w:t>Marchini</w:t>
      </w:r>
      <w:proofErr w:type="spellEnd"/>
      <w:r w:rsidRPr="005A2547">
        <w:rPr>
          <w:sz w:val="18"/>
          <w:lang w:val="en-US"/>
        </w:rPr>
        <w:t xml:space="preserve"> M, </w:t>
      </w:r>
      <w:proofErr w:type="spellStart"/>
      <w:r w:rsidRPr="005A2547">
        <w:rPr>
          <w:sz w:val="18"/>
          <w:lang w:val="en-US"/>
        </w:rPr>
        <w:t>Arduini</w:t>
      </w:r>
      <w:proofErr w:type="spellEnd"/>
      <w:r w:rsidRPr="005A2547">
        <w:rPr>
          <w:sz w:val="18"/>
          <w:lang w:val="en-US"/>
        </w:rPr>
        <w:t xml:space="preserve"> R, Carini E (2021) </w:t>
      </w:r>
      <w:r w:rsidRPr="005A2547">
        <w:rPr>
          <w:sz w:val="18"/>
          <w:szCs w:val="18"/>
          <w:lang w:val="en-US"/>
        </w:rPr>
        <w:t xml:space="preserve">Insight into molecular and rheological properties of sprouted sorghum flour. </w:t>
      </w:r>
      <w:r w:rsidRPr="005A2547">
        <w:rPr>
          <w:i/>
          <w:iCs/>
          <w:sz w:val="18"/>
          <w:szCs w:val="18"/>
          <w:lang w:val="en-US"/>
        </w:rPr>
        <w:t>Food Chem</w:t>
      </w:r>
      <w:r w:rsidR="00E440D6" w:rsidRPr="005A2547">
        <w:rPr>
          <w:sz w:val="18"/>
          <w:szCs w:val="18"/>
          <w:lang w:val="en-US"/>
        </w:rPr>
        <w:t xml:space="preserve"> </w:t>
      </w:r>
      <w:r w:rsidRPr="005A2547">
        <w:rPr>
          <w:b/>
          <w:bCs/>
          <w:sz w:val="18"/>
          <w:szCs w:val="18"/>
          <w:lang w:val="en-US"/>
        </w:rPr>
        <w:t>356</w:t>
      </w:r>
      <w:r w:rsidRPr="005A2547">
        <w:rPr>
          <w:sz w:val="18"/>
          <w:szCs w:val="18"/>
          <w:lang w:val="en-US"/>
        </w:rPr>
        <w:t>, 129603.</w:t>
      </w:r>
      <w:r w:rsidR="00F966BD" w:rsidRPr="005A2547">
        <w:rPr>
          <w:sz w:val="18"/>
          <w:szCs w:val="18"/>
          <w:lang w:val="en-US"/>
        </w:rPr>
        <w:t xml:space="preserve"> </w:t>
      </w:r>
    </w:p>
    <w:p w14:paraId="62DBDC20" w14:textId="5813C2D6" w:rsidR="00710E75" w:rsidRPr="005A2547" w:rsidRDefault="00710E75" w:rsidP="00A04DE9">
      <w:pPr>
        <w:ind w:left="425" w:hanging="425"/>
        <w:jc w:val="both"/>
        <w:rPr>
          <w:sz w:val="18"/>
          <w:lang w:val="en-US"/>
        </w:rPr>
      </w:pPr>
      <w:proofErr w:type="spellStart"/>
      <w:r w:rsidRPr="005A2547">
        <w:rPr>
          <w:sz w:val="18"/>
          <w:szCs w:val="18"/>
          <w:lang w:val="en-US"/>
        </w:rPr>
        <w:t>Olojede</w:t>
      </w:r>
      <w:proofErr w:type="spellEnd"/>
      <w:r w:rsidR="00B67BB9" w:rsidRPr="005A2547">
        <w:rPr>
          <w:sz w:val="18"/>
          <w:szCs w:val="18"/>
          <w:lang w:val="en-US"/>
        </w:rPr>
        <w:t xml:space="preserve"> </w:t>
      </w:r>
      <w:r w:rsidRPr="005A2547">
        <w:rPr>
          <w:sz w:val="18"/>
          <w:szCs w:val="18"/>
          <w:lang w:val="en-US"/>
        </w:rPr>
        <w:t>AO</w:t>
      </w:r>
      <w:r w:rsidR="0052753C" w:rsidRPr="005A2547">
        <w:rPr>
          <w:sz w:val="18"/>
          <w:szCs w:val="18"/>
          <w:lang w:val="en-US"/>
        </w:rPr>
        <w:t>,</w:t>
      </w:r>
      <w:r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Sanni</w:t>
      </w:r>
      <w:proofErr w:type="spellEnd"/>
      <w:r w:rsidRPr="005A2547">
        <w:rPr>
          <w:sz w:val="18"/>
          <w:szCs w:val="18"/>
          <w:lang w:val="en-US"/>
        </w:rPr>
        <w:t xml:space="preserve"> AI</w:t>
      </w:r>
      <w:r w:rsidR="0052753C" w:rsidRPr="005A2547">
        <w:rPr>
          <w:sz w:val="18"/>
          <w:szCs w:val="18"/>
          <w:lang w:val="en-US"/>
        </w:rPr>
        <w:t>,</w:t>
      </w:r>
      <w:r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Banwo</w:t>
      </w:r>
      <w:proofErr w:type="spellEnd"/>
      <w:r w:rsidRPr="005A2547">
        <w:rPr>
          <w:sz w:val="18"/>
          <w:szCs w:val="18"/>
          <w:lang w:val="en-US"/>
        </w:rPr>
        <w:t xml:space="preserve"> K</w:t>
      </w:r>
      <w:r w:rsidR="0052753C" w:rsidRPr="005A2547">
        <w:rPr>
          <w:sz w:val="18"/>
          <w:szCs w:val="18"/>
          <w:lang w:val="en-US"/>
        </w:rPr>
        <w:t>,</w:t>
      </w:r>
      <w:r w:rsidRPr="005A2547">
        <w:rPr>
          <w:sz w:val="18"/>
          <w:szCs w:val="18"/>
          <w:lang w:val="en-US"/>
        </w:rPr>
        <w:t xml:space="preserve"> Michael T </w:t>
      </w:r>
      <w:r w:rsidR="001D11D4" w:rsidRPr="005A2547">
        <w:rPr>
          <w:sz w:val="18"/>
          <w:szCs w:val="18"/>
          <w:lang w:val="en-US"/>
        </w:rPr>
        <w:t xml:space="preserve">(2022) </w:t>
      </w:r>
      <w:r w:rsidRPr="005A2547">
        <w:rPr>
          <w:sz w:val="18"/>
          <w:szCs w:val="18"/>
          <w:lang w:val="en-US"/>
        </w:rPr>
        <w:t xml:space="preserve">Improvement of Texture, Nutritional Qualities, and Consumers’ Perceptions of Sorghum-Based Sourdough Bread Made with </w:t>
      </w:r>
      <w:proofErr w:type="spellStart"/>
      <w:r w:rsidRPr="005A2547">
        <w:rPr>
          <w:sz w:val="18"/>
          <w:szCs w:val="18"/>
          <w:lang w:val="en-US"/>
        </w:rPr>
        <w:t>Pediococcus</w:t>
      </w:r>
      <w:proofErr w:type="spellEnd"/>
      <w:r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pentosaceus</w:t>
      </w:r>
      <w:proofErr w:type="spellEnd"/>
      <w:r w:rsidRPr="005A2547">
        <w:rPr>
          <w:sz w:val="18"/>
          <w:szCs w:val="18"/>
          <w:lang w:val="en-US"/>
        </w:rPr>
        <w:t xml:space="preserve"> and </w:t>
      </w:r>
      <w:proofErr w:type="spellStart"/>
      <w:r w:rsidRPr="005A2547">
        <w:rPr>
          <w:sz w:val="18"/>
          <w:szCs w:val="18"/>
          <w:lang w:val="en-US"/>
        </w:rPr>
        <w:t>Weissella</w:t>
      </w:r>
      <w:proofErr w:type="spellEnd"/>
      <w:r w:rsidRPr="005A2547">
        <w:rPr>
          <w:sz w:val="18"/>
          <w:szCs w:val="18"/>
          <w:lang w:val="en-US"/>
        </w:rPr>
        <w:t xml:space="preserve"> </w:t>
      </w:r>
      <w:proofErr w:type="spellStart"/>
      <w:r w:rsidRPr="005A2547">
        <w:rPr>
          <w:sz w:val="18"/>
          <w:szCs w:val="18"/>
          <w:lang w:val="en-US"/>
        </w:rPr>
        <w:t>confusa</w:t>
      </w:r>
      <w:proofErr w:type="spellEnd"/>
      <w:r w:rsidRPr="005A2547">
        <w:rPr>
          <w:sz w:val="18"/>
          <w:szCs w:val="18"/>
          <w:lang w:val="en-US"/>
        </w:rPr>
        <w:t xml:space="preserve"> Strains. </w:t>
      </w:r>
      <w:proofErr w:type="spellStart"/>
      <w:r w:rsidRPr="005A2547">
        <w:rPr>
          <w:i/>
          <w:sz w:val="18"/>
          <w:lang w:val="en-US"/>
        </w:rPr>
        <w:t>Ferm</w:t>
      </w:r>
      <w:proofErr w:type="spellEnd"/>
      <w:r w:rsidRPr="005A2547">
        <w:rPr>
          <w:sz w:val="18"/>
          <w:lang w:val="en-US"/>
        </w:rPr>
        <w:t xml:space="preserve"> </w:t>
      </w:r>
      <w:r w:rsidRPr="005A2547">
        <w:rPr>
          <w:b/>
          <w:sz w:val="18"/>
          <w:lang w:val="en-US"/>
        </w:rPr>
        <w:t>8</w:t>
      </w:r>
      <w:r w:rsidR="00465BCB" w:rsidRPr="005A2547">
        <w:rPr>
          <w:sz w:val="18"/>
          <w:lang w:val="en-US"/>
        </w:rPr>
        <w:t>(1), 32</w:t>
      </w:r>
      <w:r w:rsidR="00A04DE9" w:rsidRPr="005A2547">
        <w:rPr>
          <w:sz w:val="18"/>
          <w:lang w:val="en-US"/>
        </w:rPr>
        <w:t>.</w:t>
      </w:r>
    </w:p>
    <w:p w14:paraId="0B7B81B9" w14:textId="3AA85D7C" w:rsidR="00DF78A3" w:rsidRPr="005A2547" w:rsidRDefault="00DF78A3" w:rsidP="000E674E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5A2547">
        <w:rPr>
          <w:sz w:val="18"/>
          <w:lang w:val="en-US"/>
        </w:rPr>
        <w:t>Su</w:t>
      </w:r>
      <w:proofErr w:type="spellEnd"/>
      <w:r w:rsidRPr="005A2547">
        <w:rPr>
          <w:sz w:val="18"/>
          <w:lang w:val="en-US"/>
        </w:rPr>
        <w:t xml:space="preserve"> X, Wu F, Zhang</w:t>
      </w:r>
      <w:r w:rsidR="0052753C" w:rsidRPr="005A2547">
        <w:rPr>
          <w:sz w:val="18"/>
          <w:lang w:val="en-US"/>
        </w:rPr>
        <w:t xml:space="preserve"> </w:t>
      </w:r>
      <w:r w:rsidRPr="005A2547">
        <w:rPr>
          <w:sz w:val="18"/>
          <w:lang w:val="en-US"/>
        </w:rPr>
        <w:t xml:space="preserve">Y, Yang N, Chen F, </w:t>
      </w:r>
      <w:proofErr w:type="spellStart"/>
      <w:r w:rsidRPr="005A2547">
        <w:rPr>
          <w:sz w:val="18"/>
          <w:lang w:val="en-US"/>
        </w:rPr>
        <w:t>Jin</w:t>
      </w:r>
      <w:proofErr w:type="spellEnd"/>
      <w:r w:rsidRPr="005A2547">
        <w:rPr>
          <w:sz w:val="18"/>
          <w:lang w:val="en-US"/>
        </w:rPr>
        <w:t xml:space="preserve"> Z, Xu X (2019) </w:t>
      </w:r>
      <w:r w:rsidRPr="005A2547">
        <w:rPr>
          <w:sz w:val="18"/>
          <w:szCs w:val="18"/>
          <w:lang w:val="en-US"/>
        </w:rPr>
        <w:t xml:space="preserve">Effect of organic acids on bread quality improvement. </w:t>
      </w:r>
      <w:r w:rsidRPr="005A2547">
        <w:rPr>
          <w:i/>
          <w:iCs/>
          <w:sz w:val="18"/>
          <w:szCs w:val="18"/>
          <w:lang w:val="en-US"/>
        </w:rPr>
        <w:t>Food</w:t>
      </w:r>
      <w:r w:rsidRPr="005A2547">
        <w:rPr>
          <w:sz w:val="18"/>
          <w:szCs w:val="18"/>
          <w:lang w:val="en-US"/>
        </w:rPr>
        <w:t xml:space="preserve"> </w:t>
      </w:r>
      <w:r w:rsidRPr="005A2547">
        <w:rPr>
          <w:i/>
          <w:iCs/>
          <w:sz w:val="18"/>
          <w:szCs w:val="18"/>
          <w:lang w:val="en-US"/>
        </w:rPr>
        <w:t>Chem</w:t>
      </w:r>
      <w:r w:rsidRPr="005A2547">
        <w:rPr>
          <w:sz w:val="18"/>
          <w:szCs w:val="18"/>
          <w:lang w:val="en-US"/>
        </w:rPr>
        <w:t xml:space="preserve"> </w:t>
      </w:r>
      <w:r w:rsidRPr="005A2547">
        <w:rPr>
          <w:b/>
          <w:bCs/>
          <w:sz w:val="18"/>
          <w:szCs w:val="18"/>
          <w:lang w:val="en-US"/>
        </w:rPr>
        <w:t>278</w:t>
      </w:r>
      <w:r w:rsidR="00991553" w:rsidRPr="005A2547">
        <w:rPr>
          <w:sz w:val="18"/>
          <w:szCs w:val="18"/>
          <w:lang w:val="en-US"/>
        </w:rPr>
        <w:t>:</w:t>
      </w:r>
      <w:r w:rsidRPr="005A2547">
        <w:rPr>
          <w:sz w:val="18"/>
          <w:szCs w:val="18"/>
          <w:lang w:val="en-US"/>
        </w:rPr>
        <w:t xml:space="preserve"> 267-275.</w:t>
      </w:r>
    </w:p>
    <w:p w14:paraId="4CCB2747" w14:textId="5AEAD21D" w:rsidR="00F966BD" w:rsidRPr="005A2547" w:rsidRDefault="00AD1363">
      <w:pPr>
        <w:ind w:left="425" w:hanging="425"/>
        <w:jc w:val="both"/>
        <w:rPr>
          <w:sz w:val="18"/>
          <w:szCs w:val="18"/>
          <w:lang w:val="en-US"/>
        </w:rPr>
      </w:pPr>
      <w:r w:rsidRPr="005A2547">
        <w:rPr>
          <w:sz w:val="18"/>
          <w:szCs w:val="18"/>
          <w:lang w:val="en-US"/>
        </w:rPr>
        <w:t xml:space="preserve">Ye F, Xiao L. Zhou Y, Zhao G (2019) Spontaneous fermentation tunes the physicochemical properties of sweet potato starch by modifying the structure of starch molecules. </w:t>
      </w:r>
      <w:r w:rsidRPr="005A2547">
        <w:rPr>
          <w:i/>
          <w:iCs/>
          <w:sz w:val="18"/>
          <w:szCs w:val="18"/>
          <w:lang w:val="en-US"/>
        </w:rPr>
        <w:t>Carb Pol</w:t>
      </w:r>
      <w:r w:rsidRPr="005A2547">
        <w:rPr>
          <w:sz w:val="18"/>
          <w:szCs w:val="18"/>
          <w:lang w:val="en-US"/>
        </w:rPr>
        <w:t xml:space="preserve"> </w:t>
      </w:r>
      <w:r w:rsidRPr="005A2547">
        <w:rPr>
          <w:b/>
          <w:bCs/>
          <w:sz w:val="18"/>
          <w:szCs w:val="18"/>
          <w:lang w:val="en-US"/>
        </w:rPr>
        <w:t>213</w:t>
      </w:r>
      <w:r w:rsidR="00991553" w:rsidRPr="005A2547">
        <w:rPr>
          <w:sz w:val="18"/>
          <w:szCs w:val="18"/>
          <w:lang w:val="en-US"/>
        </w:rPr>
        <w:t>:</w:t>
      </w:r>
      <w:r w:rsidRPr="005A2547">
        <w:rPr>
          <w:sz w:val="18"/>
          <w:szCs w:val="18"/>
          <w:lang w:val="en-US"/>
        </w:rPr>
        <w:t xml:space="preserve"> 79-88.</w:t>
      </w:r>
    </w:p>
    <w:sectPr w:rsidR="00F966BD" w:rsidRPr="005A2547" w:rsidSect="00603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E638" w14:textId="77777777" w:rsidR="0081711C" w:rsidRDefault="0081711C">
      <w:r>
        <w:separator/>
      </w:r>
    </w:p>
  </w:endnote>
  <w:endnote w:type="continuationSeparator" w:id="0">
    <w:p w14:paraId="35E419F8" w14:textId="77777777" w:rsidR="0081711C" w:rsidRDefault="0081711C">
      <w:r>
        <w:continuationSeparator/>
      </w:r>
    </w:p>
  </w:endnote>
  <w:endnote w:type="continuationNotice" w:id="1">
    <w:p w14:paraId="430780C7" w14:textId="77777777" w:rsidR="0081711C" w:rsidRDefault="00817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0EE" w14:textId="77777777" w:rsidR="004E5957" w:rsidRDefault="004E59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B4D2" w14:textId="77777777" w:rsidR="004E5957" w:rsidRDefault="004E59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E808" w14:textId="77777777" w:rsidR="004E5957" w:rsidRDefault="004E59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E778" w14:textId="77777777" w:rsidR="0081711C" w:rsidRDefault="0081711C">
      <w:r>
        <w:separator/>
      </w:r>
    </w:p>
  </w:footnote>
  <w:footnote w:type="continuationSeparator" w:id="0">
    <w:p w14:paraId="42055309" w14:textId="77777777" w:rsidR="0081711C" w:rsidRDefault="0081711C">
      <w:r>
        <w:continuationSeparator/>
      </w:r>
    </w:p>
  </w:footnote>
  <w:footnote w:type="continuationNotice" w:id="1">
    <w:p w14:paraId="3AED851B" w14:textId="77777777" w:rsidR="0081711C" w:rsidRDefault="00817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8CA" w14:textId="77777777" w:rsidR="004E5957" w:rsidRDefault="004E59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EBA" w14:textId="77777777" w:rsidR="004E5957" w:rsidRDefault="004E59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D0FE" w14:textId="77777777" w:rsidR="004E5957" w:rsidRDefault="004E59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392315766">
    <w:abstractNumId w:val="1"/>
  </w:num>
  <w:num w:numId="2" w16cid:durableId="100671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258B"/>
    <w:rsid w:val="00012103"/>
    <w:rsid w:val="0001370C"/>
    <w:rsid w:val="00025BD4"/>
    <w:rsid w:val="000266F4"/>
    <w:rsid w:val="00030928"/>
    <w:rsid w:val="000406DA"/>
    <w:rsid w:val="00045476"/>
    <w:rsid w:val="000464B6"/>
    <w:rsid w:val="00046C59"/>
    <w:rsid w:val="0005031B"/>
    <w:rsid w:val="00053844"/>
    <w:rsid w:val="00054032"/>
    <w:rsid w:val="00071D92"/>
    <w:rsid w:val="00081279"/>
    <w:rsid w:val="000A0C9B"/>
    <w:rsid w:val="000A6C12"/>
    <w:rsid w:val="000B16A7"/>
    <w:rsid w:val="000B75F4"/>
    <w:rsid w:val="000C0A15"/>
    <w:rsid w:val="000C2467"/>
    <w:rsid w:val="000D19BB"/>
    <w:rsid w:val="000D5864"/>
    <w:rsid w:val="000E198A"/>
    <w:rsid w:val="000E5A06"/>
    <w:rsid w:val="000E674E"/>
    <w:rsid w:val="00100580"/>
    <w:rsid w:val="001111D3"/>
    <w:rsid w:val="00112D9A"/>
    <w:rsid w:val="00125F84"/>
    <w:rsid w:val="00126138"/>
    <w:rsid w:val="00126494"/>
    <w:rsid w:val="0013434A"/>
    <w:rsid w:val="001360CC"/>
    <w:rsid w:val="00141377"/>
    <w:rsid w:val="00144A7C"/>
    <w:rsid w:val="00144BF2"/>
    <w:rsid w:val="001574C6"/>
    <w:rsid w:val="00160793"/>
    <w:rsid w:val="00171355"/>
    <w:rsid w:val="00184977"/>
    <w:rsid w:val="001922D9"/>
    <w:rsid w:val="00194A51"/>
    <w:rsid w:val="00196E88"/>
    <w:rsid w:val="001A0878"/>
    <w:rsid w:val="001A32D6"/>
    <w:rsid w:val="001A5142"/>
    <w:rsid w:val="001A693F"/>
    <w:rsid w:val="001A7B9D"/>
    <w:rsid w:val="001B0666"/>
    <w:rsid w:val="001B4F26"/>
    <w:rsid w:val="001D11D4"/>
    <w:rsid w:val="001D14BD"/>
    <w:rsid w:val="001E04EB"/>
    <w:rsid w:val="001E43D9"/>
    <w:rsid w:val="001E67D9"/>
    <w:rsid w:val="001F0C30"/>
    <w:rsid w:val="001F4352"/>
    <w:rsid w:val="001F5BE4"/>
    <w:rsid w:val="00200A49"/>
    <w:rsid w:val="002104C1"/>
    <w:rsid w:val="002121CC"/>
    <w:rsid w:val="0022286C"/>
    <w:rsid w:val="002241E6"/>
    <w:rsid w:val="00233F97"/>
    <w:rsid w:val="00233FBE"/>
    <w:rsid w:val="0023557A"/>
    <w:rsid w:val="00237E65"/>
    <w:rsid w:val="00241133"/>
    <w:rsid w:val="0024263A"/>
    <w:rsid w:val="00244CC5"/>
    <w:rsid w:val="00245A02"/>
    <w:rsid w:val="002523C4"/>
    <w:rsid w:val="00266D18"/>
    <w:rsid w:val="00290DBF"/>
    <w:rsid w:val="002958C3"/>
    <w:rsid w:val="00295BE7"/>
    <w:rsid w:val="00297787"/>
    <w:rsid w:val="00297FB1"/>
    <w:rsid w:val="002B3F41"/>
    <w:rsid w:val="002B60D3"/>
    <w:rsid w:val="002C4613"/>
    <w:rsid w:val="002D41BD"/>
    <w:rsid w:val="002D5D5B"/>
    <w:rsid w:val="002E617C"/>
    <w:rsid w:val="002F2661"/>
    <w:rsid w:val="002F5D78"/>
    <w:rsid w:val="002F6F4C"/>
    <w:rsid w:val="0030579A"/>
    <w:rsid w:val="003234E5"/>
    <w:rsid w:val="00324704"/>
    <w:rsid w:val="003331A9"/>
    <w:rsid w:val="003421DB"/>
    <w:rsid w:val="00356FAC"/>
    <w:rsid w:val="00360880"/>
    <w:rsid w:val="003642F2"/>
    <w:rsid w:val="003642FC"/>
    <w:rsid w:val="0037185F"/>
    <w:rsid w:val="00375BE6"/>
    <w:rsid w:val="00382CDC"/>
    <w:rsid w:val="0038371C"/>
    <w:rsid w:val="003927B2"/>
    <w:rsid w:val="003953C1"/>
    <w:rsid w:val="00396AD8"/>
    <w:rsid w:val="003A52B7"/>
    <w:rsid w:val="003A5735"/>
    <w:rsid w:val="003A6658"/>
    <w:rsid w:val="003B0D8B"/>
    <w:rsid w:val="003B15DD"/>
    <w:rsid w:val="003C3CFF"/>
    <w:rsid w:val="003C3F50"/>
    <w:rsid w:val="003E02A9"/>
    <w:rsid w:val="003E0BD4"/>
    <w:rsid w:val="003E5207"/>
    <w:rsid w:val="003E6942"/>
    <w:rsid w:val="003E7647"/>
    <w:rsid w:val="003F4FC8"/>
    <w:rsid w:val="0040458F"/>
    <w:rsid w:val="00407DBF"/>
    <w:rsid w:val="00413869"/>
    <w:rsid w:val="0041430C"/>
    <w:rsid w:val="00420000"/>
    <w:rsid w:val="004208A9"/>
    <w:rsid w:val="00421FBF"/>
    <w:rsid w:val="00425D69"/>
    <w:rsid w:val="00426CA3"/>
    <w:rsid w:val="00430836"/>
    <w:rsid w:val="00431AE5"/>
    <w:rsid w:val="00432AC7"/>
    <w:rsid w:val="00434801"/>
    <w:rsid w:val="00442F65"/>
    <w:rsid w:val="00444C64"/>
    <w:rsid w:val="0044595A"/>
    <w:rsid w:val="004516E6"/>
    <w:rsid w:val="00452E72"/>
    <w:rsid w:val="0046454B"/>
    <w:rsid w:val="00465BCB"/>
    <w:rsid w:val="0046645C"/>
    <w:rsid w:val="0046722D"/>
    <w:rsid w:val="0046788E"/>
    <w:rsid w:val="00474AC4"/>
    <w:rsid w:val="00475A1F"/>
    <w:rsid w:val="00494CD1"/>
    <w:rsid w:val="00496028"/>
    <w:rsid w:val="004A089D"/>
    <w:rsid w:val="004A7B9D"/>
    <w:rsid w:val="004C2408"/>
    <w:rsid w:val="004D2EF8"/>
    <w:rsid w:val="004D7989"/>
    <w:rsid w:val="004E10CE"/>
    <w:rsid w:val="004E3D0A"/>
    <w:rsid w:val="004E5957"/>
    <w:rsid w:val="004E63C0"/>
    <w:rsid w:val="004F32DB"/>
    <w:rsid w:val="00501B31"/>
    <w:rsid w:val="00512D9B"/>
    <w:rsid w:val="00516127"/>
    <w:rsid w:val="0052035E"/>
    <w:rsid w:val="005204D0"/>
    <w:rsid w:val="005237FF"/>
    <w:rsid w:val="005247E3"/>
    <w:rsid w:val="0052753C"/>
    <w:rsid w:val="00531C04"/>
    <w:rsid w:val="0053304C"/>
    <w:rsid w:val="00542C0B"/>
    <w:rsid w:val="0054420B"/>
    <w:rsid w:val="005508C5"/>
    <w:rsid w:val="00553DC3"/>
    <w:rsid w:val="00554856"/>
    <w:rsid w:val="00554948"/>
    <w:rsid w:val="0055707D"/>
    <w:rsid w:val="005644ED"/>
    <w:rsid w:val="00572C6B"/>
    <w:rsid w:val="00577DD4"/>
    <w:rsid w:val="00586764"/>
    <w:rsid w:val="0058742A"/>
    <w:rsid w:val="00597084"/>
    <w:rsid w:val="005A1ACF"/>
    <w:rsid w:val="005A2547"/>
    <w:rsid w:val="005A31DA"/>
    <w:rsid w:val="005A5457"/>
    <w:rsid w:val="005B0E09"/>
    <w:rsid w:val="005B2B06"/>
    <w:rsid w:val="005C2CE2"/>
    <w:rsid w:val="005C78FC"/>
    <w:rsid w:val="005D1824"/>
    <w:rsid w:val="005D30B2"/>
    <w:rsid w:val="005D554B"/>
    <w:rsid w:val="005E4580"/>
    <w:rsid w:val="005E4DA7"/>
    <w:rsid w:val="005E65BF"/>
    <w:rsid w:val="00601EFA"/>
    <w:rsid w:val="00603B07"/>
    <w:rsid w:val="0060737F"/>
    <w:rsid w:val="00612C58"/>
    <w:rsid w:val="00616A12"/>
    <w:rsid w:val="0062057D"/>
    <w:rsid w:val="0062082E"/>
    <w:rsid w:val="00625ADF"/>
    <w:rsid w:val="006272C3"/>
    <w:rsid w:val="0063384A"/>
    <w:rsid w:val="00633960"/>
    <w:rsid w:val="00652CB9"/>
    <w:rsid w:val="00661625"/>
    <w:rsid w:val="006642B2"/>
    <w:rsid w:val="0068336E"/>
    <w:rsid w:val="006A32F3"/>
    <w:rsid w:val="006A3D6E"/>
    <w:rsid w:val="006A768A"/>
    <w:rsid w:val="006B098D"/>
    <w:rsid w:val="006C140B"/>
    <w:rsid w:val="006C19C8"/>
    <w:rsid w:val="006D3702"/>
    <w:rsid w:val="006E375F"/>
    <w:rsid w:val="006E57A5"/>
    <w:rsid w:val="006F14C4"/>
    <w:rsid w:val="006F7D7F"/>
    <w:rsid w:val="00704B6A"/>
    <w:rsid w:val="0070654A"/>
    <w:rsid w:val="0070781A"/>
    <w:rsid w:val="00710E75"/>
    <w:rsid w:val="00731410"/>
    <w:rsid w:val="007407EB"/>
    <w:rsid w:val="0074640B"/>
    <w:rsid w:val="00746B7D"/>
    <w:rsid w:val="007477A6"/>
    <w:rsid w:val="00762C54"/>
    <w:rsid w:val="00764181"/>
    <w:rsid w:val="007663AE"/>
    <w:rsid w:val="007672C6"/>
    <w:rsid w:val="0077400D"/>
    <w:rsid w:val="007866A5"/>
    <w:rsid w:val="00791053"/>
    <w:rsid w:val="00795ECC"/>
    <w:rsid w:val="00797BDD"/>
    <w:rsid w:val="007A09EA"/>
    <w:rsid w:val="007A1889"/>
    <w:rsid w:val="007A6CEE"/>
    <w:rsid w:val="007A72A8"/>
    <w:rsid w:val="007B282A"/>
    <w:rsid w:val="007C28A2"/>
    <w:rsid w:val="007C55D7"/>
    <w:rsid w:val="007C5E0B"/>
    <w:rsid w:val="007D088B"/>
    <w:rsid w:val="007E1034"/>
    <w:rsid w:val="007E1A6E"/>
    <w:rsid w:val="007F449C"/>
    <w:rsid w:val="008076B5"/>
    <w:rsid w:val="00812D49"/>
    <w:rsid w:val="00815C13"/>
    <w:rsid w:val="00816598"/>
    <w:rsid w:val="0081711C"/>
    <w:rsid w:val="00821079"/>
    <w:rsid w:val="00830F5F"/>
    <w:rsid w:val="008416DE"/>
    <w:rsid w:val="008513DF"/>
    <w:rsid w:val="00855B6D"/>
    <w:rsid w:val="00861BF6"/>
    <w:rsid w:val="00864A8B"/>
    <w:rsid w:val="00867125"/>
    <w:rsid w:val="00870584"/>
    <w:rsid w:val="008822AB"/>
    <w:rsid w:val="00884F65"/>
    <w:rsid w:val="00885409"/>
    <w:rsid w:val="0088704B"/>
    <w:rsid w:val="0089459E"/>
    <w:rsid w:val="00896098"/>
    <w:rsid w:val="008B5BBF"/>
    <w:rsid w:val="008C54C5"/>
    <w:rsid w:val="008D4D72"/>
    <w:rsid w:val="008D7BA9"/>
    <w:rsid w:val="008E1CA4"/>
    <w:rsid w:val="008E3E17"/>
    <w:rsid w:val="008F0FEF"/>
    <w:rsid w:val="008F3CED"/>
    <w:rsid w:val="008F3F09"/>
    <w:rsid w:val="008F4B3E"/>
    <w:rsid w:val="00902CCA"/>
    <w:rsid w:val="0090405A"/>
    <w:rsid w:val="00904D40"/>
    <w:rsid w:val="00910002"/>
    <w:rsid w:val="0093664B"/>
    <w:rsid w:val="00940529"/>
    <w:rsid w:val="0094235E"/>
    <w:rsid w:val="00944BA9"/>
    <w:rsid w:val="009511F2"/>
    <w:rsid w:val="00964D4E"/>
    <w:rsid w:val="00971902"/>
    <w:rsid w:val="00980D1C"/>
    <w:rsid w:val="00982E91"/>
    <w:rsid w:val="009854CA"/>
    <w:rsid w:val="00991553"/>
    <w:rsid w:val="009A43B4"/>
    <w:rsid w:val="009B3065"/>
    <w:rsid w:val="009B4EAB"/>
    <w:rsid w:val="009C2515"/>
    <w:rsid w:val="009C5BA6"/>
    <w:rsid w:val="009E5514"/>
    <w:rsid w:val="009F47BD"/>
    <w:rsid w:val="00A01B27"/>
    <w:rsid w:val="00A04DE9"/>
    <w:rsid w:val="00A0651C"/>
    <w:rsid w:val="00A14CEB"/>
    <w:rsid w:val="00A206C2"/>
    <w:rsid w:val="00A23061"/>
    <w:rsid w:val="00A32C5E"/>
    <w:rsid w:val="00A37B22"/>
    <w:rsid w:val="00A408DA"/>
    <w:rsid w:val="00A51C70"/>
    <w:rsid w:val="00A52C98"/>
    <w:rsid w:val="00A530DE"/>
    <w:rsid w:val="00A57625"/>
    <w:rsid w:val="00A576E6"/>
    <w:rsid w:val="00A666E0"/>
    <w:rsid w:val="00A822D4"/>
    <w:rsid w:val="00A9657A"/>
    <w:rsid w:val="00AA3FCE"/>
    <w:rsid w:val="00AB0AE4"/>
    <w:rsid w:val="00AB6346"/>
    <w:rsid w:val="00AC5EE6"/>
    <w:rsid w:val="00AD09BE"/>
    <w:rsid w:val="00AD0E44"/>
    <w:rsid w:val="00AD1363"/>
    <w:rsid w:val="00AD4B7D"/>
    <w:rsid w:val="00AD667D"/>
    <w:rsid w:val="00AE3889"/>
    <w:rsid w:val="00AE5820"/>
    <w:rsid w:val="00AE5F7E"/>
    <w:rsid w:val="00AE7953"/>
    <w:rsid w:val="00AF30DC"/>
    <w:rsid w:val="00AF4D48"/>
    <w:rsid w:val="00AF6BEE"/>
    <w:rsid w:val="00B01E0B"/>
    <w:rsid w:val="00B031F1"/>
    <w:rsid w:val="00B03EE3"/>
    <w:rsid w:val="00B041B3"/>
    <w:rsid w:val="00B049A7"/>
    <w:rsid w:val="00B0618B"/>
    <w:rsid w:val="00B11373"/>
    <w:rsid w:val="00B15259"/>
    <w:rsid w:val="00B2045B"/>
    <w:rsid w:val="00B213A5"/>
    <w:rsid w:val="00B335B0"/>
    <w:rsid w:val="00B35F2F"/>
    <w:rsid w:val="00B40620"/>
    <w:rsid w:val="00B457A3"/>
    <w:rsid w:val="00B45A20"/>
    <w:rsid w:val="00B52379"/>
    <w:rsid w:val="00B573A2"/>
    <w:rsid w:val="00B57A40"/>
    <w:rsid w:val="00B63264"/>
    <w:rsid w:val="00B67BB9"/>
    <w:rsid w:val="00B73D1A"/>
    <w:rsid w:val="00B775A1"/>
    <w:rsid w:val="00B77CCC"/>
    <w:rsid w:val="00B809F2"/>
    <w:rsid w:val="00B905F1"/>
    <w:rsid w:val="00B919AE"/>
    <w:rsid w:val="00B958F6"/>
    <w:rsid w:val="00B95E46"/>
    <w:rsid w:val="00BA6695"/>
    <w:rsid w:val="00BA67C1"/>
    <w:rsid w:val="00BA758D"/>
    <w:rsid w:val="00BB0522"/>
    <w:rsid w:val="00BB60E8"/>
    <w:rsid w:val="00BC213B"/>
    <w:rsid w:val="00BD0BFD"/>
    <w:rsid w:val="00BD10AC"/>
    <w:rsid w:val="00BD3FC2"/>
    <w:rsid w:val="00BD5142"/>
    <w:rsid w:val="00BE24C0"/>
    <w:rsid w:val="00BF6C85"/>
    <w:rsid w:val="00C01789"/>
    <w:rsid w:val="00C12A3F"/>
    <w:rsid w:val="00C17671"/>
    <w:rsid w:val="00C21F7F"/>
    <w:rsid w:val="00C31498"/>
    <w:rsid w:val="00C419DB"/>
    <w:rsid w:val="00C42876"/>
    <w:rsid w:val="00C510DE"/>
    <w:rsid w:val="00C51948"/>
    <w:rsid w:val="00C536BB"/>
    <w:rsid w:val="00C56FC8"/>
    <w:rsid w:val="00C57B61"/>
    <w:rsid w:val="00C641B2"/>
    <w:rsid w:val="00C64C29"/>
    <w:rsid w:val="00C65319"/>
    <w:rsid w:val="00C73EE4"/>
    <w:rsid w:val="00C76456"/>
    <w:rsid w:val="00C86A55"/>
    <w:rsid w:val="00C9038C"/>
    <w:rsid w:val="00C9671B"/>
    <w:rsid w:val="00CA41E9"/>
    <w:rsid w:val="00CA54CD"/>
    <w:rsid w:val="00CA6B3F"/>
    <w:rsid w:val="00CA7AA1"/>
    <w:rsid w:val="00CB3AEC"/>
    <w:rsid w:val="00CC134A"/>
    <w:rsid w:val="00CC672A"/>
    <w:rsid w:val="00CD6677"/>
    <w:rsid w:val="00CD7EDF"/>
    <w:rsid w:val="00CF3FD8"/>
    <w:rsid w:val="00D00594"/>
    <w:rsid w:val="00D2230F"/>
    <w:rsid w:val="00D32F01"/>
    <w:rsid w:val="00D427AC"/>
    <w:rsid w:val="00D45A93"/>
    <w:rsid w:val="00D53E70"/>
    <w:rsid w:val="00D575D3"/>
    <w:rsid w:val="00D64805"/>
    <w:rsid w:val="00D6557C"/>
    <w:rsid w:val="00D71CFD"/>
    <w:rsid w:val="00D76006"/>
    <w:rsid w:val="00D90D63"/>
    <w:rsid w:val="00D92EB3"/>
    <w:rsid w:val="00D93E4B"/>
    <w:rsid w:val="00D96832"/>
    <w:rsid w:val="00DA2EA7"/>
    <w:rsid w:val="00DA2ED2"/>
    <w:rsid w:val="00DA3B96"/>
    <w:rsid w:val="00DA4230"/>
    <w:rsid w:val="00DA538C"/>
    <w:rsid w:val="00DB32A6"/>
    <w:rsid w:val="00DB66C7"/>
    <w:rsid w:val="00DB7924"/>
    <w:rsid w:val="00DD4AD5"/>
    <w:rsid w:val="00DD72D0"/>
    <w:rsid w:val="00DF78A3"/>
    <w:rsid w:val="00DF7F49"/>
    <w:rsid w:val="00E0128E"/>
    <w:rsid w:val="00E058E3"/>
    <w:rsid w:val="00E06FE2"/>
    <w:rsid w:val="00E16159"/>
    <w:rsid w:val="00E21419"/>
    <w:rsid w:val="00E254C3"/>
    <w:rsid w:val="00E368AF"/>
    <w:rsid w:val="00E42281"/>
    <w:rsid w:val="00E42CD1"/>
    <w:rsid w:val="00E440D6"/>
    <w:rsid w:val="00E44620"/>
    <w:rsid w:val="00E47043"/>
    <w:rsid w:val="00E4729D"/>
    <w:rsid w:val="00E83D3A"/>
    <w:rsid w:val="00E84BB2"/>
    <w:rsid w:val="00E87ED4"/>
    <w:rsid w:val="00E90574"/>
    <w:rsid w:val="00E92864"/>
    <w:rsid w:val="00E93AF2"/>
    <w:rsid w:val="00E97010"/>
    <w:rsid w:val="00E973EC"/>
    <w:rsid w:val="00EA403C"/>
    <w:rsid w:val="00EA5113"/>
    <w:rsid w:val="00EA6AA5"/>
    <w:rsid w:val="00EB6BE9"/>
    <w:rsid w:val="00EC062D"/>
    <w:rsid w:val="00EC7CBA"/>
    <w:rsid w:val="00ED71D0"/>
    <w:rsid w:val="00ED7AC6"/>
    <w:rsid w:val="00EE44D3"/>
    <w:rsid w:val="00EE4A19"/>
    <w:rsid w:val="00EF05E8"/>
    <w:rsid w:val="00F02DBB"/>
    <w:rsid w:val="00F10EB3"/>
    <w:rsid w:val="00F30839"/>
    <w:rsid w:val="00F33603"/>
    <w:rsid w:val="00F34302"/>
    <w:rsid w:val="00F53175"/>
    <w:rsid w:val="00F56483"/>
    <w:rsid w:val="00F70FC7"/>
    <w:rsid w:val="00F74DB8"/>
    <w:rsid w:val="00F82000"/>
    <w:rsid w:val="00F827B6"/>
    <w:rsid w:val="00F85099"/>
    <w:rsid w:val="00F966BD"/>
    <w:rsid w:val="00FB589C"/>
    <w:rsid w:val="00FC08F1"/>
    <w:rsid w:val="00FC0D41"/>
    <w:rsid w:val="00FC2460"/>
    <w:rsid w:val="00FC36B4"/>
    <w:rsid w:val="00FE41EC"/>
    <w:rsid w:val="00FE4306"/>
    <w:rsid w:val="00FE712D"/>
    <w:rsid w:val="00FF3BC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Collegamentoipertestuale">
    <w:name w:val="Hyperlink"/>
    <w:basedOn w:val="Carpredefinitoparagrafo"/>
    <w:uiPriority w:val="99"/>
    <w:unhideWhenUsed/>
    <w:rsid w:val="002F6F4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C5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4595A"/>
    <w:pPr>
      <w:widowControl/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F3430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  <w:style w:type="paragraph" w:styleId="Revisione">
    <w:name w:val="Revision"/>
    <w:hidden/>
    <w:uiPriority w:val="99"/>
    <w:semiHidden/>
    <w:rsid w:val="006642B2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915F32-C799-4A4E-BC52-9D17611CD07F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DF2083-D9A8-4F14-88C2-A7C8816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Miriam CHIODETTI</cp:lastModifiedBy>
  <cp:revision>29</cp:revision>
  <cp:lastPrinted>2023-02-24T09:51:00Z</cp:lastPrinted>
  <dcterms:created xsi:type="dcterms:W3CDTF">2023-06-29T16:26:00Z</dcterms:created>
  <dcterms:modified xsi:type="dcterms:W3CDTF">2023-06-30T15:03:00Z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_documentId">
    <vt:lpwstr>documentId_7135</vt:lpwstr>
  </property>
  <property fmtid="{D5CDD505-2E9C-101B-9397-08002B2CF9AE}" pid="4" name="grammarly_documentContext">
    <vt:lpwstr>{"goals":[],"domain":"general","emotions":[],"dialect":"american"}</vt:lpwstr>
  </property>
</Properties>
</file>