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CA9D" w14:textId="77777777" w:rsidR="00E02A51" w:rsidRDefault="00E02A51" w:rsidP="007D40F9">
      <w:pPr>
        <w:jc w:val="center"/>
        <w:rPr>
          <w:b/>
          <w:kern w:val="2"/>
          <w:sz w:val="28"/>
          <w:lang w:val="en-GB"/>
        </w:rPr>
      </w:pPr>
      <w:r w:rsidRPr="00E02A51">
        <w:rPr>
          <w:b/>
          <w:kern w:val="2"/>
          <w:sz w:val="28"/>
          <w:lang w:val="en-GB"/>
        </w:rPr>
        <w:t>Probiotic bacilli incorporation in foods: is really so easy?</w:t>
      </w:r>
    </w:p>
    <w:p w14:paraId="21C2B6D2" w14:textId="64EDCC47" w:rsidR="007D40F9" w:rsidRPr="00E3751E" w:rsidRDefault="007D40F9" w:rsidP="007D40F9">
      <w:pPr>
        <w:jc w:val="center"/>
        <w:rPr>
          <w:lang w:val="en-US"/>
        </w:rPr>
      </w:pPr>
      <w:r w:rsidRPr="00E3751E">
        <w:rPr>
          <w:lang w:val="en-US"/>
        </w:rPr>
        <w:t>Mar</w:t>
      </w:r>
      <w:r w:rsidR="00E02A51" w:rsidRPr="00E3751E">
        <w:rPr>
          <w:lang w:val="en-US"/>
        </w:rPr>
        <w:t>ia</w:t>
      </w:r>
      <w:r w:rsidRPr="00E3751E">
        <w:rPr>
          <w:lang w:val="en-US"/>
        </w:rPr>
        <w:t xml:space="preserve"> </w:t>
      </w:r>
      <w:r w:rsidR="00E02A51" w:rsidRPr="00E3751E">
        <w:rPr>
          <w:lang w:val="en-US"/>
        </w:rPr>
        <w:t>De Sena</w:t>
      </w:r>
      <w:r w:rsidRPr="00E3751E">
        <w:rPr>
          <w:lang w:val="en-US"/>
        </w:rPr>
        <w:t xml:space="preserve"> (m</w:t>
      </w:r>
      <w:r w:rsidR="00E02A51" w:rsidRPr="00E3751E">
        <w:rPr>
          <w:lang w:val="en-US"/>
        </w:rPr>
        <w:t>aria.desena</w:t>
      </w:r>
      <w:r w:rsidRPr="00E3751E">
        <w:rPr>
          <w:lang w:val="en-US"/>
        </w:rPr>
        <w:t>@uni</w:t>
      </w:r>
      <w:r w:rsidR="00E02A51" w:rsidRPr="00E3751E">
        <w:rPr>
          <w:lang w:val="en-US"/>
        </w:rPr>
        <w:t>na</w:t>
      </w:r>
      <w:r w:rsidRPr="00E3751E">
        <w:rPr>
          <w:lang w:val="en-US"/>
        </w:rPr>
        <w:t>.it)</w:t>
      </w:r>
    </w:p>
    <w:p w14:paraId="45EC4CC3" w14:textId="6CDAB53F" w:rsidR="007D40F9" w:rsidRDefault="007D40F9" w:rsidP="007D40F9">
      <w:pPr>
        <w:jc w:val="center"/>
        <w:rPr>
          <w:lang w:val="en-GB"/>
        </w:rPr>
      </w:pPr>
      <w:r>
        <w:rPr>
          <w:lang w:val="en-GB"/>
        </w:rPr>
        <w:t xml:space="preserve">Dept. </w:t>
      </w:r>
      <w:r w:rsidR="00E02A51" w:rsidRPr="00E02A51">
        <w:rPr>
          <w:lang w:val="en-GB"/>
        </w:rPr>
        <w:t>of Agricultural Sciences, University of Naples Federico II, Naples, Italy</w:t>
      </w:r>
    </w:p>
    <w:p w14:paraId="1549B0B4" w14:textId="1533BC34" w:rsidR="007D40F9" w:rsidRDefault="007D40F9" w:rsidP="007D40F9">
      <w:pPr>
        <w:jc w:val="center"/>
        <w:rPr>
          <w:lang w:val="en-GB"/>
        </w:rPr>
      </w:pPr>
      <w:r>
        <w:rPr>
          <w:lang w:val="en-GB"/>
        </w:rPr>
        <w:t xml:space="preserve">Tutor: </w:t>
      </w:r>
      <w:proofErr w:type="spellStart"/>
      <w:r>
        <w:rPr>
          <w:lang w:val="en-GB"/>
        </w:rPr>
        <w:t>Prof.</w:t>
      </w:r>
      <w:r w:rsidR="00E02A51">
        <w:rPr>
          <w:lang w:val="en-GB"/>
        </w:rPr>
        <w:t>ssa</w:t>
      </w:r>
      <w:proofErr w:type="spellEnd"/>
      <w:r w:rsidR="00E02A51">
        <w:rPr>
          <w:lang w:val="en-GB"/>
        </w:rPr>
        <w:t xml:space="preserve"> Maria Aponte</w:t>
      </w:r>
    </w:p>
    <w:p w14:paraId="470CB764" w14:textId="77777777" w:rsidR="007D40F9" w:rsidRDefault="007D40F9" w:rsidP="007D40F9">
      <w:pPr>
        <w:jc w:val="both"/>
        <w:rPr>
          <w:lang w:val="en-GB"/>
        </w:rPr>
      </w:pPr>
    </w:p>
    <w:p w14:paraId="0406F00E" w14:textId="77777777" w:rsidR="00E02A51" w:rsidRDefault="00E02A51" w:rsidP="002074C0">
      <w:pPr>
        <w:jc w:val="both"/>
        <w:rPr>
          <w:lang w:val="en-GB"/>
        </w:rPr>
      </w:pPr>
      <w:r w:rsidRPr="002D1221">
        <w:rPr>
          <w:lang w:val="en-GB"/>
        </w:rPr>
        <w:t>The objective of this PhD t</w:t>
      </w:r>
      <w:r>
        <w:rPr>
          <w:lang w:val="en-GB"/>
        </w:rPr>
        <w:t>h</w:t>
      </w:r>
      <w:r w:rsidRPr="002D1221">
        <w:rPr>
          <w:lang w:val="en-GB"/>
        </w:rPr>
        <w:t>esis was to evaluate the resistance of Bacillus spp. strains with claimed probiotic properties added to different foods (pasta and croissants) at the beginning and the end of the products’ shelf life and after exposure to simulated GIT conditions.</w:t>
      </w:r>
    </w:p>
    <w:p w14:paraId="4B8C0A79" w14:textId="07693E1D" w:rsidR="007D40F9" w:rsidRDefault="0084371B" w:rsidP="0084371B">
      <w:pPr>
        <w:pStyle w:val="Titolo"/>
        <w:spacing w:before="240" w:line="240" w:lineRule="auto"/>
        <w:rPr>
          <w:sz w:val="24"/>
          <w:lang w:val="it-IT"/>
        </w:rPr>
      </w:pPr>
      <w:r>
        <w:rPr>
          <w:sz w:val="24"/>
          <w:lang w:val="it-IT"/>
        </w:rPr>
        <w:t>Alimenti arricchiti con</w:t>
      </w:r>
      <w:r w:rsidR="001177F7">
        <w:rPr>
          <w:sz w:val="24"/>
          <w:lang w:val="it-IT"/>
        </w:rPr>
        <w:t xml:space="preserve"> bacilli probiotici: è davvero così facile?</w:t>
      </w:r>
    </w:p>
    <w:p w14:paraId="0EE2CEF8" w14:textId="60B611AE" w:rsidR="001177F7" w:rsidRDefault="001177F7" w:rsidP="002074C0">
      <w:pPr>
        <w:jc w:val="both"/>
      </w:pPr>
      <w:r w:rsidRPr="002D1221">
        <w:t xml:space="preserve">L'obiettivo di questa tesi di dottorato è stato quello di valutare la resistenza di ceppi di </w:t>
      </w:r>
      <w:r w:rsidRPr="00AC3F14">
        <w:rPr>
          <w:i/>
          <w:iCs/>
        </w:rPr>
        <w:t>Bacillus</w:t>
      </w:r>
      <w:r w:rsidRPr="002D1221">
        <w:t xml:space="preserve"> spp. con </w:t>
      </w:r>
      <w:r w:rsidR="00AC3F14">
        <w:t xml:space="preserve">riconosciute </w:t>
      </w:r>
      <w:r w:rsidRPr="002D1221">
        <w:t>proprietà probiotiche</w:t>
      </w:r>
      <w:r>
        <w:t>,</w:t>
      </w:r>
      <w:r w:rsidRPr="002D1221">
        <w:t xml:space="preserve"> aggiunti a diversi alimenti (pasta e croissant)</w:t>
      </w:r>
      <w:r>
        <w:t>,</w:t>
      </w:r>
      <w:r w:rsidRPr="002D1221">
        <w:t xml:space="preserve"> </w:t>
      </w:r>
      <w:r>
        <w:t xml:space="preserve">durante la </w:t>
      </w:r>
      <w:r w:rsidRPr="002D1221">
        <w:t>conservazione e dopo l</w:t>
      </w:r>
      <w:r w:rsidR="00AC3F14">
        <w:t>’</w:t>
      </w:r>
      <w:r w:rsidRPr="002D1221">
        <w:t xml:space="preserve">esposizione a condizioni </w:t>
      </w:r>
      <w:r>
        <w:t>di digestione</w:t>
      </w:r>
      <w:r w:rsidRPr="002D1221">
        <w:t xml:space="preserve"> simulat</w:t>
      </w:r>
      <w:r>
        <w:t>a</w:t>
      </w:r>
      <w:r w:rsidRPr="002D1221">
        <w:t>.</w:t>
      </w:r>
    </w:p>
    <w:p w14:paraId="39E78291" w14:textId="77777777" w:rsidR="007D40F9" w:rsidRDefault="007D40F9" w:rsidP="002074C0">
      <w:pPr>
        <w:pStyle w:val="Intestazione"/>
        <w:tabs>
          <w:tab w:val="clear" w:pos="4819"/>
          <w:tab w:val="clear" w:pos="9638"/>
        </w:tabs>
        <w:spacing w:line="240" w:lineRule="auto"/>
        <w:rPr>
          <w:lang w:val="it-IT"/>
        </w:rPr>
      </w:pPr>
    </w:p>
    <w:p w14:paraId="0188BB6A" w14:textId="1F61F0D0" w:rsidR="007D40F9" w:rsidRPr="00746B7D" w:rsidRDefault="007D40F9" w:rsidP="002074C0">
      <w:pPr>
        <w:jc w:val="both"/>
        <w:rPr>
          <w:lang w:val="en-US"/>
        </w:rPr>
      </w:pPr>
      <w:r>
        <w:rPr>
          <w:b/>
          <w:bCs/>
          <w:lang w:val="en-GB"/>
        </w:rPr>
        <w:t>Key words</w:t>
      </w:r>
      <w:r>
        <w:rPr>
          <w:lang w:val="en-GB"/>
        </w:rPr>
        <w:t xml:space="preserve">: </w:t>
      </w:r>
      <w:r w:rsidR="001177F7" w:rsidRPr="001177F7">
        <w:rPr>
          <w:lang w:val="en-US"/>
        </w:rPr>
        <w:t>Probiotic bacilli; Pasta; Croissant; Spores’ germination; Cold storage; Food matrix</w:t>
      </w:r>
      <w:r>
        <w:rPr>
          <w:lang w:val="en-GB"/>
        </w:rPr>
        <w:t>.</w:t>
      </w:r>
    </w:p>
    <w:p w14:paraId="758A709A" w14:textId="77777777" w:rsidR="007D40F9" w:rsidRDefault="007D40F9" w:rsidP="002074C0">
      <w:pPr>
        <w:pStyle w:val="Titolo1"/>
        <w:spacing w:before="240" w:after="120"/>
        <w:ind w:right="0"/>
        <w:jc w:val="both"/>
        <w:rPr>
          <w:b/>
          <w:bCs/>
          <w:color w:val="000000"/>
          <w:sz w:val="24"/>
          <w:lang w:val="en-GB"/>
        </w:rPr>
      </w:pPr>
      <w:r>
        <w:rPr>
          <w:b/>
          <w:bCs/>
          <w:color w:val="000000"/>
          <w:sz w:val="24"/>
          <w:lang w:val="en-GB"/>
        </w:rPr>
        <w:t>1. Introduction</w:t>
      </w:r>
    </w:p>
    <w:p w14:paraId="6AF09C76" w14:textId="504E7105" w:rsidR="001177F7" w:rsidRPr="00D45078" w:rsidRDefault="001177F7" w:rsidP="002074C0">
      <w:pPr>
        <w:jc w:val="both"/>
        <w:rPr>
          <w:lang w:val="en-GB"/>
        </w:rPr>
      </w:pPr>
      <w:r>
        <w:rPr>
          <w:lang w:val="en-GB"/>
        </w:rPr>
        <w:t>In accordance with the PhD thesis project previously de</w:t>
      </w:r>
      <w:r w:rsidR="00AC3F14">
        <w:rPr>
          <w:lang w:val="en-GB"/>
        </w:rPr>
        <w:t>s</w:t>
      </w:r>
      <w:r>
        <w:rPr>
          <w:lang w:val="en-GB"/>
        </w:rPr>
        <w:t>cribed</w:t>
      </w:r>
      <w:r w:rsidR="0097256A">
        <w:rPr>
          <w:lang w:val="en-GB"/>
        </w:rPr>
        <w:t>,</w:t>
      </w:r>
      <w:r>
        <w:rPr>
          <w:lang w:val="en-GB"/>
        </w:rPr>
        <w:t xml:space="preserve"> this oral communication reports the main </w:t>
      </w:r>
      <w:r w:rsidR="00AC3F14">
        <w:rPr>
          <w:lang w:val="en-GB"/>
        </w:rPr>
        <w:t>outcomes</w:t>
      </w:r>
      <w:r>
        <w:rPr>
          <w:lang w:val="en-GB"/>
        </w:rPr>
        <w:t xml:space="preserve"> </w:t>
      </w:r>
      <w:r w:rsidR="00AC3F14">
        <w:rPr>
          <w:lang w:val="en-GB"/>
        </w:rPr>
        <w:t>obtained by</w:t>
      </w:r>
      <w:r>
        <w:rPr>
          <w:lang w:val="en-GB"/>
        </w:rPr>
        <w:t xml:space="preserve"> the following three activities: </w:t>
      </w:r>
    </w:p>
    <w:p w14:paraId="104441FD" w14:textId="396348F2" w:rsidR="001177F7" w:rsidRDefault="007D40F9" w:rsidP="002074C0">
      <w:pPr>
        <w:tabs>
          <w:tab w:val="left" w:pos="567"/>
          <w:tab w:val="left" w:pos="1276"/>
        </w:tabs>
        <w:ind w:left="567" w:hanging="567"/>
        <w:jc w:val="both"/>
        <w:rPr>
          <w:lang w:val="en-GB"/>
        </w:rPr>
      </w:pPr>
      <w:r>
        <w:rPr>
          <w:lang w:val="en-GB"/>
        </w:rPr>
        <w:t xml:space="preserve">A1) </w:t>
      </w:r>
      <w:r>
        <w:rPr>
          <w:lang w:val="en-GB"/>
        </w:rPr>
        <w:tab/>
      </w:r>
      <w:r w:rsidR="001177F7">
        <w:rPr>
          <w:lang w:val="en-GB"/>
        </w:rPr>
        <w:t>a</w:t>
      </w:r>
      <w:r w:rsidR="001177F7" w:rsidRPr="001177F7">
        <w:rPr>
          <w:lang w:val="en-GB"/>
        </w:rPr>
        <w:t>ssess</w:t>
      </w:r>
      <w:r w:rsidR="00AC3F14">
        <w:rPr>
          <w:lang w:val="en-GB"/>
        </w:rPr>
        <w:t>ment of the</w:t>
      </w:r>
      <w:r w:rsidR="001177F7" w:rsidRPr="001177F7">
        <w:rPr>
          <w:lang w:val="en-GB"/>
        </w:rPr>
        <w:t xml:space="preserve"> spores’ survival along GIT when incorporated in </w:t>
      </w:r>
      <w:r w:rsidR="002074C0">
        <w:rPr>
          <w:lang w:val="en-GB"/>
        </w:rPr>
        <w:t>different matrices</w:t>
      </w:r>
      <w:r w:rsidR="001177F7">
        <w:rPr>
          <w:lang w:val="en-GB"/>
        </w:rPr>
        <w:t>;</w:t>
      </w:r>
    </w:p>
    <w:p w14:paraId="46202974" w14:textId="0F8A34C9" w:rsidR="007D40F9" w:rsidRPr="00746B7D" w:rsidRDefault="007D40F9" w:rsidP="002074C0">
      <w:pPr>
        <w:tabs>
          <w:tab w:val="left" w:pos="567"/>
          <w:tab w:val="left" w:pos="1276"/>
        </w:tabs>
        <w:ind w:left="567" w:hanging="567"/>
        <w:jc w:val="both"/>
        <w:rPr>
          <w:lang w:val="en-US"/>
        </w:rPr>
      </w:pPr>
      <w:r>
        <w:rPr>
          <w:lang w:val="en-GB"/>
        </w:rPr>
        <w:t xml:space="preserve">A2) </w:t>
      </w:r>
      <w:r>
        <w:rPr>
          <w:lang w:val="en-GB"/>
        </w:rPr>
        <w:tab/>
      </w:r>
      <w:r w:rsidR="001177F7">
        <w:rPr>
          <w:lang w:val="en-GB"/>
        </w:rPr>
        <w:t>e</w:t>
      </w:r>
      <w:r w:rsidR="001177F7" w:rsidRPr="001177F7">
        <w:rPr>
          <w:lang w:val="en-GB"/>
        </w:rPr>
        <w:t>valuat</w:t>
      </w:r>
      <w:r w:rsidR="00AC3F14">
        <w:rPr>
          <w:lang w:val="en-GB"/>
        </w:rPr>
        <w:t>ion of</w:t>
      </w:r>
      <w:r w:rsidR="001177F7" w:rsidRPr="001177F7">
        <w:rPr>
          <w:lang w:val="en-GB"/>
        </w:rPr>
        <w:t xml:space="preserve"> the effect of </w:t>
      </w:r>
      <w:r w:rsidR="00AC3F14">
        <w:rPr>
          <w:lang w:val="en-GB"/>
        </w:rPr>
        <w:t>different</w:t>
      </w:r>
      <w:r w:rsidR="001177F7" w:rsidRPr="001177F7">
        <w:rPr>
          <w:lang w:val="en-GB"/>
        </w:rPr>
        <w:t xml:space="preserve"> thermal treatment</w:t>
      </w:r>
      <w:r w:rsidR="00AC3F14">
        <w:rPr>
          <w:lang w:val="en-GB"/>
        </w:rPr>
        <w:t xml:space="preserve"> (baking and boiling)</w:t>
      </w:r>
      <w:r>
        <w:rPr>
          <w:lang w:val="en-GB"/>
        </w:rPr>
        <w:t>;</w:t>
      </w:r>
    </w:p>
    <w:p w14:paraId="5AE3233A" w14:textId="035C62C0" w:rsidR="007D40F9" w:rsidRDefault="007D40F9" w:rsidP="002074C0">
      <w:pPr>
        <w:tabs>
          <w:tab w:val="left" w:pos="567"/>
        </w:tabs>
        <w:ind w:left="567" w:hanging="567"/>
        <w:jc w:val="both"/>
        <w:rPr>
          <w:lang w:val="en-GB"/>
        </w:rPr>
      </w:pPr>
      <w:r>
        <w:rPr>
          <w:lang w:val="en-GB"/>
        </w:rPr>
        <w:t>A3)</w:t>
      </w:r>
      <w:r>
        <w:rPr>
          <w:lang w:val="en-GB"/>
        </w:rPr>
        <w:tab/>
      </w:r>
      <w:r w:rsidR="00AC3F14">
        <w:rPr>
          <w:lang w:val="en-GB"/>
        </w:rPr>
        <w:t>monitoring of the storage at</w:t>
      </w:r>
      <w:r w:rsidR="001177F7" w:rsidRPr="001177F7">
        <w:rPr>
          <w:lang w:val="en-GB"/>
        </w:rPr>
        <w:t xml:space="preserve"> -18°</w:t>
      </w:r>
      <w:r w:rsidR="001177F7">
        <w:rPr>
          <w:lang w:val="en-GB"/>
        </w:rPr>
        <w:t>.</w:t>
      </w:r>
    </w:p>
    <w:p w14:paraId="500829AB" w14:textId="3AFB3AA0" w:rsidR="007D40F9" w:rsidRDefault="007D40F9" w:rsidP="007D40F9">
      <w:pPr>
        <w:pStyle w:val="Titolo1"/>
        <w:spacing w:before="240" w:after="120"/>
        <w:ind w:right="0"/>
        <w:jc w:val="both"/>
        <w:rPr>
          <w:b/>
          <w:bCs/>
          <w:color w:val="000000"/>
          <w:sz w:val="24"/>
          <w:lang w:val="en-GB"/>
        </w:rPr>
      </w:pPr>
      <w:r>
        <w:rPr>
          <w:b/>
          <w:bCs/>
          <w:color w:val="000000"/>
          <w:sz w:val="24"/>
          <w:lang w:val="en-GB"/>
        </w:rPr>
        <w:t xml:space="preserve">2. </w:t>
      </w:r>
      <w:r w:rsidR="00665D51">
        <w:rPr>
          <w:b/>
          <w:bCs/>
          <w:color w:val="000000"/>
          <w:sz w:val="24"/>
          <w:lang w:val="en-GB"/>
        </w:rPr>
        <w:t>Probiotic Food</w:t>
      </w:r>
      <w:r w:rsidR="00B9634F">
        <w:rPr>
          <w:b/>
          <w:bCs/>
          <w:color w:val="000000"/>
          <w:sz w:val="24"/>
          <w:lang w:val="en-GB"/>
        </w:rPr>
        <w:t xml:space="preserve"> development</w:t>
      </w:r>
    </w:p>
    <w:p w14:paraId="64335E95" w14:textId="34DD4CF1" w:rsidR="007D40F9" w:rsidRPr="00746B7D" w:rsidRDefault="002074C0" w:rsidP="007D40F9">
      <w:pPr>
        <w:tabs>
          <w:tab w:val="left" w:pos="0"/>
        </w:tabs>
        <w:jc w:val="both"/>
        <w:rPr>
          <w:lang w:val="en-US"/>
        </w:rPr>
      </w:pPr>
      <w:r w:rsidRPr="002074C0">
        <w:rPr>
          <w:lang w:val="en-GB"/>
        </w:rPr>
        <w:t>The development of probiotic foods, especially those with acidic pH, low water activity, or that will be exposed to thermal processes with temperatures exceeding 60°C, is a great challenge (</w:t>
      </w:r>
      <w:proofErr w:type="spellStart"/>
      <w:r w:rsidRPr="002074C0">
        <w:rPr>
          <w:lang w:val="en-GB"/>
        </w:rPr>
        <w:t>Marcial-Coba</w:t>
      </w:r>
      <w:proofErr w:type="spellEnd"/>
      <w:r w:rsidRPr="002074C0">
        <w:rPr>
          <w:lang w:val="en-GB"/>
        </w:rPr>
        <w:t xml:space="preserve"> et al., 2019). Spore-forming bacteria with claimed probiotic properties can help to overcome various technical troubles thus expanding the possibility of applying probiotic microorganisms to a broader range of products, including acidic beverages, thermally processed dairy products, and bakery goods. </w:t>
      </w:r>
      <w:r w:rsidR="007D40F9">
        <w:rPr>
          <w:lang w:val="en-GB"/>
        </w:rPr>
        <w:t xml:space="preserve"> </w:t>
      </w:r>
    </w:p>
    <w:p w14:paraId="7F023147" w14:textId="5304DDDF" w:rsidR="007D40F9" w:rsidRDefault="007D40F9" w:rsidP="007D40F9">
      <w:pPr>
        <w:pStyle w:val="Titolo1"/>
        <w:spacing w:before="240" w:after="120"/>
        <w:ind w:right="0"/>
        <w:jc w:val="both"/>
        <w:rPr>
          <w:b/>
          <w:bCs/>
          <w:color w:val="000000"/>
          <w:sz w:val="24"/>
          <w:lang w:val="en-GB"/>
        </w:rPr>
      </w:pPr>
      <w:r>
        <w:rPr>
          <w:b/>
          <w:bCs/>
          <w:color w:val="000000"/>
          <w:sz w:val="24"/>
          <w:lang w:val="en-GB"/>
        </w:rPr>
        <w:t xml:space="preserve">3. </w:t>
      </w:r>
      <w:r w:rsidR="002074C0">
        <w:rPr>
          <w:b/>
          <w:bCs/>
          <w:color w:val="000000"/>
          <w:sz w:val="24"/>
          <w:lang w:val="en-GB"/>
        </w:rPr>
        <w:t>Spore and Germination</w:t>
      </w:r>
    </w:p>
    <w:p w14:paraId="3BB2C471" w14:textId="738EF927" w:rsidR="007D40F9" w:rsidRPr="002074C0" w:rsidRDefault="002074C0" w:rsidP="002074C0">
      <w:pPr>
        <w:jc w:val="both"/>
        <w:rPr>
          <w:lang w:val="en-GB"/>
        </w:rPr>
      </w:pPr>
      <w:r w:rsidRPr="002074C0">
        <w:rPr>
          <w:lang w:val="en-GB"/>
        </w:rPr>
        <w:t>From a probiotic perspective, spores and vegetative cells have separate but complementary functions (</w:t>
      </w:r>
      <w:proofErr w:type="spellStart"/>
      <w:r w:rsidRPr="002074C0">
        <w:rPr>
          <w:lang w:val="en-GB"/>
        </w:rPr>
        <w:t>Bernardeau</w:t>
      </w:r>
      <w:proofErr w:type="spellEnd"/>
      <w:r w:rsidRPr="002074C0">
        <w:rPr>
          <w:lang w:val="en-GB"/>
        </w:rPr>
        <w:t xml:space="preserve"> et al., 2017). Both spores and vegetative cells can promote some characteristics, such as immunomodulation and adsorption, whilst others, such as antimicrobial activity, are a distinctive trait of vegetative cells (</w:t>
      </w:r>
      <w:proofErr w:type="spellStart"/>
      <w:r w:rsidRPr="002074C0">
        <w:rPr>
          <w:lang w:val="en-GB"/>
        </w:rPr>
        <w:t>Bernardeau</w:t>
      </w:r>
      <w:proofErr w:type="spellEnd"/>
      <w:r w:rsidRPr="002074C0">
        <w:rPr>
          <w:lang w:val="en-GB"/>
        </w:rPr>
        <w:t xml:space="preserve"> et al., 2017). The germination process that ensures metabolic activity is highly dependent on the strain itself, GIT location, environmental conditions, as well as the conditions applied during the sporulation process prior to ingestion (</w:t>
      </w:r>
      <w:proofErr w:type="spellStart"/>
      <w:r w:rsidRPr="002074C0">
        <w:rPr>
          <w:lang w:val="en-GB"/>
        </w:rPr>
        <w:t>Bernardeau</w:t>
      </w:r>
      <w:proofErr w:type="spellEnd"/>
      <w:r w:rsidRPr="002074C0">
        <w:rPr>
          <w:lang w:val="en-GB"/>
        </w:rPr>
        <w:t xml:space="preserve"> et al., 2017). In general, there is clear evidence that </w:t>
      </w:r>
      <w:r w:rsidRPr="00AC3F14">
        <w:rPr>
          <w:i/>
          <w:iCs/>
          <w:lang w:val="en-GB"/>
        </w:rPr>
        <w:t>Bacillus</w:t>
      </w:r>
      <w:r w:rsidRPr="002074C0">
        <w:rPr>
          <w:lang w:val="en-GB"/>
        </w:rPr>
        <w:t xml:space="preserve"> spores can germinate in GIT conditions, nonetheless, this fact should be confirmed during the food development process and before any potential </w:t>
      </w:r>
      <w:r w:rsidRPr="00AC3F14">
        <w:rPr>
          <w:i/>
          <w:iCs/>
          <w:lang w:val="en-GB"/>
        </w:rPr>
        <w:t>in vivo</w:t>
      </w:r>
      <w:r w:rsidRPr="002074C0">
        <w:rPr>
          <w:lang w:val="en-GB"/>
        </w:rPr>
        <w:t xml:space="preserve"> test.</w:t>
      </w:r>
      <w:r w:rsidRPr="002074C0">
        <w:rPr>
          <w:lang w:val="en-US"/>
        </w:rPr>
        <w:t xml:space="preserve"> </w:t>
      </w:r>
      <w:r w:rsidRPr="002074C0">
        <w:rPr>
          <w:lang w:val="en-GB"/>
        </w:rPr>
        <w:t>Based on the previous considerations, the development of foods fortified with spores ought to ensure the germination of the spores along the gastrointestinal tract.</w:t>
      </w:r>
    </w:p>
    <w:p w14:paraId="5426E9C8" w14:textId="77777777" w:rsidR="007D40F9" w:rsidRDefault="007D40F9" w:rsidP="007D40F9">
      <w:pPr>
        <w:pStyle w:val="Titolo1"/>
        <w:spacing w:before="240" w:after="120"/>
        <w:ind w:right="0"/>
        <w:jc w:val="both"/>
        <w:rPr>
          <w:b/>
          <w:bCs/>
          <w:color w:val="000000"/>
          <w:sz w:val="24"/>
          <w:lang w:val="en-GB"/>
        </w:rPr>
      </w:pPr>
      <w:r>
        <w:rPr>
          <w:b/>
          <w:bCs/>
          <w:color w:val="000000"/>
          <w:sz w:val="24"/>
          <w:lang w:val="en-GB"/>
        </w:rPr>
        <w:t>4. Experimental Procedure</w:t>
      </w:r>
    </w:p>
    <w:p w14:paraId="123E1B45" w14:textId="20472921" w:rsidR="002074C0" w:rsidRPr="002074C0" w:rsidRDefault="002074C0" w:rsidP="002074C0">
      <w:pPr>
        <w:jc w:val="both"/>
        <w:rPr>
          <w:bCs/>
          <w:iCs/>
          <w:lang w:val="en-GB"/>
        </w:rPr>
      </w:pPr>
      <w:r w:rsidRPr="002074C0">
        <w:rPr>
          <w:bCs/>
          <w:iCs/>
          <w:lang w:val="en-GB"/>
        </w:rPr>
        <w:t xml:space="preserve">Pasta and croissants were used as food matrices for the spore addition. </w:t>
      </w:r>
    </w:p>
    <w:p w14:paraId="73A8F351" w14:textId="79A8E6A7" w:rsidR="002074C0" w:rsidRPr="002074C0" w:rsidRDefault="002074C0" w:rsidP="002074C0">
      <w:pPr>
        <w:jc w:val="both"/>
        <w:rPr>
          <w:bCs/>
          <w:iCs/>
          <w:lang w:val="en-GB"/>
        </w:rPr>
      </w:pPr>
      <w:r w:rsidRPr="002074C0">
        <w:rPr>
          <w:bCs/>
          <w:iCs/>
          <w:lang w:val="en-GB"/>
        </w:rPr>
        <w:t>Pasta, in detail “spaghetti” and “</w:t>
      </w:r>
      <w:proofErr w:type="spellStart"/>
      <w:r w:rsidRPr="002074C0">
        <w:rPr>
          <w:bCs/>
          <w:iCs/>
          <w:lang w:val="en-GB"/>
        </w:rPr>
        <w:t>sedanini</w:t>
      </w:r>
      <w:proofErr w:type="spellEnd"/>
      <w:r w:rsidR="00665D51">
        <w:rPr>
          <w:bCs/>
          <w:iCs/>
          <w:lang w:val="en-GB"/>
        </w:rPr>
        <w:t xml:space="preserve"> </w:t>
      </w:r>
      <w:proofErr w:type="spellStart"/>
      <w:r w:rsidR="00665D51">
        <w:rPr>
          <w:bCs/>
          <w:iCs/>
          <w:lang w:val="en-GB"/>
        </w:rPr>
        <w:t>rigati</w:t>
      </w:r>
      <w:proofErr w:type="spellEnd"/>
      <w:r w:rsidRPr="002074C0">
        <w:rPr>
          <w:bCs/>
          <w:iCs/>
          <w:lang w:val="en-GB"/>
        </w:rPr>
        <w:t xml:space="preserve">”, was prepared by means of a professional electric pasta machine (Dolly – La </w:t>
      </w:r>
      <w:proofErr w:type="spellStart"/>
      <w:r w:rsidRPr="002074C0">
        <w:rPr>
          <w:bCs/>
          <w:iCs/>
          <w:lang w:val="en-GB"/>
        </w:rPr>
        <w:t>Monferrina</w:t>
      </w:r>
      <w:proofErr w:type="spellEnd"/>
      <w:r w:rsidRPr="002074C0">
        <w:rPr>
          <w:bCs/>
          <w:iCs/>
          <w:lang w:val="en-GB"/>
        </w:rPr>
        <w:t>, Padova, Italy) by using tap water (in which spores were resuspended) and commercial semolina. Croissants, were prepared in the laboratory and subsequently at a nearby patisserie (De Girolamo, Marigliano, Naples, Italy). In the last test, croissants were filled with probiotic chocolate cream, immediately placed in a blast chiller, and kept at -18°C for analysis. At each sampling point, pasta and croissants were subject to simulated digestion immediately after cooking. The protocol was that described by Ricciardi et al. (2014) with some modifications.</w:t>
      </w:r>
    </w:p>
    <w:p w14:paraId="73E3897A" w14:textId="3F410614" w:rsidR="007D40F9" w:rsidRPr="00746B7D" w:rsidRDefault="00AC3F14" w:rsidP="002074C0">
      <w:pPr>
        <w:jc w:val="both"/>
        <w:rPr>
          <w:lang w:val="en-US"/>
        </w:rPr>
      </w:pPr>
      <w:r>
        <w:rPr>
          <w:bCs/>
          <w:iCs/>
          <w:lang w:val="en-GB"/>
        </w:rPr>
        <w:t>Furthermore, s</w:t>
      </w:r>
      <w:r w:rsidR="002074C0" w:rsidRPr="002074C0">
        <w:rPr>
          <w:bCs/>
          <w:iCs/>
          <w:lang w:val="en-GB"/>
        </w:rPr>
        <w:t>pores of the three probiotic bacilli were mixed with different matrices: starch, butter, and gluten. Gluten and starch were combined with sterile water (40%) to create a dough. Initial microbial loads were fixed at 10</w:t>
      </w:r>
      <w:r w:rsidR="002074C0" w:rsidRPr="00AC3F14">
        <w:rPr>
          <w:bCs/>
          <w:iCs/>
          <w:vertAlign w:val="superscript"/>
          <w:lang w:val="en-GB"/>
        </w:rPr>
        <w:t>5</w:t>
      </w:r>
      <w:r w:rsidR="002074C0" w:rsidRPr="002074C0">
        <w:rPr>
          <w:bCs/>
          <w:iCs/>
          <w:lang w:val="en-GB"/>
        </w:rPr>
        <w:t xml:space="preserve"> CFU g</w:t>
      </w:r>
      <w:r w:rsidR="002074C0" w:rsidRPr="00AC3F14">
        <w:rPr>
          <w:bCs/>
          <w:iCs/>
          <w:vertAlign w:val="superscript"/>
          <w:lang w:val="en-GB"/>
        </w:rPr>
        <w:t>-1</w:t>
      </w:r>
      <w:r w:rsidR="002074C0" w:rsidRPr="002074C0">
        <w:rPr>
          <w:bCs/>
          <w:iCs/>
          <w:lang w:val="en-GB"/>
        </w:rPr>
        <w:t>. Food matrices were then monitored during freezing.</w:t>
      </w:r>
      <w:r w:rsidR="007D40F9">
        <w:rPr>
          <w:lang w:val="en-GB"/>
        </w:rPr>
        <w:t xml:space="preserve"> </w:t>
      </w:r>
    </w:p>
    <w:p w14:paraId="7B1DF5C4"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5. Materials and Methods</w:t>
      </w:r>
    </w:p>
    <w:p w14:paraId="476A687F" w14:textId="24C14F57" w:rsidR="007D40F9" w:rsidRPr="00746B7D" w:rsidRDefault="002074C0" w:rsidP="007D40F9">
      <w:pPr>
        <w:jc w:val="both"/>
        <w:rPr>
          <w:lang w:val="en-US"/>
        </w:rPr>
      </w:pPr>
      <w:proofErr w:type="spellStart"/>
      <w:r w:rsidRPr="002074C0">
        <w:rPr>
          <w:lang w:val="en-GB"/>
        </w:rPr>
        <w:t>Poliantibiotic</w:t>
      </w:r>
      <w:proofErr w:type="spellEnd"/>
      <w:r w:rsidRPr="002074C0">
        <w:rPr>
          <w:lang w:val="en-GB"/>
        </w:rPr>
        <w:t xml:space="preserve"> </w:t>
      </w:r>
      <w:r w:rsidR="00AC3F14" w:rsidRPr="00AC3F14">
        <w:rPr>
          <w:i/>
          <w:iCs/>
          <w:lang w:val="en-GB"/>
        </w:rPr>
        <w:t>Bacillus</w:t>
      </w:r>
      <w:r w:rsidR="00AC3F14">
        <w:rPr>
          <w:lang w:val="en-GB"/>
        </w:rPr>
        <w:t xml:space="preserve"> (</w:t>
      </w:r>
      <w:r w:rsidR="00AC3F14" w:rsidRPr="00AC3F14">
        <w:rPr>
          <w:i/>
          <w:iCs/>
          <w:lang w:val="en-GB"/>
        </w:rPr>
        <w:t>B</w:t>
      </w:r>
      <w:r w:rsidR="00AC3F14">
        <w:rPr>
          <w:lang w:val="en-GB"/>
        </w:rPr>
        <w:t>.)</w:t>
      </w:r>
      <w:r w:rsidRPr="002074C0">
        <w:rPr>
          <w:lang w:val="en-GB"/>
        </w:rPr>
        <w:t xml:space="preserve"> </w:t>
      </w:r>
      <w:proofErr w:type="spellStart"/>
      <w:r w:rsidRPr="002074C0">
        <w:rPr>
          <w:lang w:val="en-GB"/>
        </w:rPr>
        <w:t>clausii</w:t>
      </w:r>
      <w:proofErr w:type="spellEnd"/>
      <w:r w:rsidRPr="002074C0">
        <w:rPr>
          <w:lang w:val="en-GB"/>
        </w:rPr>
        <w:t xml:space="preserve"> strain was used as spores’ suspension as available in </w:t>
      </w:r>
      <w:proofErr w:type="spellStart"/>
      <w:r w:rsidRPr="002074C0">
        <w:rPr>
          <w:lang w:val="en-GB"/>
        </w:rPr>
        <w:t>Enterogermina</w:t>
      </w:r>
      <w:proofErr w:type="spellEnd"/>
      <w:r w:rsidRPr="002074C0">
        <w:rPr>
          <w:lang w:val="en-GB"/>
        </w:rPr>
        <w:t xml:space="preserve"> and is herein named </w:t>
      </w:r>
      <w:r w:rsidR="00AC3F14" w:rsidRPr="00AC3F14">
        <w:rPr>
          <w:i/>
          <w:iCs/>
          <w:lang w:val="en-GB"/>
        </w:rPr>
        <w:t>B</w:t>
      </w:r>
      <w:r w:rsidR="00AC3F14">
        <w:rPr>
          <w:lang w:val="en-GB"/>
        </w:rPr>
        <w:t xml:space="preserve">. </w:t>
      </w:r>
      <w:proofErr w:type="spellStart"/>
      <w:r w:rsidRPr="002074C0">
        <w:rPr>
          <w:i/>
          <w:iCs/>
          <w:lang w:val="en-GB"/>
        </w:rPr>
        <w:t>clausii</w:t>
      </w:r>
      <w:proofErr w:type="spellEnd"/>
      <w:r w:rsidRPr="002074C0">
        <w:rPr>
          <w:lang w:val="en-GB"/>
        </w:rPr>
        <w:t xml:space="preserve"> SA (Sanofi Aventis). </w:t>
      </w:r>
      <w:r w:rsidRPr="00AC3F14">
        <w:rPr>
          <w:i/>
          <w:iCs/>
          <w:lang w:val="en-GB"/>
        </w:rPr>
        <w:t>B</w:t>
      </w:r>
      <w:r w:rsidRPr="002074C0">
        <w:rPr>
          <w:lang w:val="en-GB"/>
        </w:rPr>
        <w:t xml:space="preserve">. </w:t>
      </w:r>
      <w:proofErr w:type="spellStart"/>
      <w:r w:rsidRPr="002074C0">
        <w:rPr>
          <w:i/>
          <w:iCs/>
          <w:lang w:val="en-GB"/>
        </w:rPr>
        <w:t>clausii</w:t>
      </w:r>
      <w:proofErr w:type="spellEnd"/>
      <w:r w:rsidRPr="002074C0">
        <w:rPr>
          <w:lang w:val="en-GB"/>
        </w:rPr>
        <w:t xml:space="preserve"> UBBC07 and </w:t>
      </w:r>
      <w:r w:rsidRPr="00AC3F14">
        <w:rPr>
          <w:i/>
          <w:iCs/>
          <w:lang w:val="en-GB"/>
        </w:rPr>
        <w:t>B.</w:t>
      </w:r>
      <w:r w:rsidRPr="002074C0">
        <w:rPr>
          <w:lang w:val="en-GB"/>
        </w:rPr>
        <w:t xml:space="preserve"> </w:t>
      </w:r>
      <w:proofErr w:type="spellStart"/>
      <w:r w:rsidRPr="002074C0">
        <w:rPr>
          <w:i/>
          <w:iCs/>
          <w:lang w:val="en-GB"/>
        </w:rPr>
        <w:t>coagulans</w:t>
      </w:r>
      <w:proofErr w:type="spellEnd"/>
      <w:r w:rsidRPr="002074C0">
        <w:rPr>
          <w:lang w:val="en-GB"/>
        </w:rPr>
        <w:t xml:space="preserve"> Unique IS2 were provided as dried powders containing 1.5 x 10</w:t>
      </w:r>
      <w:r w:rsidRPr="00AC3F14">
        <w:rPr>
          <w:vertAlign w:val="superscript"/>
          <w:lang w:val="en-GB"/>
        </w:rPr>
        <w:t>10</w:t>
      </w:r>
      <w:r w:rsidRPr="002074C0">
        <w:rPr>
          <w:lang w:val="en-GB"/>
        </w:rPr>
        <w:t xml:space="preserve"> spores by Unique Biotech. In all cases, the spores’ content was checked by plate counting onto the </w:t>
      </w:r>
      <w:r w:rsidRPr="002074C0">
        <w:rPr>
          <w:lang w:val="en-GB"/>
        </w:rPr>
        <w:lastRenderedPageBreak/>
        <w:t>LB (Lennox) medium (Tryptone 10 g L</w:t>
      </w:r>
      <w:r w:rsidRPr="00AC3F14">
        <w:rPr>
          <w:vertAlign w:val="superscript"/>
          <w:lang w:val="en-GB"/>
        </w:rPr>
        <w:t>-1</w:t>
      </w:r>
      <w:r w:rsidRPr="002074C0">
        <w:rPr>
          <w:lang w:val="en-GB"/>
        </w:rPr>
        <w:t>, Yeast extract 5 g L</w:t>
      </w:r>
      <w:r w:rsidRPr="00AC3F14">
        <w:rPr>
          <w:vertAlign w:val="superscript"/>
          <w:lang w:val="en-GB"/>
        </w:rPr>
        <w:t>-1</w:t>
      </w:r>
      <w:r w:rsidRPr="002074C0">
        <w:rPr>
          <w:lang w:val="en-GB"/>
        </w:rPr>
        <w:t>, NaCl 5 g L</w:t>
      </w:r>
      <w:r w:rsidRPr="00AC3F14">
        <w:rPr>
          <w:vertAlign w:val="superscript"/>
          <w:lang w:val="en-GB"/>
        </w:rPr>
        <w:t>-1</w:t>
      </w:r>
      <w:r w:rsidRPr="002074C0">
        <w:rPr>
          <w:lang w:val="en-GB"/>
        </w:rPr>
        <w:t xml:space="preserve">) as well as on the same medium after treatment at 75°C in a shaking water bath for 30 min at 50 rpm, followed by immediate cooling below 45°C (LB75°C). Vegetative cells deriving by spores’ germination along GIT or during the process were separately counted on the </w:t>
      </w:r>
      <w:proofErr w:type="spellStart"/>
      <w:r w:rsidRPr="002074C0">
        <w:rPr>
          <w:lang w:val="en-GB"/>
        </w:rPr>
        <w:t>Spizizen</w:t>
      </w:r>
      <w:proofErr w:type="spellEnd"/>
      <w:r w:rsidRPr="002074C0">
        <w:rPr>
          <w:lang w:val="en-GB"/>
        </w:rPr>
        <w:t xml:space="preserve"> medium (SM) with glutamic acid (1%) as nitrogen source (Anagnostopoulos </w:t>
      </w:r>
      <w:r w:rsidR="00AC3F14">
        <w:rPr>
          <w:lang w:val="en-GB"/>
        </w:rPr>
        <w:t>&amp;</w:t>
      </w:r>
      <w:r w:rsidRPr="002074C0">
        <w:rPr>
          <w:lang w:val="en-GB"/>
        </w:rPr>
        <w:t xml:space="preserve"> </w:t>
      </w:r>
      <w:proofErr w:type="spellStart"/>
      <w:r w:rsidRPr="002074C0">
        <w:rPr>
          <w:lang w:val="en-GB"/>
        </w:rPr>
        <w:t>Spizizen</w:t>
      </w:r>
      <w:proofErr w:type="spellEnd"/>
      <w:r w:rsidRPr="002074C0">
        <w:rPr>
          <w:lang w:val="en-GB"/>
        </w:rPr>
        <w:t xml:space="preserve">, 1961). Significant differences among data were tested by ANOVA (Tukey). The significance level was </w:t>
      </w:r>
      <w:r w:rsidRPr="00C366D4">
        <w:rPr>
          <w:i/>
          <w:iCs/>
          <w:lang w:val="en-GB"/>
        </w:rPr>
        <w:t>p</w:t>
      </w:r>
      <w:r w:rsidRPr="002074C0">
        <w:rPr>
          <w:lang w:val="en-GB"/>
        </w:rPr>
        <w:t xml:space="preserve"> ≤ 0.05 throughout the analyses. Data elaboration was carried out using </w:t>
      </w:r>
      <w:proofErr w:type="spellStart"/>
      <w:r w:rsidRPr="002074C0">
        <w:rPr>
          <w:lang w:val="en-GB"/>
        </w:rPr>
        <w:t>XLStat</w:t>
      </w:r>
      <w:proofErr w:type="spellEnd"/>
      <w:r w:rsidRPr="002074C0">
        <w:rPr>
          <w:lang w:val="en-GB"/>
        </w:rPr>
        <w:t xml:space="preserve"> (version 2012.6.02), an add-in software package for Microsoft Excel (</w:t>
      </w:r>
      <w:proofErr w:type="spellStart"/>
      <w:r w:rsidRPr="002074C0">
        <w:rPr>
          <w:lang w:val="en-GB"/>
        </w:rPr>
        <w:t>Addinsoft</w:t>
      </w:r>
      <w:proofErr w:type="spellEnd"/>
      <w:r w:rsidRPr="002074C0">
        <w:rPr>
          <w:lang w:val="en-GB"/>
        </w:rPr>
        <w:t xml:space="preserve"> Corp., Paris, France).</w:t>
      </w:r>
    </w:p>
    <w:p w14:paraId="5837B98F"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5. Results and Discussion</w:t>
      </w:r>
    </w:p>
    <w:p w14:paraId="6CD69297" w14:textId="18EBA3AE" w:rsidR="007D40F9" w:rsidRDefault="007D40F9" w:rsidP="007D40F9">
      <w:pPr>
        <w:pStyle w:val="Titolo2"/>
        <w:jc w:val="both"/>
        <w:rPr>
          <w:b/>
          <w:bCs/>
          <w:sz w:val="20"/>
          <w:lang w:val="en-GB"/>
        </w:rPr>
      </w:pPr>
      <w:r>
        <w:rPr>
          <w:b/>
          <w:bCs/>
          <w:sz w:val="20"/>
          <w:lang w:val="en-GB"/>
        </w:rPr>
        <w:t xml:space="preserve">5.1 </w:t>
      </w:r>
      <w:r w:rsidR="00990843" w:rsidRPr="00990843">
        <w:rPr>
          <w:b/>
          <w:bCs/>
          <w:sz w:val="20"/>
          <w:lang w:val="en-GB"/>
        </w:rPr>
        <w:t>Spores’ survival along GIT and storage when incorporated in pasta and croissants</w:t>
      </w:r>
    </w:p>
    <w:p w14:paraId="7EC29D6B" w14:textId="1906E25F" w:rsidR="007D40F9" w:rsidRDefault="00990843" w:rsidP="007D40F9">
      <w:pPr>
        <w:tabs>
          <w:tab w:val="left" w:pos="567"/>
          <w:tab w:val="left" w:pos="7371"/>
        </w:tabs>
        <w:jc w:val="both"/>
        <w:rPr>
          <w:color w:val="000000"/>
          <w:lang w:val="en-GB"/>
        </w:rPr>
      </w:pPr>
      <w:r w:rsidRPr="00990843">
        <w:rPr>
          <w:color w:val="000000"/>
          <w:lang w:val="en-GB"/>
        </w:rPr>
        <w:t xml:space="preserve">The three bacilli cultures’ spores were added to two types of pasta and to a chocolate cream that was used to stuff croissants (Fig. </w:t>
      </w:r>
      <w:r>
        <w:rPr>
          <w:color w:val="000000"/>
          <w:lang w:val="en-GB"/>
        </w:rPr>
        <w:t>1</w:t>
      </w:r>
      <w:r w:rsidRPr="00990843">
        <w:rPr>
          <w:color w:val="000000"/>
          <w:lang w:val="en-GB"/>
        </w:rPr>
        <w:t xml:space="preserve">). All spores that were added to pasta were induced to germinate, and vegetative cells were able to grow on minimum media, demonstrating that the induction to germination most likely occurs during the boiling process used to cook pasta. The population levels of the three strains decreased in pasta with counts following GIT, being at least one Log lower (Fig. </w:t>
      </w:r>
      <w:r>
        <w:rPr>
          <w:color w:val="000000"/>
          <w:lang w:val="en-GB"/>
        </w:rPr>
        <w:t>1</w:t>
      </w:r>
      <w:r w:rsidRPr="00990843">
        <w:rPr>
          <w:color w:val="000000"/>
          <w:lang w:val="en-GB"/>
        </w:rPr>
        <w:t>). However, up to 60 days, counts on the two media before or after GIT were stable (</w:t>
      </w:r>
      <w:r w:rsidRPr="00C366D4">
        <w:rPr>
          <w:i/>
          <w:iCs/>
          <w:color w:val="000000"/>
          <w:lang w:val="en-GB"/>
        </w:rPr>
        <w:t>p</w:t>
      </w:r>
      <w:r w:rsidRPr="00990843">
        <w:rPr>
          <w:color w:val="000000"/>
          <w:lang w:val="en-GB"/>
        </w:rPr>
        <w:t xml:space="preserve"> &lt; 0.05). </w:t>
      </w:r>
    </w:p>
    <w:p w14:paraId="2620E055" w14:textId="6FE0BB31" w:rsidR="007D451D" w:rsidRDefault="007D451D" w:rsidP="007D40F9">
      <w:pPr>
        <w:tabs>
          <w:tab w:val="left" w:pos="567"/>
          <w:tab w:val="left" w:pos="7371"/>
        </w:tabs>
        <w:jc w:val="both"/>
        <w:rPr>
          <w:lang w:val="en-US"/>
        </w:rPr>
      </w:pPr>
      <w:r w:rsidRPr="007D451D">
        <w:rPr>
          <w:lang w:val="en-US"/>
        </w:rPr>
        <w:t>When added to the chocolate cream used to fill croissants, the spores of the three bacilli performed entirely differently.</w:t>
      </w:r>
      <w:r>
        <w:rPr>
          <w:lang w:val="en-US"/>
        </w:rPr>
        <w:t xml:space="preserve"> Results a</w:t>
      </w:r>
      <w:r w:rsidRPr="007D451D">
        <w:rPr>
          <w:lang w:val="en-US"/>
        </w:rPr>
        <w:t xml:space="preserve">t time 0, with the exception of strain B. </w:t>
      </w:r>
      <w:proofErr w:type="spellStart"/>
      <w:r w:rsidRPr="00665D51">
        <w:rPr>
          <w:i/>
          <w:iCs/>
          <w:lang w:val="en-US"/>
        </w:rPr>
        <w:t>clausii</w:t>
      </w:r>
      <w:proofErr w:type="spellEnd"/>
      <w:r w:rsidRPr="007D451D">
        <w:rPr>
          <w:lang w:val="en-US"/>
        </w:rPr>
        <w:t xml:space="preserve"> UBBC 07,</w:t>
      </w:r>
      <w:r>
        <w:rPr>
          <w:lang w:val="en-US"/>
        </w:rPr>
        <w:t xml:space="preserve"> make it possible to </w:t>
      </w:r>
      <w:r w:rsidRPr="007D451D">
        <w:rPr>
          <w:lang w:val="en-US"/>
        </w:rPr>
        <w:t>infer that no spores germinate during GIT.</w:t>
      </w:r>
    </w:p>
    <w:p w14:paraId="3C05CE7E" w14:textId="24CF116A" w:rsidR="007D451D" w:rsidRDefault="007D451D" w:rsidP="007D40F9">
      <w:pPr>
        <w:tabs>
          <w:tab w:val="left" w:pos="567"/>
          <w:tab w:val="left" w:pos="7371"/>
        </w:tabs>
        <w:jc w:val="both"/>
        <w:rPr>
          <w:lang w:val="en-US"/>
        </w:rPr>
      </w:pPr>
      <w:r w:rsidRPr="007D451D">
        <w:rPr>
          <w:lang w:val="en-US"/>
        </w:rPr>
        <w:t>The three types of probiotic products were subject to simulated digestion after 30 and 60 days of storage at room temperature and at -18°C for pasta and croissants, respectively. In pasta, all spores germinated independently by the strain and the pasta shape.</w:t>
      </w:r>
      <w:r w:rsidR="00C712C3" w:rsidRPr="00C712C3">
        <w:rPr>
          <w:lang w:val="en-US"/>
        </w:rPr>
        <w:t xml:space="preserve"> Pasta boiling is able to induce complete spores’ germination, and the vegetative cells’ survival along GIT is consistent with data reported by </w:t>
      </w:r>
      <w:proofErr w:type="spellStart"/>
      <w:r w:rsidR="00C712C3" w:rsidRPr="00C712C3">
        <w:rPr>
          <w:lang w:val="en-US"/>
        </w:rPr>
        <w:t>Konuray</w:t>
      </w:r>
      <w:proofErr w:type="spellEnd"/>
      <w:r w:rsidR="00C712C3" w:rsidRPr="00C712C3">
        <w:rPr>
          <w:lang w:val="en-US"/>
        </w:rPr>
        <w:t xml:space="preserve"> and </w:t>
      </w:r>
      <w:proofErr w:type="spellStart"/>
      <w:r w:rsidR="00C712C3" w:rsidRPr="00C712C3">
        <w:rPr>
          <w:lang w:val="en-US"/>
        </w:rPr>
        <w:t>Erginkayafor</w:t>
      </w:r>
      <w:proofErr w:type="spellEnd"/>
      <w:r w:rsidR="00C712C3" w:rsidRPr="00C712C3">
        <w:rPr>
          <w:lang w:val="en-US"/>
        </w:rPr>
        <w:t xml:space="preserve"> (2020) for </w:t>
      </w:r>
      <w:r w:rsidR="00C712C3" w:rsidRPr="00B9634F">
        <w:rPr>
          <w:i/>
          <w:iCs/>
          <w:lang w:val="en-US"/>
        </w:rPr>
        <w:t>B.</w:t>
      </w:r>
      <w:r w:rsidR="00C712C3" w:rsidRPr="00C712C3">
        <w:rPr>
          <w:lang w:val="en-US"/>
        </w:rPr>
        <w:t xml:space="preserve"> </w:t>
      </w:r>
      <w:proofErr w:type="spellStart"/>
      <w:r w:rsidR="00C712C3" w:rsidRPr="00665D51">
        <w:rPr>
          <w:i/>
          <w:iCs/>
          <w:lang w:val="en-US"/>
        </w:rPr>
        <w:t>coagulans</w:t>
      </w:r>
      <w:proofErr w:type="spellEnd"/>
      <w:r w:rsidR="00C712C3" w:rsidRPr="00C712C3">
        <w:rPr>
          <w:lang w:val="en-US"/>
        </w:rPr>
        <w:t xml:space="preserve"> GBI-30 in spaghetti</w:t>
      </w:r>
      <w:r w:rsidR="00C712C3">
        <w:rPr>
          <w:lang w:val="en-US"/>
        </w:rPr>
        <w:t xml:space="preserve">. </w:t>
      </w:r>
      <w:r w:rsidR="00C712C3" w:rsidRPr="00C712C3">
        <w:rPr>
          <w:lang w:val="en-US"/>
        </w:rPr>
        <w:t xml:space="preserve">The main differences in pasta appear to be strain-dependent: strain’s UBBC 07 tolerance to GIT seems to be reduced by storage. On the other hand, </w:t>
      </w:r>
      <w:r w:rsidR="00C712C3" w:rsidRPr="00B9634F">
        <w:rPr>
          <w:i/>
          <w:iCs/>
          <w:lang w:val="en-US"/>
        </w:rPr>
        <w:t>B</w:t>
      </w:r>
      <w:r w:rsidR="00C712C3" w:rsidRPr="00C712C3">
        <w:rPr>
          <w:lang w:val="en-US"/>
        </w:rPr>
        <w:t xml:space="preserve">. </w:t>
      </w:r>
      <w:proofErr w:type="spellStart"/>
      <w:r w:rsidR="00C712C3" w:rsidRPr="00665D51">
        <w:rPr>
          <w:i/>
          <w:iCs/>
          <w:lang w:val="en-US"/>
        </w:rPr>
        <w:t>coagulans</w:t>
      </w:r>
      <w:proofErr w:type="spellEnd"/>
      <w:r w:rsidR="00C712C3" w:rsidRPr="00C712C3">
        <w:rPr>
          <w:lang w:val="en-US"/>
        </w:rPr>
        <w:t xml:space="preserve"> Unique is the sole strain that experienced a drop in SM counts after 30 days of storage, but only when added to </w:t>
      </w:r>
      <w:proofErr w:type="spellStart"/>
      <w:r w:rsidR="00C712C3" w:rsidRPr="00C712C3">
        <w:rPr>
          <w:lang w:val="en-US"/>
        </w:rPr>
        <w:t>Sedanini</w:t>
      </w:r>
      <w:proofErr w:type="spellEnd"/>
      <w:r w:rsidR="00C712C3" w:rsidRPr="00C712C3">
        <w:rPr>
          <w:lang w:val="en-US"/>
        </w:rPr>
        <w:t xml:space="preserve"> </w:t>
      </w:r>
      <w:proofErr w:type="spellStart"/>
      <w:r w:rsidR="00C712C3" w:rsidRPr="00C712C3">
        <w:rPr>
          <w:lang w:val="en-US"/>
        </w:rPr>
        <w:t>rigati</w:t>
      </w:r>
      <w:proofErr w:type="spellEnd"/>
      <w:r w:rsidR="00C712C3" w:rsidRPr="00C712C3">
        <w:rPr>
          <w:lang w:val="en-US"/>
        </w:rPr>
        <w:t xml:space="preserve">, </w:t>
      </w:r>
      <w:r w:rsidR="00C712C3">
        <w:rPr>
          <w:lang w:val="en-US"/>
        </w:rPr>
        <w:t>p</w:t>
      </w:r>
      <w:r w:rsidR="00C712C3" w:rsidRPr="00C712C3">
        <w:rPr>
          <w:lang w:val="en-US"/>
        </w:rPr>
        <w:t>robably as a result of the longer cooking time. This shows that there are multiple factors that affect how spores react to thermal treatments.</w:t>
      </w:r>
    </w:p>
    <w:p w14:paraId="39E3807D" w14:textId="04433609" w:rsidR="00D861A5" w:rsidRDefault="00D861A5" w:rsidP="007D40F9">
      <w:pPr>
        <w:tabs>
          <w:tab w:val="left" w:pos="567"/>
          <w:tab w:val="left" w:pos="7371"/>
        </w:tabs>
        <w:jc w:val="both"/>
        <w:rPr>
          <w:lang w:val="en-US"/>
        </w:rPr>
      </w:pPr>
      <w:r w:rsidRPr="00D861A5">
        <w:rPr>
          <w:lang w:val="en-US"/>
        </w:rPr>
        <w:t xml:space="preserve">The combination of chocolate filling and oven heating was found to be a better matrix. Probiotic bacilli displayed optimal tolerance to </w:t>
      </w:r>
      <w:r>
        <w:rPr>
          <w:lang w:val="en-US"/>
        </w:rPr>
        <w:t xml:space="preserve">GIT </w:t>
      </w:r>
      <w:r w:rsidRPr="00D861A5">
        <w:rPr>
          <w:lang w:val="en-US"/>
        </w:rPr>
        <w:t xml:space="preserve">conditions: with the exception of strain </w:t>
      </w:r>
      <w:r w:rsidRPr="00B9634F">
        <w:rPr>
          <w:i/>
          <w:iCs/>
          <w:lang w:val="en-US"/>
        </w:rPr>
        <w:t>B</w:t>
      </w:r>
      <w:r w:rsidRPr="00D861A5">
        <w:rPr>
          <w:lang w:val="en-US"/>
        </w:rPr>
        <w:t xml:space="preserve">. </w:t>
      </w:r>
      <w:proofErr w:type="spellStart"/>
      <w:r w:rsidRPr="00665D51">
        <w:rPr>
          <w:i/>
          <w:iCs/>
          <w:lang w:val="en-US"/>
        </w:rPr>
        <w:t>coagulans</w:t>
      </w:r>
      <w:proofErr w:type="spellEnd"/>
      <w:r w:rsidRPr="00D861A5">
        <w:rPr>
          <w:lang w:val="en-US"/>
        </w:rPr>
        <w:t xml:space="preserve"> unique IS2, counts on LB and on the same medium after the thermal treatment produced overlapping population levels after GIT at 30 and 60 days</w:t>
      </w:r>
      <w:r>
        <w:rPr>
          <w:lang w:val="en-US"/>
        </w:rPr>
        <w:t xml:space="preserve">. </w:t>
      </w:r>
      <w:r w:rsidRPr="00D861A5">
        <w:rPr>
          <w:lang w:val="en-US"/>
        </w:rPr>
        <w:t xml:space="preserve">Conversely, minimal medium counts turned out to be somewhat unpredictable. For both </w:t>
      </w:r>
      <w:r w:rsidRPr="00B9634F">
        <w:rPr>
          <w:i/>
          <w:iCs/>
          <w:lang w:val="en-US"/>
        </w:rPr>
        <w:t>B.</w:t>
      </w:r>
      <w:r w:rsidRPr="00D861A5">
        <w:rPr>
          <w:lang w:val="en-US"/>
        </w:rPr>
        <w:t xml:space="preserve"> </w:t>
      </w:r>
      <w:proofErr w:type="spellStart"/>
      <w:r w:rsidRPr="00665D51">
        <w:rPr>
          <w:i/>
          <w:iCs/>
          <w:lang w:val="en-US"/>
        </w:rPr>
        <w:t>clausii</w:t>
      </w:r>
      <w:proofErr w:type="spellEnd"/>
      <w:r w:rsidRPr="00665D51">
        <w:rPr>
          <w:i/>
          <w:iCs/>
          <w:lang w:val="en-US"/>
        </w:rPr>
        <w:t xml:space="preserve"> </w:t>
      </w:r>
      <w:r w:rsidRPr="00D861A5">
        <w:rPr>
          <w:lang w:val="en-US"/>
        </w:rPr>
        <w:t xml:space="preserve">strains, populations on SM dropped under the threshold of detection of the method after two months. In other words, the harsh environmental conditions encountered along GIT seemed to have prevented the spores’ germination (Fig. </w:t>
      </w:r>
      <w:r w:rsidR="00665D51">
        <w:rPr>
          <w:lang w:val="en-US"/>
        </w:rPr>
        <w:t>1</w:t>
      </w:r>
      <w:r w:rsidRPr="00D861A5">
        <w:rPr>
          <w:lang w:val="en-US"/>
        </w:rPr>
        <w:t>).</w:t>
      </w:r>
      <w:r w:rsidR="00665D51">
        <w:rPr>
          <w:lang w:val="en-US"/>
        </w:rPr>
        <w:t xml:space="preserve"> </w:t>
      </w:r>
      <w:r w:rsidRPr="00D861A5">
        <w:rPr>
          <w:lang w:val="en-US"/>
        </w:rPr>
        <w:t xml:space="preserve">Only for </w:t>
      </w:r>
      <w:r w:rsidRPr="00B9634F">
        <w:rPr>
          <w:i/>
          <w:iCs/>
          <w:lang w:val="en-US"/>
        </w:rPr>
        <w:t>B</w:t>
      </w:r>
      <w:r w:rsidRPr="00D861A5">
        <w:rPr>
          <w:lang w:val="en-US"/>
        </w:rPr>
        <w:t xml:space="preserve">. </w:t>
      </w:r>
      <w:proofErr w:type="spellStart"/>
      <w:r w:rsidRPr="00665D51">
        <w:rPr>
          <w:i/>
          <w:iCs/>
          <w:lang w:val="en-US"/>
        </w:rPr>
        <w:t>coagulans</w:t>
      </w:r>
      <w:proofErr w:type="spellEnd"/>
      <w:r w:rsidRPr="00D861A5">
        <w:rPr>
          <w:lang w:val="en-US"/>
        </w:rPr>
        <w:t xml:space="preserve"> Unique IS2 germination seems to be triggered by GIT at 30 and 60 days.</w:t>
      </w:r>
    </w:p>
    <w:p w14:paraId="5330920F" w14:textId="4CF4801A" w:rsidR="00BD58D1" w:rsidRPr="00D63936" w:rsidRDefault="00BD58D1" w:rsidP="00D63936">
      <w:pPr>
        <w:tabs>
          <w:tab w:val="left" w:pos="567"/>
          <w:tab w:val="left" w:pos="7371"/>
        </w:tabs>
        <w:jc w:val="both"/>
        <w:rPr>
          <w:lang w:val="en-US"/>
        </w:rPr>
      </w:pPr>
      <w:r>
        <w:rPr>
          <w:b/>
          <w:noProof/>
          <w:lang w:val="en-GB" w:eastAsia="it-IT"/>
        </w:rPr>
        <mc:AlternateContent>
          <mc:Choice Requires="wps">
            <w:drawing>
              <wp:anchor distT="0" distB="0" distL="0" distR="0" simplePos="0" relativeHeight="251664384" behindDoc="0" locked="0" layoutInCell="1" allowOverlap="1" wp14:anchorId="494B3A75" wp14:editId="37D07D83">
                <wp:simplePos x="0" y="0"/>
                <wp:positionH relativeFrom="margin">
                  <wp:align>right</wp:align>
                </wp:positionH>
                <wp:positionV relativeFrom="paragraph">
                  <wp:posOffset>1198686</wp:posOffset>
                </wp:positionV>
                <wp:extent cx="1560353" cy="1988191"/>
                <wp:effectExtent l="0" t="0" r="1905" b="0"/>
                <wp:wrapNone/>
                <wp:docPr id="1297935841" name="Cornice1"/>
                <wp:cNvGraphicFramePr/>
                <a:graphic xmlns:a="http://schemas.openxmlformats.org/drawingml/2006/main">
                  <a:graphicData uri="http://schemas.microsoft.com/office/word/2010/wordprocessingShape">
                    <wps:wsp>
                      <wps:cNvSpPr/>
                      <wps:spPr>
                        <a:xfrm>
                          <a:off x="0" y="0"/>
                          <a:ext cx="1560353" cy="1988191"/>
                        </a:xfrm>
                        <a:prstGeom prst="rect">
                          <a:avLst/>
                        </a:prstGeom>
                        <a:solidFill>
                          <a:srgbClr val="FFFFFF"/>
                        </a:solidFill>
                        <a:ln>
                          <a:noFill/>
                        </a:ln>
                        <a:effectLst/>
                      </wps:spPr>
                      <wps:txbx>
                        <w:txbxContent>
                          <w:p w14:paraId="61FC33C3" w14:textId="35514744" w:rsidR="00665D51" w:rsidRPr="00432AC7" w:rsidRDefault="00665D51" w:rsidP="00665D51">
                            <w:pPr>
                              <w:jc w:val="both"/>
                              <w:rPr>
                                <w:lang w:val="en-US"/>
                              </w:rPr>
                            </w:pPr>
                            <w:r>
                              <w:rPr>
                                <w:b/>
                                <w:sz w:val="18"/>
                                <w:lang w:val="en-GB"/>
                              </w:rPr>
                              <w:t xml:space="preserve">Figure 1 </w:t>
                            </w:r>
                            <w:r>
                              <w:rPr>
                                <w:b/>
                                <w:sz w:val="18"/>
                                <w:lang w:val="en-GB"/>
                              </w:rPr>
                              <w:tab/>
                            </w:r>
                            <w:r w:rsidRPr="00665D51">
                              <w:rPr>
                                <w:bCs/>
                                <w:i/>
                                <w:sz w:val="18"/>
                                <w:lang w:val="en-GB"/>
                              </w:rPr>
                              <w:t>Spores counts before (B-SD) and after simulated (A-SD) digestion of spores incorporated in pasta or in chocolate croissants’ filling at time 0 and after 30 and 60 days of storage at room temperature (pasta) or -18°C (croissants). For data with the same letter, differences during storage are not statistically significant (</w:t>
                            </w:r>
                            <w:r w:rsidRPr="00665D51">
                              <w:rPr>
                                <w:bCs/>
                                <w:i/>
                                <w:iCs/>
                                <w:sz w:val="18"/>
                                <w:lang w:val="en-GB"/>
                              </w:rPr>
                              <w:t>p</w:t>
                            </w:r>
                            <w:r w:rsidRPr="00665D51">
                              <w:rPr>
                                <w:bCs/>
                                <w:i/>
                                <w:sz w:val="18"/>
                                <w:lang w:val="en-GB"/>
                              </w:rPr>
                              <w:t xml:space="preserve"> &lt; 0.05).</w:t>
                            </w:r>
                          </w:p>
                        </w:txbxContent>
                      </wps:txbx>
                      <wps:bodyPr wrap="square" lIns="1440" tIns="1440" rIns="1440" bIns="1440">
                        <a:noAutofit/>
                      </wps:bodyPr>
                    </wps:wsp>
                  </a:graphicData>
                </a:graphic>
                <wp14:sizeRelH relativeFrom="margin">
                  <wp14:pctWidth>0</wp14:pctWidth>
                </wp14:sizeRelH>
                <wp14:sizeRelV relativeFrom="margin">
                  <wp14:pctHeight>0</wp14:pctHeight>
                </wp14:sizeRelV>
              </wp:anchor>
            </w:drawing>
          </mc:Choice>
          <mc:Fallback>
            <w:pict>
              <v:rect w14:anchorId="494B3A75" id="Cornice1" o:spid="_x0000_s1026" style="position:absolute;left:0;text-align:left;margin-left:71.65pt;margin-top:94.4pt;width:122.85pt;height:156.55pt;z-index:25166438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LpgEAAFQDAAAOAAAAZHJzL2Uyb0RvYy54bWysU9uO0zAQfUfiHyy/0yR7UzdqukKsipAQ&#10;rLTwAY5jN5Ycjxm7Tfr3jJ3QFnhD5MGZscdn5pwZb56mwbKjwmDANbxalZwpJ6Ezbt/w799279ac&#10;hShcJyw41fCTCvxp+/bNZvS1uoEebKeQEYgL9egb3sfo66IIsleDCCvwytGhBhxEJBf3RYdiJPTB&#10;Fjdl+VCMgJ1HkCoE2n2eD/k242utZPyqdVCR2YZTbTGvmNc2rcV2I+o9Ct8buZQh/qGKQRhHSc9Q&#10;zyIKdkDzF9RgJEIAHVcShgK0NlJlDsSmKv9g89oLrzIXEif4s0zh/8HKL8dX/4Ikw+hDHchMLCaN&#10;Q/pTfWzKYp3OYqkpMkmb1f1DeXt/y5mks+pxva4eqyRncbnuMcSPCgaWjIYjdSOLJI6fQ5xDf4Wk&#10;bAGs6XbG2uzgvv1gkR0FdW6XvwX9tzDrUrCDdG1GnHdU7v2S5kItWXFqp4VvC93pBdlI/W94+HEQ&#10;qDiznxwJXN3dpXm5svHKbi/2nP/9IYI2mVTKMQOTGMmh1mVZljFLs3Ht56jLY9j+BAAA//8DAFBL&#10;AwQUAAYACAAAACEAiR6w8OAAAAAIAQAADwAAAGRycy9kb3ducmV2LnhtbEyPTU/DMAyG70j8h8hI&#10;3FjaiUJXmk4TqJxAg30cuGWNaSsap2qytePXY05wtF/r9fPky8l24oSDbx0piGcRCKTKmZZqBbtt&#10;eZOC8EGT0Z0jVHBGD8vi8iLXmXEjveNpE2rBJeQzraAJoc+k9FWDVvuZ65E4+3SD1YHHoZZm0COX&#10;207Oo+hOWt0Sf2h0j48NVl+bo1XwHOJ9+br6eDq/rXf7F5ek43fplbq+mlYPIAJO4e8YfvEZHQpm&#10;OrgjGS86BSwSeJumLMDx/Da5B3FQkETxAmSRy/8CxQ8AAAD//wMAUEsBAi0AFAAGAAgAAAAhALaD&#10;OJL+AAAA4QEAABMAAAAAAAAAAAAAAAAAAAAAAFtDb250ZW50X1R5cGVzXS54bWxQSwECLQAUAAYA&#10;CAAAACEAOP0h/9YAAACUAQAACwAAAAAAAAAAAAAAAAAvAQAAX3JlbHMvLnJlbHNQSwECLQAUAAYA&#10;CAAAACEA9/rTy6YBAABUAwAADgAAAAAAAAAAAAAAAAAuAgAAZHJzL2Uyb0RvYy54bWxQSwECLQAU&#10;AAYACAAAACEAiR6w8OAAAAAIAQAADwAAAAAAAAAAAAAAAAAABAAAZHJzL2Rvd25yZXYueG1sUEsF&#10;BgAAAAAEAAQA8wAAAA0FAAAAAA==&#10;" stroked="f">
                <v:textbox inset=".04mm,.04mm,.04mm,.04mm">
                  <w:txbxContent>
                    <w:p w14:paraId="61FC33C3" w14:textId="35514744" w:rsidR="00665D51" w:rsidRPr="00432AC7" w:rsidRDefault="00665D51" w:rsidP="00665D51">
                      <w:pPr>
                        <w:jc w:val="both"/>
                        <w:rPr>
                          <w:lang w:val="en-US"/>
                        </w:rPr>
                      </w:pPr>
                      <w:r>
                        <w:rPr>
                          <w:b/>
                          <w:sz w:val="18"/>
                          <w:lang w:val="en-GB"/>
                        </w:rPr>
                        <w:t xml:space="preserve">Figure </w:t>
                      </w:r>
                      <w:r>
                        <w:rPr>
                          <w:b/>
                          <w:sz w:val="18"/>
                          <w:lang w:val="en-GB"/>
                        </w:rPr>
                        <w:t>1</w:t>
                      </w:r>
                      <w:r>
                        <w:rPr>
                          <w:b/>
                          <w:sz w:val="18"/>
                          <w:lang w:val="en-GB"/>
                        </w:rPr>
                        <w:t xml:space="preserve"> </w:t>
                      </w:r>
                      <w:r>
                        <w:rPr>
                          <w:b/>
                          <w:sz w:val="18"/>
                          <w:lang w:val="en-GB"/>
                        </w:rPr>
                        <w:tab/>
                      </w:r>
                      <w:r w:rsidRPr="00665D51">
                        <w:rPr>
                          <w:bCs/>
                          <w:i/>
                          <w:sz w:val="18"/>
                          <w:lang w:val="en-GB"/>
                        </w:rPr>
                        <w:t>Spores counts before (B-SD) and after simulated (A-SD) digestion of spores incorporated in pasta or in chocolate croissants’ filling at time 0 and after 30 and 60 days of storage at room temperature (pasta) or -18°C (croissants). For data with the same letter, differences during storage are not statistically significant (</w:t>
                      </w:r>
                      <w:r w:rsidRPr="00665D51">
                        <w:rPr>
                          <w:bCs/>
                          <w:i/>
                          <w:iCs/>
                          <w:sz w:val="18"/>
                          <w:lang w:val="en-GB"/>
                        </w:rPr>
                        <w:t>p</w:t>
                      </w:r>
                      <w:r w:rsidRPr="00665D51">
                        <w:rPr>
                          <w:bCs/>
                          <w:i/>
                          <w:sz w:val="18"/>
                          <w:lang w:val="en-GB"/>
                        </w:rPr>
                        <w:t xml:space="preserve"> &lt; 0.05).</w:t>
                      </w:r>
                    </w:p>
                  </w:txbxContent>
                </v:textbox>
                <w10:wrap anchorx="margin"/>
              </v:rect>
            </w:pict>
          </mc:Fallback>
        </mc:AlternateContent>
      </w:r>
      <w:r w:rsidR="00665D51">
        <w:rPr>
          <w:noProof/>
        </w:rPr>
        <w:drawing>
          <wp:inline distT="0" distB="0" distL="0" distR="0" wp14:anchorId="6C9ADCEB" wp14:editId="25641DA8">
            <wp:extent cx="4474609" cy="3965558"/>
            <wp:effectExtent l="0" t="0" r="2540" b="0"/>
            <wp:docPr id="1753837261" name="Immagine 1753837261" descr="Immagine che contiene testo, schermata, Parallelo,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37261" name="Immagine 1753837261" descr="Immagine che contiene testo, schermata, Parallelo, diagramma&#10;&#10;Descrizione generata automaticament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2418" cy="4114276"/>
                    </a:xfrm>
                    <a:prstGeom prst="rect">
                      <a:avLst/>
                    </a:prstGeom>
                    <a:noFill/>
                  </pic:spPr>
                </pic:pic>
              </a:graphicData>
            </a:graphic>
          </wp:inline>
        </w:drawing>
      </w:r>
    </w:p>
    <w:p w14:paraId="12AD3BBD" w14:textId="36DBD14C" w:rsidR="007D40F9" w:rsidRDefault="007D40F9" w:rsidP="007D40F9">
      <w:pPr>
        <w:pStyle w:val="Titolo2"/>
        <w:rPr>
          <w:b/>
          <w:bCs/>
          <w:sz w:val="20"/>
          <w:lang w:val="en-GB"/>
        </w:rPr>
      </w:pPr>
      <w:r>
        <w:rPr>
          <w:b/>
          <w:bCs/>
          <w:sz w:val="20"/>
          <w:lang w:val="en-GB"/>
        </w:rPr>
        <w:lastRenderedPageBreak/>
        <w:t xml:space="preserve">5.2 </w:t>
      </w:r>
      <w:r w:rsidR="00C61F32" w:rsidRPr="00C61F32">
        <w:rPr>
          <w:b/>
          <w:bCs/>
          <w:sz w:val="20"/>
          <w:lang w:val="en-GB"/>
        </w:rPr>
        <w:t>Spores’ behavio</w:t>
      </w:r>
      <w:r w:rsidR="00B9634F">
        <w:rPr>
          <w:b/>
          <w:bCs/>
          <w:sz w:val="20"/>
          <w:lang w:val="en-GB"/>
        </w:rPr>
        <w:t>u</w:t>
      </w:r>
      <w:r w:rsidR="00C61F32" w:rsidRPr="00C61F32">
        <w:rPr>
          <w:b/>
          <w:bCs/>
          <w:sz w:val="20"/>
          <w:lang w:val="en-GB"/>
        </w:rPr>
        <w:t>r at -18°C</w:t>
      </w:r>
    </w:p>
    <w:p w14:paraId="2534F8E6" w14:textId="3B2B6BB5" w:rsidR="00C61F32" w:rsidRDefault="00C61F32" w:rsidP="00C61F32">
      <w:pPr>
        <w:tabs>
          <w:tab w:val="left" w:pos="567"/>
          <w:tab w:val="left" w:pos="7371"/>
        </w:tabs>
        <w:jc w:val="both"/>
        <w:rPr>
          <w:lang w:val="en-US"/>
        </w:rPr>
      </w:pPr>
      <w:r w:rsidRPr="0031418D">
        <w:rPr>
          <w:lang w:val="en-US"/>
        </w:rPr>
        <w:t xml:space="preserve">A second batch of croissants was made, and the product’s storage for up to four months was monitored (Fig. </w:t>
      </w:r>
      <w:r>
        <w:rPr>
          <w:lang w:val="en-US"/>
        </w:rPr>
        <w:t>2</w:t>
      </w:r>
      <w:r w:rsidRPr="0031418D">
        <w:rPr>
          <w:lang w:val="en-US"/>
        </w:rPr>
        <w:t>).</w:t>
      </w:r>
      <w:r>
        <w:rPr>
          <w:lang w:val="en-US"/>
        </w:rPr>
        <w:t xml:space="preserve"> </w:t>
      </w:r>
      <w:r w:rsidRPr="00C97D16">
        <w:rPr>
          <w:lang w:val="en-US"/>
        </w:rPr>
        <w:t>After baking, the LB and spore counts were stable until the end of monitoring (</w:t>
      </w:r>
      <w:r w:rsidRPr="00B9634F">
        <w:rPr>
          <w:i/>
          <w:iCs/>
          <w:lang w:val="en-US"/>
        </w:rPr>
        <w:t xml:space="preserve">p </w:t>
      </w:r>
      <w:r w:rsidRPr="00C97D16">
        <w:rPr>
          <w:lang w:val="en-US"/>
        </w:rPr>
        <w:t xml:space="preserve">&lt; 0.05), showing that this kind of product may be profitably utilized to vehicle probiotic bacilli. The graph in Figure </w:t>
      </w:r>
      <w:r>
        <w:rPr>
          <w:lang w:val="en-US"/>
        </w:rPr>
        <w:t>2</w:t>
      </w:r>
      <w:r w:rsidRPr="00C97D16">
        <w:rPr>
          <w:lang w:val="en-US"/>
        </w:rPr>
        <w:t xml:space="preserve"> shows dashed lines for counts after GIT transit, which are consistently lower than counts before GIT. The most surprising information was the spores’ ability to germinate on minimal medium: in every case, after two months, spores appeared to lose this capacity. In both strains, </w:t>
      </w:r>
      <w:r w:rsidRPr="00B9634F">
        <w:rPr>
          <w:i/>
          <w:iCs/>
          <w:lang w:val="en-US"/>
        </w:rPr>
        <w:t xml:space="preserve">B. </w:t>
      </w:r>
      <w:proofErr w:type="spellStart"/>
      <w:r w:rsidRPr="00B9634F">
        <w:rPr>
          <w:i/>
          <w:iCs/>
          <w:lang w:val="en-US"/>
        </w:rPr>
        <w:t>clausii</w:t>
      </w:r>
      <w:proofErr w:type="spellEnd"/>
      <w:r w:rsidRPr="00C97D16">
        <w:rPr>
          <w:lang w:val="en-US"/>
        </w:rPr>
        <w:t xml:space="preserve"> SA and </w:t>
      </w:r>
      <w:r w:rsidRPr="00B9634F">
        <w:rPr>
          <w:i/>
          <w:iCs/>
          <w:lang w:val="en-US"/>
        </w:rPr>
        <w:t xml:space="preserve">B. </w:t>
      </w:r>
      <w:proofErr w:type="spellStart"/>
      <w:r w:rsidRPr="00B9634F">
        <w:rPr>
          <w:i/>
          <w:iCs/>
          <w:lang w:val="en-US"/>
        </w:rPr>
        <w:t>coagulans</w:t>
      </w:r>
      <w:proofErr w:type="spellEnd"/>
      <w:r w:rsidRPr="00C97D16">
        <w:rPr>
          <w:lang w:val="en-US"/>
        </w:rPr>
        <w:t xml:space="preserve"> Unique IS, the ability to germinate after three months is only triggered by GIT transit. </w:t>
      </w:r>
      <w:r w:rsidRPr="00B9634F">
        <w:rPr>
          <w:i/>
          <w:iCs/>
          <w:lang w:val="en-US"/>
        </w:rPr>
        <w:t xml:space="preserve">B. </w:t>
      </w:r>
      <w:proofErr w:type="spellStart"/>
      <w:r w:rsidRPr="00B9634F">
        <w:rPr>
          <w:i/>
          <w:iCs/>
          <w:lang w:val="en-US"/>
        </w:rPr>
        <w:t>clausii</w:t>
      </w:r>
      <w:proofErr w:type="spellEnd"/>
      <w:r w:rsidRPr="00C97D16">
        <w:rPr>
          <w:lang w:val="en-US"/>
        </w:rPr>
        <w:t xml:space="preserve"> UBBC 07 exhibited the most peculiar behavior: counts on SM increased back at the end of monitoring (Fig. </w:t>
      </w:r>
      <w:r>
        <w:rPr>
          <w:lang w:val="en-US"/>
        </w:rPr>
        <w:t>2</w:t>
      </w:r>
      <w:r w:rsidRPr="00C97D16">
        <w:rPr>
          <w:lang w:val="en-US"/>
        </w:rPr>
        <w:t>).</w:t>
      </w:r>
    </w:p>
    <w:p w14:paraId="22DFD7DB" w14:textId="3494D678" w:rsidR="007D40F9" w:rsidRDefault="00D63936" w:rsidP="007D40F9">
      <w:pPr>
        <w:rPr>
          <w:color w:val="000000"/>
          <w:lang w:val="en-GB" w:eastAsia="it-IT"/>
        </w:rPr>
      </w:pPr>
      <w:r>
        <w:rPr>
          <w:b/>
          <w:noProof/>
          <w:lang w:val="en-GB" w:eastAsia="it-IT"/>
        </w:rPr>
        <mc:AlternateContent>
          <mc:Choice Requires="wps">
            <w:drawing>
              <wp:anchor distT="0" distB="0" distL="0" distR="0" simplePos="0" relativeHeight="251666432" behindDoc="0" locked="0" layoutInCell="1" allowOverlap="1" wp14:anchorId="52D3A5EE" wp14:editId="0BE71EB0">
                <wp:simplePos x="0" y="0"/>
                <wp:positionH relativeFrom="margin">
                  <wp:align>right</wp:align>
                </wp:positionH>
                <wp:positionV relativeFrom="paragraph">
                  <wp:posOffset>1284605</wp:posOffset>
                </wp:positionV>
                <wp:extent cx="3304309" cy="1072282"/>
                <wp:effectExtent l="0" t="0" r="0" b="0"/>
                <wp:wrapNone/>
                <wp:docPr id="1502281109" name="Cornice1"/>
                <wp:cNvGraphicFramePr/>
                <a:graphic xmlns:a="http://schemas.openxmlformats.org/drawingml/2006/main">
                  <a:graphicData uri="http://schemas.microsoft.com/office/word/2010/wordprocessingShape">
                    <wps:wsp>
                      <wps:cNvSpPr/>
                      <wps:spPr>
                        <a:xfrm>
                          <a:off x="0" y="0"/>
                          <a:ext cx="3304309" cy="1072282"/>
                        </a:xfrm>
                        <a:prstGeom prst="rect">
                          <a:avLst/>
                        </a:prstGeom>
                        <a:solidFill>
                          <a:srgbClr val="FFFFFF"/>
                        </a:solidFill>
                        <a:ln>
                          <a:noFill/>
                        </a:ln>
                        <a:effectLst/>
                      </wps:spPr>
                      <wps:txbx>
                        <w:txbxContent>
                          <w:p w14:paraId="4DC6FC16" w14:textId="223C066F" w:rsidR="00C61F32" w:rsidRPr="00432AC7" w:rsidRDefault="00C61F32" w:rsidP="00C61F32">
                            <w:pPr>
                              <w:jc w:val="both"/>
                              <w:rPr>
                                <w:lang w:val="en-US"/>
                              </w:rPr>
                            </w:pPr>
                            <w:r>
                              <w:rPr>
                                <w:b/>
                                <w:sz w:val="18"/>
                                <w:lang w:val="en-GB"/>
                              </w:rPr>
                              <w:t xml:space="preserve">Figure 2 </w:t>
                            </w:r>
                            <w:r>
                              <w:rPr>
                                <w:b/>
                                <w:sz w:val="18"/>
                                <w:lang w:val="en-GB"/>
                              </w:rPr>
                              <w:tab/>
                            </w:r>
                            <w:r w:rsidRPr="00C61F32">
                              <w:rPr>
                                <w:bCs/>
                                <w:i/>
                                <w:sz w:val="18"/>
                                <w:lang w:val="en-GB"/>
                              </w:rPr>
                              <w:t>Monitoring of spores in the chocolate filling of croissants for up to 120 days. Counts before (B-GIT) and after (A-GIT) simulated digestion are reported as full and dashed lines respectively. For data with the same letter, differences during storage are not statistically significant (p &lt; 0.05).</w:t>
                            </w:r>
                            <w:r w:rsidRPr="00665D51">
                              <w:rPr>
                                <w:bCs/>
                                <w:i/>
                                <w:sz w:val="18"/>
                                <w:lang w:val="en-GB"/>
                              </w:rPr>
                              <w:t xml:space="preserve"> </w:t>
                            </w:r>
                          </w:p>
                        </w:txbxContent>
                      </wps:txbx>
                      <wps:bodyPr wrap="square" lIns="1440" tIns="1440" rIns="1440" bIns="1440">
                        <a:noAutofit/>
                      </wps:bodyPr>
                    </wps:wsp>
                  </a:graphicData>
                </a:graphic>
                <wp14:sizeRelH relativeFrom="margin">
                  <wp14:pctWidth>0</wp14:pctWidth>
                </wp14:sizeRelH>
                <wp14:sizeRelV relativeFrom="margin">
                  <wp14:pctHeight>0</wp14:pctHeight>
                </wp14:sizeRelV>
              </wp:anchor>
            </w:drawing>
          </mc:Choice>
          <mc:Fallback>
            <w:pict>
              <v:rect w14:anchorId="52D3A5EE" id="_x0000_s1027" style="position:absolute;margin-left:209pt;margin-top:101.15pt;width:260.2pt;height:84.45pt;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qgEAAFsDAAAOAAAAZHJzL2Uyb0RvYy54bWysU9tu2zAMfR/QfxD03thxgq0z4hTDihQD&#10;hq1Atw+QZSkWoFspJXb+fpScxtn2VtQPMklRRzyH1OZ+NJocBQTlbEOXi5ISYbnrlN039Pev3e0d&#10;JSEy2zHtrGjoSQR6v735sBl8LSrXO90JIAhiQz34hvYx+rooAu+FYWHhvLC4KR0YFtGFfdEBGxDd&#10;6KIqy4/F4KDz4LgIAaMP0ybdZnwpBY8/pQwiEt1QrC3mFfLaprXYbli9B+Z7xc9lsDdUYZiyeOkF&#10;6oFFRg6g/oMyioMLTsYFd6ZwUiouMgdksyz/YfPcMy8yFxQn+ItM4f1g+Y/js38ClGHwoQ5oJhaj&#10;BJP+WB8Zs1ini1hijIRjcLUq16vyMyUc95blp6q6q5KcxXzcQ4iPwhmSjIYCdiOLxI7fQ5xSX1PS&#10;bcFp1e2U1tmBfftVAzky7Nwuf2f0v9K0TcnWpWMT4hQRuffna2ZqyYpjOxLVYdEJMEVa152egAw4&#10;Bg0NLwcGghL9zaLOy/U6jc2VDVd2O9tTGV8O0UmVuc3AqElysINZnfO0pRG59nPW/Ca2fwAAAP//&#10;AwBQSwMEFAAGAAgAAAAhAKZHshTgAAAACAEAAA8AAABkcnMvZG93bnJldi54bWxMj8FOwzAQRO9I&#10;/IO1SNyonZRCFbKpKlA4gYDSHri58ZJExOsodpuUr8ec4Dia0cybfDXZThxp8K1jhGSmQBBXzrRc&#10;I2zfy6slCB80G905JoQTeVgV52e5zowb+Y2Om1CLWMI+0whNCH0mpa8astrPXE8cvU83WB2iHGpp&#10;Bj3GctvJVKkbaXXLcaHRPd03VH1tDhbhMSS78nn98XB6fdnuntxiOX6XHvHyYlrfgQg0hb8w/OJH&#10;dCgi094d2HjRIcQjASFV6RxEtBepugaxR5jfJinIIpf/DxQ/AAAA//8DAFBLAQItABQABgAIAAAA&#10;IQC2gziS/gAAAOEBAAATAAAAAAAAAAAAAAAAAAAAAABbQ29udGVudF9UeXBlc10ueG1sUEsBAi0A&#10;FAAGAAgAAAAhADj9If/WAAAAlAEAAAsAAAAAAAAAAAAAAAAALwEAAF9yZWxzLy5yZWxzUEsBAi0A&#10;FAAGAAgAAAAhAMKIlv+qAQAAWwMAAA4AAAAAAAAAAAAAAAAALgIAAGRycy9lMm9Eb2MueG1sUEsB&#10;Ai0AFAAGAAgAAAAhAKZHshTgAAAACAEAAA8AAAAAAAAAAAAAAAAABAQAAGRycy9kb3ducmV2Lnht&#10;bFBLBQYAAAAABAAEAPMAAAARBQAAAAA=&#10;" stroked="f">
                <v:textbox inset=".04mm,.04mm,.04mm,.04mm">
                  <w:txbxContent>
                    <w:p w14:paraId="4DC6FC16" w14:textId="223C066F" w:rsidR="00C61F32" w:rsidRPr="00432AC7" w:rsidRDefault="00C61F32" w:rsidP="00C61F32">
                      <w:pPr>
                        <w:jc w:val="both"/>
                        <w:rPr>
                          <w:lang w:val="en-US"/>
                        </w:rPr>
                      </w:pPr>
                      <w:r>
                        <w:rPr>
                          <w:b/>
                          <w:sz w:val="18"/>
                          <w:lang w:val="en-GB"/>
                        </w:rPr>
                        <w:t xml:space="preserve">Figure </w:t>
                      </w:r>
                      <w:r>
                        <w:rPr>
                          <w:b/>
                          <w:sz w:val="18"/>
                          <w:lang w:val="en-GB"/>
                        </w:rPr>
                        <w:t>2</w:t>
                      </w:r>
                      <w:r>
                        <w:rPr>
                          <w:b/>
                          <w:sz w:val="18"/>
                          <w:lang w:val="en-GB"/>
                        </w:rPr>
                        <w:t xml:space="preserve"> </w:t>
                      </w:r>
                      <w:r>
                        <w:rPr>
                          <w:b/>
                          <w:sz w:val="18"/>
                          <w:lang w:val="en-GB"/>
                        </w:rPr>
                        <w:tab/>
                      </w:r>
                      <w:r w:rsidRPr="00C61F32">
                        <w:rPr>
                          <w:bCs/>
                          <w:i/>
                          <w:sz w:val="18"/>
                          <w:lang w:val="en-GB"/>
                        </w:rPr>
                        <w:t>Monitoring of spores in the chocolate filling of croissants for up to 120 days. Counts before (B-GIT) and after (A-GIT) simulated digestion are reported as full and dashed lines respectively. For data with the same letter, differences during storage are not statistically significant (p &lt; 0.05).</w:t>
                      </w:r>
                      <w:r w:rsidRPr="00665D51">
                        <w:rPr>
                          <w:bCs/>
                          <w:i/>
                          <w:sz w:val="18"/>
                          <w:lang w:val="en-GB"/>
                        </w:rPr>
                        <w:t xml:space="preserve"> </w:t>
                      </w:r>
                    </w:p>
                  </w:txbxContent>
                </v:textbox>
                <w10:wrap anchorx="margin"/>
              </v:rect>
            </w:pict>
          </mc:Fallback>
        </mc:AlternateContent>
      </w:r>
      <w:r>
        <w:rPr>
          <w:noProof/>
          <w:lang w:val="en-US"/>
        </w:rPr>
        <w:drawing>
          <wp:inline distT="0" distB="0" distL="0" distR="0" wp14:anchorId="5837DF14" wp14:editId="7B73ABE9">
            <wp:extent cx="2792425" cy="1407134"/>
            <wp:effectExtent l="0" t="0" r="8255" b="3175"/>
            <wp:docPr id="1810851344" name="Immagine 3" descr="Immagine che contiene testo, linea,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51344" name="Immagine 3" descr="Immagine che contiene testo, linea, schermata, Diagramma&#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532" cy="1456067"/>
                    </a:xfrm>
                    <a:prstGeom prst="rect">
                      <a:avLst/>
                    </a:prstGeom>
                    <a:noFill/>
                  </pic:spPr>
                </pic:pic>
              </a:graphicData>
            </a:graphic>
          </wp:inline>
        </w:drawing>
      </w:r>
    </w:p>
    <w:p w14:paraId="0068ADD3" w14:textId="7369093B" w:rsidR="007D40F9" w:rsidRDefault="00D63936" w:rsidP="007D40F9">
      <w:pPr>
        <w:rPr>
          <w:color w:val="000000"/>
          <w:lang w:val="en-GB" w:eastAsia="it-IT"/>
        </w:rPr>
      </w:pPr>
      <w:r>
        <w:rPr>
          <w:noProof/>
          <w:lang w:val="en-US"/>
        </w:rPr>
        <w:drawing>
          <wp:inline distT="0" distB="0" distL="0" distR="0" wp14:anchorId="49A96DEA" wp14:editId="4169EF3A">
            <wp:extent cx="2771627" cy="1338892"/>
            <wp:effectExtent l="0" t="0" r="0" b="0"/>
            <wp:docPr id="81433302" name="Immagine 2" descr="Immagine che contiene testo, linea,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3302" name="Immagine 2" descr="Immagine che contiene testo, linea, Diagramma, schermat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261" cy="1376395"/>
                    </a:xfrm>
                    <a:prstGeom prst="rect">
                      <a:avLst/>
                    </a:prstGeom>
                    <a:noFill/>
                  </pic:spPr>
                </pic:pic>
              </a:graphicData>
            </a:graphic>
          </wp:inline>
        </w:drawing>
      </w:r>
    </w:p>
    <w:p w14:paraId="4AE13325" w14:textId="2537CB63" w:rsidR="007D40F9" w:rsidRDefault="00D63936" w:rsidP="007D40F9">
      <w:pPr>
        <w:rPr>
          <w:color w:val="000000"/>
          <w:lang w:val="en-GB"/>
        </w:rPr>
      </w:pPr>
      <w:r>
        <w:rPr>
          <w:noProof/>
          <w:lang w:val="en-US"/>
        </w:rPr>
        <w:drawing>
          <wp:inline distT="0" distB="0" distL="0" distR="0" wp14:anchorId="6882679C" wp14:editId="66C02DF3">
            <wp:extent cx="2809530" cy="1363478"/>
            <wp:effectExtent l="0" t="0" r="0" b="8255"/>
            <wp:docPr id="1903945669" name="Immagine 4"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45669" name="Immagine 4" descr="Immagine che contiene testo, schermata, linea, Diagramm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71" cy="1408340"/>
                    </a:xfrm>
                    <a:prstGeom prst="rect">
                      <a:avLst/>
                    </a:prstGeom>
                    <a:noFill/>
                  </pic:spPr>
                </pic:pic>
              </a:graphicData>
            </a:graphic>
          </wp:inline>
        </w:drawing>
      </w:r>
    </w:p>
    <w:p w14:paraId="29A8E6D4" w14:textId="0A6F392C" w:rsidR="007D40F9" w:rsidRDefault="007D40F9" w:rsidP="007D40F9">
      <w:pPr>
        <w:pStyle w:val="Titolo2"/>
        <w:rPr>
          <w:b/>
          <w:bCs/>
          <w:sz w:val="20"/>
          <w:lang w:val="en-GB"/>
        </w:rPr>
      </w:pPr>
      <w:r>
        <w:rPr>
          <w:b/>
          <w:bCs/>
          <w:sz w:val="20"/>
          <w:lang w:val="en-GB"/>
        </w:rPr>
        <w:t xml:space="preserve">5.3 </w:t>
      </w:r>
      <w:r w:rsidR="00BD58D1" w:rsidRPr="00BD58D1">
        <w:rPr>
          <w:b/>
          <w:bCs/>
          <w:sz w:val="20"/>
          <w:lang w:val="en-GB"/>
        </w:rPr>
        <w:t>Influence of the thermal treatment</w:t>
      </w:r>
    </w:p>
    <w:p w14:paraId="53E1B1D9" w14:textId="3C211893" w:rsidR="00B9634F" w:rsidRDefault="00AF1133" w:rsidP="00AF1133">
      <w:pPr>
        <w:jc w:val="both"/>
        <w:rPr>
          <w:lang w:val="en-GB"/>
        </w:rPr>
      </w:pPr>
      <w:r w:rsidRPr="00AF1133">
        <w:rPr>
          <w:lang w:val="en-GB"/>
        </w:rPr>
        <w:t>The completely different behavio</w:t>
      </w:r>
      <w:r>
        <w:rPr>
          <w:lang w:val="en-GB"/>
        </w:rPr>
        <w:t>u</w:t>
      </w:r>
      <w:r w:rsidRPr="00AF1133">
        <w:rPr>
          <w:lang w:val="en-GB"/>
        </w:rPr>
        <w:t xml:space="preserve">r of spores incorporated in chocolate might be likely related to more than one factor, but basically, the lipidic nature of the matrix, storage at freezing temperatures, or the type of cooking. </w:t>
      </w:r>
    </w:p>
    <w:p w14:paraId="44B291E9" w14:textId="77777777" w:rsidR="00B9634F" w:rsidRDefault="00B9634F" w:rsidP="00AF1133">
      <w:pPr>
        <w:jc w:val="bot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4208"/>
      </w:tblGrid>
      <w:tr w:rsidR="00B9634F" w14:paraId="7886460F" w14:textId="77777777" w:rsidTr="00B9634F">
        <w:tc>
          <w:tcPr>
            <w:tcW w:w="5420" w:type="dxa"/>
            <w:vAlign w:val="center"/>
          </w:tcPr>
          <w:p w14:paraId="05FC7087" w14:textId="75A301C9" w:rsidR="00B9634F" w:rsidRDefault="00B9634F" w:rsidP="00AF1133">
            <w:pPr>
              <w:jc w:val="both"/>
              <w:rPr>
                <w:lang w:val="en-GB"/>
              </w:rPr>
            </w:pPr>
            <w:r>
              <w:rPr>
                <w:noProof/>
                <w:lang w:val="en-GB"/>
              </w:rPr>
              <w:drawing>
                <wp:inline distT="0" distB="0" distL="0" distR="0" wp14:anchorId="09886AB1" wp14:editId="5171C6B7">
                  <wp:extent cx="3304672" cy="3005191"/>
                  <wp:effectExtent l="0" t="0" r="0" b="5080"/>
                  <wp:docPr id="101847377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3252" cy="3049368"/>
                          </a:xfrm>
                          <a:prstGeom prst="rect">
                            <a:avLst/>
                          </a:prstGeom>
                          <a:noFill/>
                        </pic:spPr>
                      </pic:pic>
                    </a:graphicData>
                  </a:graphic>
                </wp:inline>
              </w:drawing>
            </w:r>
          </w:p>
        </w:tc>
        <w:tc>
          <w:tcPr>
            <w:tcW w:w="4208" w:type="dxa"/>
            <w:vAlign w:val="center"/>
          </w:tcPr>
          <w:p w14:paraId="7003F074" w14:textId="77777777" w:rsidR="00B9634F" w:rsidRPr="00746B7D" w:rsidRDefault="00B9634F" w:rsidP="00B9634F">
            <w:pPr>
              <w:tabs>
                <w:tab w:val="left" w:pos="851"/>
                <w:tab w:val="left" w:pos="1134"/>
              </w:tabs>
              <w:spacing w:before="300" w:after="300"/>
              <w:jc w:val="both"/>
              <w:rPr>
                <w:lang w:val="en-US"/>
              </w:rPr>
            </w:pPr>
            <w:r>
              <w:rPr>
                <w:b/>
                <w:color w:val="000000"/>
                <w:sz w:val="18"/>
                <w:lang w:val="en-GB"/>
              </w:rPr>
              <w:t xml:space="preserve">Figure 3 </w:t>
            </w:r>
            <w:r>
              <w:rPr>
                <w:b/>
                <w:color w:val="000000"/>
                <w:sz w:val="18"/>
                <w:lang w:val="en-GB"/>
              </w:rPr>
              <w:tab/>
            </w:r>
            <w:r>
              <w:rPr>
                <w:bCs/>
                <w:i/>
                <w:iCs/>
                <w:color w:val="000000"/>
                <w:sz w:val="18"/>
                <w:lang w:val="en-GB"/>
              </w:rPr>
              <w:t>Evaluation</w:t>
            </w:r>
            <w:r w:rsidRPr="00AF1133">
              <w:rPr>
                <w:bCs/>
                <w:i/>
                <w:iCs/>
                <w:color w:val="000000"/>
                <w:sz w:val="18"/>
                <w:lang w:val="en-GB"/>
              </w:rPr>
              <w:t xml:space="preserve"> of probiotic spores during simulated digestion of raw and baked croissants’ chocolate filling after 120 days at -18°C. For data with the same letter, the differences during GIT are not statistically significant (p &lt; 0.05). Raw and Cooked croissants were separately subject to </w:t>
            </w:r>
            <w:proofErr w:type="spellStart"/>
            <w:r w:rsidRPr="00AF1133">
              <w:rPr>
                <w:bCs/>
                <w:i/>
                <w:iCs/>
                <w:color w:val="000000"/>
                <w:sz w:val="18"/>
                <w:lang w:val="en-GB"/>
              </w:rPr>
              <w:t>Anova</w:t>
            </w:r>
            <w:proofErr w:type="spellEnd"/>
            <w:r w:rsidRPr="00AF1133">
              <w:rPr>
                <w:bCs/>
                <w:i/>
                <w:iCs/>
                <w:color w:val="000000"/>
                <w:sz w:val="18"/>
                <w:lang w:val="en-GB"/>
              </w:rPr>
              <w:t>.</w:t>
            </w:r>
          </w:p>
          <w:p w14:paraId="40758BF0" w14:textId="390E2DE8" w:rsidR="00B9634F" w:rsidRDefault="00B9634F" w:rsidP="00AF1133">
            <w:pPr>
              <w:jc w:val="both"/>
              <w:rPr>
                <w:lang w:val="en-GB"/>
              </w:rPr>
            </w:pPr>
          </w:p>
        </w:tc>
      </w:tr>
    </w:tbl>
    <w:p w14:paraId="288A7804" w14:textId="77777777" w:rsidR="00B9634F" w:rsidRDefault="00B9634F" w:rsidP="00B9634F">
      <w:pPr>
        <w:jc w:val="both"/>
        <w:rPr>
          <w:lang w:val="en-GB"/>
        </w:rPr>
      </w:pPr>
    </w:p>
    <w:p w14:paraId="4FAC164D" w14:textId="334C0700" w:rsidR="00AF1133" w:rsidRDefault="00B9634F" w:rsidP="00AF1133">
      <w:pPr>
        <w:jc w:val="both"/>
        <w:rPr>
          <w:lang w:val="en-GB"/>
        </w:rPr>
      </w:pPr>
      <w:r w:rsidRPr="00AF1133">
        <w:rPr>
          <w:lang w:val="en-GB"/>
        </w:rPr>
        <w:lastRenderedPageBreak/>
        <w:t xml:space="preserve">In order to exclude the influence of the baking, croissants after 120 days of storage at -18°C were subject to simulated digestion before and after cooking (Fig. </w:t>
      </w:r>
      <w:r>
        <w:rPr>
          <w:lang w:val="en-GB"/>
        </w:rPr>
        <w:t>3</w:t>
      </w:r>
      <w:r w:rsidRPr="00AF1133">
        <w:rPr>
          <w:lang w:val="en-GB"/>
        </w:rPr>
        <w:t xml:space="preserve">). </w:t>
      </w:r>
      <w:r w:rsidR="00AF1133" w:rsidRPr="00AF1133">
        <w:rPr>
          <w:lang w:val="en-GB"/>
        </w:rPr>
        <w:t xml:space="preserve">For all strains, a number of spores higher than 80% were able to germinate on the </w:t>
      </w:r>
      <w:r>
        <w:rPr>
          <w:lang w:val="en-GB"/>
        </w:rPr>
        <w:t>SM</w:t>
      </w:r>
      <w:r w:rsidR="00AF1133" w:rsidRPr="00AF1133">
        <w:rPr>
          <w:lang w:val="en-GB"/>
        </w:rPr>
        <w:t xml:space="preserve"> in raw croissants. Upon cooking this percentage is significantly lower for </w:t>
      </w:r>
      <w:r w:rsidR="00AF1133" w:rsidRPr="00B9634F">
        <w:rPr>
          <w:i/>
          <w:iCs/>
          <w:lang w:val="en-GB"/>
        </w:rPr>
        <w:t>B.</w:t>
      </w:r>
      <w:r w:rsidR="00AF1133" w:rsidRPr="00AF1133">
        <w:rPr>
          <w:lang w:val="en-GB"/>
        </w:rPr>
        <w:t xml:space="preserve"> </w:t>
      </w:r>
      <w:proofErr w:type="spellStart"/>
      <w:r w:rsidR="00AF1133" w:rsidRPr="00AF1133">
        <w:rPr>
          <w:i/>
          <w:iCs/>
          <w:lang w:val="en-GB"/>
        </w:rPr>
        <w:t>coagulans</w:t>
      </w:r>
      <w:proofErr w:type="spellEnd"/>
      <w:r w:rsidR="00AF1133" w:rsidRPr="00AF1133">
        <w:rPr>
          <w:i/>
          <w:iCs/>
          <w:lang w:val="en-GB"/>
        </w:rPr>
        <w:t xml:space="preserve"> </w:t>
      </w:r>
      <w:r w:rsidR="00AF1133" w:rsidRPr="00AF1133">
        <w:rPr>
          <w:lang w:val="en-GB"/>
        </w:rPr>
        <w:t xml:space="preserve">IS2, while no germination occurs for both </w:t>
      </w:r>
      <w:r w:rsidR="00AF1133" w:rsidRPr="00B9634F">
        <w:rPr>
          <w:i/>
          <w:iCs/>
          <w:lang w:val="en-GB"/>
        </w:rPr>
        <w:t>B.</w:t>
      </w:r>
      <w:r w:rsidR="00AF1133" w:rsidRPr="00AF1133">
        <w:rPr>
          <w:lang w:val="en-GB"/>
        </w:rPr>
        <w:t xml:space="preserve"> </w:t>
      </w:r>
      <w:proofErr w:type="spellStart"/>
      <w:r w:rsidR="00AF1133" w:rsidRPr="00AF1133">
        <w:rPr>
          <w:i/>
          <w:iCs/>
          <w:lang w:val="en-GB"/>
        </w:rPr>
        <w:t>clausii</w:t>
      </w:r>
      <w:proofErr w:type="spellEnd"/>
      <w:r w:rsidR="00AF1133" w:rsidRPr="00AF1133">
        <w:rPr>
          <w:lang w:val="en-GB"/>
        </w:rPr>
        <w:t xml:space="preserve"> strains. Stressed encountered during simulated digestion lowered this percentage and, after simulated duodenum bacilli counts on SM were always under the threshold of detection except that for </w:t>
      </w:r>
      <w:r w:rsidR="00AF1133" w:rsidRPr="00B9634F">
        <w:rPr>
          <w:i/>
          <w:iCs/>
          <w:lang w:val="en-GB"/>
        </w:rPr>
        <w:t>B.</w:t>
      </w:r>
      <w:r w:rsidR="00AF1133" w:rsidRPr="00AF1133">
        <w:rPr>
          <w:lang w:val="en-GB"/>
        </w:rPr>
        <w:t xml:space="preserve"> </w:t>
      </w:r>
      <w:proofErr w:type="spellStart"/>
      <w:r w:rsidR="00AF1133" w:rsidRPr="00AF1133">
        <w:rPr>
          <w:i/>
          <w:iCs/>
          <w:lang w:val="en-GB"/>
        </w:rPr>
        <w:t>coagulans</w:t>
      </w:r>
      <w:proofErr w:type="spellEnd"/>
      <w:r w:rsidR="00AF1133" w:rsidRPr="00AF1133">
        <w:rPr>
          <w:lang w:val="en-GB"/>
        </w:rPr>
        <w:t xml:space="preserve"> IS2. The stress of cold/hot coupled with the hostile conditions prevailing along GIT may be the cause of this phenomenon. For </w:t>
      </w:r>
      <w:r w:rsidR="00AF1133" w:rsidRPr="00B9634F">
        <w:rPr>
          <w:i/>
          <w:iCs/>
          <w:lang w:val="en-GB"/>
        </w:rPr>
        <w:t>B.</w:t>
      </w:r>
      <w:r w:rsidR="00AF1133" w:rsidRPr="00AF1133">
        <w:rPr>
          <w:lang w:val="en-GB"/>
        </w:rPr>
        <w:t xml:space="preserve"> </w:t>
      </w:r>
      <w:proofErr w:type="spellStart"/>
      <w:r w:rsidR="00AF1133" w:rsidRPr="00AF1133">
        <w:rPr>
          <w:i/>
          <w:iCs/>
          <w:lang w:val="en-GB"/>
        </w:rPr>
        <w:t>clausii</w:t>
      </w:r>
      <w:proofErr w:type="spellEnd"/>
      <w:r w:rsidR="00AF1133" w:rsidRPr="00AF1133">
        <w:rPr>
          <w:lang w:val="en-GB"/>
        </w:rPr>
        <w:t xml:space="preserve"> SA, the thermal treatment seems to be the sole cause for the loss of viability: when submitted as raw to simulate digestion spores kept the ability to germinate on minimal medium throughout the simulated digestion (Fig. </w:t>
      </w:r>
      <w:r w:rsidR="00AF1133">
        <w:rPr>
          <w:lang w:val="en-GB"/>
        </w:rPr>
        <w:t>3</w:t>
      </w:r>
      <w:r w:rsidR="00AF1133" w:rsidRPr="00AF1133">
        <w:rPr>
          <w:lang w:val="en-GB"/>
        </w:rPr>
        <w:t>).</w:t>
      </w:r>
    </w:p>
    <w:p w14:paraId="4CF253C8" w14:textId="0C495DE0" w:rsidR="007D40F9" w:rsidRPr="00AF1133" w:rsidRDefault="007D40F9" w:rsidP="00AF1133">
      <w:pPr>
        <w:jc w:val="both"/>
        <w:rPr>
          <w:lang w:val="en-GB"/>
        </w:rPr>
      </w:pPr>
    </w:p>
    <w:p w14:paraId="15E2721A" w14:textId="14B74FB0" w:rsidR="007D40F9" w:rsidRDefault="007D40F9" w:rsidP="007D40F9">
      <w:pPr>
        <w:pStyle w:val="Titolo2"/>
        <w:rPr>
          <w:b/>
          <w:bCs/>
          <w:sz w:val="20"/>
          <w:lang w:val="en-GB"/>
        </w:rPr>
      </w:pPr>
      <w:r>
        <w:rPr>
          <w:b/>
          <w:bCs/>
          <w:sz w:val="20"/>
          <w:lang w:val="en-GB"/>
        </w:rPr>
        <w:t xml:space="preserve">5.4 </w:t>
      </w:r>
      <w:r w:rsidR="00620BF0" w:rsidRPr="00620BF0">
        <w:rPr>
          <w:b/>
          <w:bCs/>
          <w:sz w:val="20"/>
          <w:lang w:val="en-GB"/>
        </w:rPr>
        <w:t>Influence of the storage at -18°</w:t>
      </w:r>
    </w:p>
    <w:p w14:paraId="2B400851" w14:textId="3C26C4D7" w:rsidR="007D40F9" w:rsidRPr="00746B7D" w:rsidRDefault="00620BF0" w:rsidP="007D40F9">
      <w:pPr>
        <w:jc w:val="both"/>
        <w:rPr>
          <w:lang w:val="en-US"/>
        </w:rPr>
      </w:pPr>
      <w:r w:rsidRPr="00620BF0">
        <w:rPr>
          <w:lang w:val="en-GB"/>
        </w:rPr>
        <w:t>At a starting concentration of approximately 9 Log CFU mL</w:t>
      </w:r>
      <w:r w:rsidR="008C54B2" w:rsidRPr="008C54B2">
        <w:rPr>
          <w:vertAlign w:val="superscript"/>
          <w:lang w:val="en-GB"/>
        </w:rPr>
        <w:t>-</w:t>
      </w:r>
      <w:r w:rsidRPr="008C54B2">
        <w:rPr>
          <w:vertAlign w:val="superscript"/>
          <w:lang w:val="en-GB"/>
        </w:rPr>
        <w:t>1</w:t>
      </w:r>
      <w:r w:rsidRPr="00620BF0">
        <w:rPr>
          <w:lang w:val="en-GB"/>
        </w:rPr>
        <w:t xml:space="preserve">, spores were resuspended in water and monitored for up to 180 days at -18°C (Fig. </w:t>
      </w:r>
      <w:r>
        <w:rPr>
          <w:lang w:val="en-GB"/>
        </w:rPr>
        <w:t>4</w:t>
      </w:r>
      <w:r w:rsidRPr="00620BF0">
        <w:rPr>
          <w:lang w:val="en-GB"/>
        </w:rPr>
        <w:t xml:space="preserve">). </w:t>
      </w:r>
      <w:r w:rsidR="00E04F38" w:rsidRPr="00E04F38">
        <w:rPr>
          <w:lang w:val="en-GB"/>
        </w:rPr>
        <w:t>During freezing, spores experienced a loss of viability</w:t>
      </w:r>
      <w:r w:rsidR="00792A09">
        <w:rPr>
          <w:lang w:val="en-GB"/>
        </w:rPr>
        <w:t xml:space="preserve">, among all </w:t>
      </w:r>
      <w:r w:rsidR="00D06C8E" w:rsidRPr="008C54B2">
        <w:rPr>
          <w:i/>
          <w:iCs/>
          <w:lang w:val="en-GB"/>
        </w:rPr>
        <w:t>B</w:t>
      </w:r>
      <w:r w:rsidR="00D06C8E" w:rsidRPr="00D06C8E">
        <w:rPr>
          <w:lang w:val="en-GB"/>
        </w:rPr>
        <w:t xml:space="preserve">. </w:t>
      </w:r>
      <w:proofErr w:type="spellStart"/>
      <w:r w:rsidR="00D06C8E" w:rsidRPr="00D06C8E">
        <w:rPr>
          <w:i/>
          <w:iCs/>
          <w:lang w:val="en-GB"/>
        </w:rPr>
        <w:t>clausii</w:t>
      </w:r>
      <w:proofErr w:type="spellEnd"/>
      <w:r w:rsidR="00D06C8E" w:rsidRPr="00D06C8E">
        <w:rPr>
          <w:lang w:val="en-GB"/>
        </w:rPr>
        <w:t xml:space="preserve"> UBBC 07 suffered significantly higher losses</w:t>
      </w:r>
      <w:r w:rsidR="00D06C8E">
        <w:rPr>
          <w:lang w:val="en-GB"/>
        </w:rPr>
        <w:t xml:space="preserve">. </w:t>
      </w:r>
      <w:r w:rsidR="00D06C8E" w:rsidRPr="00D06C8E">
        <w:rPr>
          <w:lang w:val="en-GB"/>
        </w:rPr>
        <w:t>After the simulated digestion, both Unique Biotech strains lost more, with counts falling below 80%</w:t>
      </w:r>
      <w:r w:rsidR="00D06C8E">
        <w:rPr>
          <w:lang w:val="en-GB"/>
        </w:rPr>
        <w:t xml:space="preserve">. </w:t>
      </w:r>
      <w:r w:rsidR="006237F1" w:rsidRPr="006237F1">
        <w:rPr>
          <w:lang w:val="en-GB"/>
        </w:rPr>
        <w:t xml:space="preserve">The monitoring of the counts on minimal medium produced the most peculiar data. After two weeks, the spores’ capacity to germinate on SM diminished and they ceased to be countable. By the 90th day, it appears that the lengthy storage has encouraged germination since the proportion of spores that can grow on SM has gradually increased. Additionally, in these circumstances, the spore germination appears to be triggered by the GIT transit (Fig. </w:t>
      </w:r>
      <w:r w:rsidR="00115F47">
        <w:rPr>
          <w:lang w:val="en-GB"/>
        </w:rPr>
        <w:t>4</w:t>
      </w:r>
      <w:r w:rsidR="006237F1" w:rsidRPr="006237F1">
        <w:rPr>
          <w:lang w:val="en-GB"/>
        </w:rPr>
        <w:t>).</w:t>
      </w:r>
    </w:p>
    <w:p w14:paraId="528BE018" w14:textId="30FE7DBC" w:rsidR="007D40F9" w:rsidRDefault="007D40F9" w:rsidP="007D40F9">
      <w:pPr>
        <w:tabs>
          <w:tab w:val="left" w:pos="0"/>
        </w:tabs>
        <w:rPr>
          <w:b/>
          <w:lang w:val="en-GB" w:eastAsia="it-IT"/>
        </w:rPr>
      </w:pPr>
    </w:p>
    <w:p w14:paraId="5B20DC4C" w14:textId="2E2A67B8" w:rsidR="007D40F9" w:rsidRDefault="0084371B" w:rsidP="0084371B">
      <w:pPr>
        <w:tabs>
          <w:tab w:val="left" w:pos="4536"/>
          <w:tab w:val="left" w:pos="5245"/>
        </w:tabs>
        <w:rPr>
          <w:b/>
          <w:sz w:val="18"/>
          <w:lang w:val="en-GB" w:eastAsia="it-IT"/>
        </w:rPr>
      </w:pPr>
      <w:r>
        <w:rPr>
          <w:b/>
          <w:noProof/>
          <w:lang w:val="en-GB" w:eastAsia="it-IT"/>
        </w:rPr>
        <mc:AlternateContent>
          <mc:Choice Requires="wps">
            <w:drawing>
              <wp:anchor distT="0" distB="0" distL="0" distR="0" simplePos="0" relativeHeight="251662336" behindDoc="0" locked="0" layoutInCell="1" allowOverlap="1" wp14:anchorId="2FA4C437" wp14:editId="7D26B4C6">
                <wp:simplePos x="0" y="0"/>
                <wp:positionH relativeFrom="column">
                  <wp:posOffset>3420533</wp:posOffset>
                </wp:positionH>
                <wp:positionV relativeFrom="paragraph">
                  <wp:posOffset>508423</wp:posOffset>
                </wp:positionV>
                <wp:extent cx="2857500" cy="825500"/>
                <wp:effectExtent l="0" t="0" r="0" b="0"/>
                <wp:wrapNone/>
                <wp:docPr id="13" name="Cornice1"/>
                <wp:cNvGraphicFramePr/>
                <a:graphic xmlns:a="http://schemas.openxmlformats.org/drawingml/2006/main">
                  <a:graphicData uri="http://schemas.microsoft.com/office/word/2010/wordprocessingShape">
                    <wps:wsp>
                      <wps:cNvSpPr/>
                      <wps:spPr>
                        <a:xfrm>
                          <a:off x="0" y="0"/>
                          <a:ext cx="2857500" cy="8255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0C5EE23" w14:textId="365A51B6" w:rsidR="007D40F9" w:rsidRPr="00432AC7" w:rsidRDefault="007D40F9" w:rsidP="007D40F9">
                            <w:pPr>
                              <w:jc w:val="both"/>
                              <w:rPr>
                                <w:lang w:val="en-US"/>
                              </w:rPr>
                            </w:pPr>
                            <w:bookmarkStart w:id="0" w:name="_Hlk137076313"/>
                            <w:bookmarkStart w:id="1" w:name="_Hlk137076314"/>
                            <w:bookmarkStart w:id="2" w:name="_Hlk137076315"/>
                            <w:bookmarkStart w:id="3" w:name="_Hlk137076316"/>
                            <w:bookmarkStart w:id="4" w:name="_Hlk137076317"/>
                            <w:bookmarkStart w:id="5" w:name="_Hlk137076318"/>
                            <w:bookmarkStart w:id="6" w:name="_Hlk137076319"/>
                            <w:bookmarkStart w:id="7" w:name="_Hlk137076320"/>
                            <w:r>
                              <w:rPr>
                                <w:b/>
                                <w:sz w:val="18"/>
                                <w:lang w:val="en-GB"/>
                              </w:rPr>
                              <w:t xml:space="preserve">Figure 4 </w:t>
                            </w:r>
                            <w:r>
                              <w:rPr>
                                <w:b/>
                                <w:sz w:val="18"/>
                                <w:lang w:val="en-GB"/>
                              </w:rPr>
                              <w:tab/>
                            </w:r>
                            <w:r w:rsidR="0084371B" w:rsidRPr="0084371B">
                              <w:rPr>
                                <w:bCs/>
                                <w:i/>
                                <w:iCs/>
                                <w:sz w:val="18"/>
                                <w:lang w:val="en-GB"/>
                              </w:rPr>
                              <w:t>Monitoring of spores resuspended in water and stored for up to 180 days at -18°C. Counts before (B-GIT) and after (A-GIT) simulated digestion are reported as full and dashed lines</w:t>
                            </w:r>
                            <w:r w:rsidR="008C54B2">
                              <w:rPr>
                                <w:bCs/>
                                <w:i/>
                                <w:iCs/>
                                <w:sz w:val="18"/>
                                <w:lang w:val="en-GB"/>
                              </w:rPr>
                              <w:t>,</w:t>
                            </w:r>
                            <w:r w:rsidR="0084371B" w:rsidRPr="0084371B">
                              <w:rPr>
                                <w:bCs/>
                                <w:i/>
                                <w:iCs/>
                                <w:sz w:val="18"/>
                                <w:lang w:val="en-GB"/>
                              </w:rPr>
                              <w:t xml:space="preserve"> respectively. For data with the same letter, differences during storage are not statistically significant (p &lt; 0.05).</w:t>
                            </w:r>
                            <w:r>
                              <w:rPr>
                                <w:bCs/>
                                <w:i/>
                                <w:iCs/>
                                <w:sz w:val="18"/>
                                <w:lang w:val="en-GB"/>
                              </w:rPr>
                              <w:t xml:space="preserve"> </w:t>
                            </w:r>
                            <w:bookmarkEnd w:id="0"/>
                            <w:bookmarkEnd w:id="1"/>
                            <w:bookmarkEnd w:id="2"/>
                            <w:bookmarkEnd w:id="3"/>
                            <w:bookmarkEnd w:id="4"/>
                            <w:bookmarkEnd w:id="5"/>
                            <w:bookmarkEnd w:id="6"/>
                            <w:bookmarkEnd w:id="7"/>
                          </w:p>
                        </w:txbxContent>
                      </wps:txbx>
                      <wps:bodyPr lIns="1440" tIns="1440" rIns="1440" bIns="1440">
                        <a:noAutofit/>
                      </wps:bodyPr>
                    </wps:wsp>
                  </a:graphicData>
                </a:graphic>
              </wp:anchor>
            </w:drawing>
          </mc:Choice>
          <mc:Fallback>
            <w:pict>
              <v:rect w14:anchorId="2FA4C437" id="_x0000_s1028" style="position:absolute;margin-left:269.35pt;margin-top:40.05pt;width:225pt;height:6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eX1QEAACcEAAAOAAAAZHJzL2Uyb0RvYy54bWysU8Fu2zAMvQ/YPwi+L3aCZguMOEWxIsOA&#10;YSvW7QNkWYoFSKJAqYnz96MU1063U4f6IFMS3yMfSW1vB2vYUWLQ4JpiuagKJp2ATrtDU/z+tf+w&#10;KViI3HXcgJNNcZahuN29f7c9+VquoAfTSWRE4kJ98k3Rx+jrsgyil5aHBXjp6FIBWh5pi4eyQ34i&#10;dmvKVVV9LE+AnUcQMgQ6vb9cFrvMr5QU8YdSQUZmmoJyi3nFvLZpLXdbXh+Q+16LMQ3+H1lYrh0F&#10;najueeTsCfU/VFYLhAAqLgTYEpTSQmYNpGZZ/aXmsedeZi1UnOCnMoW3oxXfj4/+AakMJx/qQGZS&#10;MSi06U/5sSEX6zwVSw6RCTpcbdaf1hXVVNDdZrVONtGUM9pjiF8kWJaMpkBqRq4RP34L8eL67JKC&#10;BTC622tj8gYP7WeD7Mipcfv8jewv3IxLzg4S7MKYTspZS7bi2cjkZ9xPqZjusqQcRYxhLhNBI0t6&#10;nueClGRAclTE/0rsCElomQfxlfgJlOODixPeageYq3GlLplxaAeSR71Jt+mkhe78gMx8dTQzy5ub&#10;9ASubLyy29lOER3cPUVQOjdqphqLS9OYWz2+nDTu1/vsNb/v3R8AAAD//wMAUEsDBBQABgAIAAAA&#10;IQBoUxUH4AAAAAoBAAAPAAAAZHJzL2Rvd25yZXYueG1sTI/BTsMwDIbvSLxDZCRuLO3QIJS60wQq&#10;JxAwtgO3rDFtReNUTbZ2PD3ZCY7+/en353w52U4caPCtY4R0loAgrpxpuUbYfJRXCoQPmo3uHBPC&#10;kTwsi/OzXGfGjfxOh3WoRSxhn2mEJoQ+k9JXDVntZ64njrsvN1gd4jjU0gx6jOW2k/MkuZFWtxwv&#10;NLqnh4aq7/XeIjyFdFu+rD4fj2+vm+2zW6jxp/SIlxfT6h5EoCn8wXDSj+pQRKed27PxokNYXKvb&#10;iCKoJAURgTt1CnYI8zQmssjl/xeKXwAAAP//AwBQSwECLQAUAAYACAAAACEAtoM4kv4AAADhAQAA&#10;EwAAAAAAAAAAAAAAAAAAAAAAW0NvbnRlbnRfVHlwZXNdLnhtbFBLAQItABQABgAIAAAAIQA4/SH/&#10;1gAAAJQBAAALAAAAAAAAAAAAAAAAAC8BAABfcmVscy8ucmVsc1BLAQItABQABgAIAAAAIQCanweX&#10;1QEAACcEAAAOAAAAAAAAAAAAAAAAAC4CAABkcnMvZTJvRG9jLnhtbFBLAQItABQABgAIAAAAIQBo&#10;UxUH4AAAAAoBAAAPAAAAAAAAAAAAAAAAAC8EAABkcnMvZG93bnJldi54bWxQSwUGAAAAAAQABADz&#10;AAAAPAUAAAAA&#10;" stroked="f">
                <v:textbox inset=".04mm,.04mm,.04mm,.04mm">
                  <w:txbxContent>
                    <w:p w14:paraId="60C5EE23" w14:textId="365A51B6" w:rsidR="007D40F9" w:rsidRPr="00432AC7" w:rsidRDefault="007D40F9" w:rsidP="007D40F9">
                      <w:pPr>
                        <w:jc w:val="both"/>
                        <w:rPr>
                          <w:lang w:val="en-US"/>
                        </w:rPr>
                      </w:pPr>
                      <w:bookmarkStart w:id="8" w:name="_Hlk137076313"/>
                      <w:bookmarkStart w:id="9" w:name="_Hlk137076314"/>
                      <w:bookmarkStart w:id="10" w:name="_Hlk137076315"/>
                      <w:bookmarkStart w:id="11" w:name="_Hlk137076316"/>
                      <w:bookmarkStart w:id="12" w:name="_Hlk137076317"/>
                      <w:bookmarkStart w:id="13" w:name="_Hlk137076318"/>
                      <w:bookmarkStart w:id="14" w:name="_Hlk137076319"/>
                      <w:bookmarkStart w:id="15" w:name="_Hlk137076320"/>
                      <w:r>
                        <w:rPr>
                          <w:b/>
                          <w:sz w:val="18"/>
                          <w:lang w:val="en-GB"/>
                        </w:rPr>
                        <w:t xml:space="preserve">Figure 4 </w:t>
                      </w:r>
                      <w:r>
                        <w:rPr>
                          <w:b/>
                          <w:sz w:val="18"/>
                          <w:lang w:val="en-GB"/>
                        </w:rPr>
                        <w:tab/>
                      </w:r>
                      <w:r w:rsidR="0084371B" w:rsidRPr="0084371B">
                        <w:rPr>
                          <w:bCs/>
                          <w:i/>
                          <w:iCs/>
                          <w:sz w:val="18"/>
                          <w:lang w:val="en-GB"/>
                        </w:rPr>
                        <w:t>Monitoring of spores resuspended in water and stored for up to 180 days at -18°C. Counts before (B-GIT) and after (A-GIT) simulated digestion are reported as full and dashed lines</w:t>
                      </w:r>
                      <w:r w:rsidR="008C54B2">
                        <w:rPr>
                          <w:bCs/>
                          <w:i/>
                          <w:iCs/>
                          <w:sz w:val="18"/>
                          <w:lang w:val="en-GB"/>
                        </w:rPr>
                        <w:t>,</w:t>
                      </w:r>
                      <w:r w:rsidR="0084371B" w:rsidRPr="0084371B">
                        <w:rPr>
                          <w:bCs/>
                          <w:i/>
                          <w:iCs/>
                          <w:sz w:val="18"/>
                          <w:lang w:val="en-GB"/>
                        </w:rPr>
                        <w:t xml:space="preserve"> respectively. For data with the same letter, differences during storage are not statistically significant (p &lt; 0.05).</w:t>
                      </w:r>
                      <w:r>
                        <w:rPr>
                          <w:bCs/>
                          <w:i/>
                          <w:iCs/>
                          <w:sz w:val="18"/>
                          <w:lang w:val="en-GB"/>
                        </w:rPr>
                        <w:t xml:space="preserve"> </w:t>
                      </w:r>
                      <w:bookmarkEnd w:id="8"/>
                      <w:bookmarkEnd w:id="9"/>
                      <w:bookmarkEnd w:id="10"/>
                      <w:bookmarkEnd w:id="11"/>
                      <w:bookmarkEnd w:id="12"/>
                      <w:bookmarkEnd w:id="13"/>
                      <w:bookmarkEnd w:id="14"/>
                      <w:bookmarkEnd w:id="15"/>
                    </w:p>
                  </w:txbxContent>
                </v:textbox>
              </v:rect>
            </w:pict>
          </mc:Fallback>
        </mc:AlternateContent>
      </w:r>
      <w:r>
        <w:rPr>
          <w:b/>
          <w:noProof/>
          <w:sz w:val="18"/>
          <w:lang w:val="en-GB" w:eastAsia="it-IT"/>
        </w:rPr>
        <w:drawing>
          <wp:inline distT="0" distB="0" distL="0" distR="0" wp14:anchorId="5B583EC1" wp14:editId="0E7D9839">
            <wp:extent cx="3149600" cy="3014243"/>
            <wp:effectExtent l="0" t="0" r="0" b="0"/>
            <wp:docPr id="88132630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899" cy="3058552"/>
                    </a:xfrm>
                    <a:prstGeom prst="rect">
                      <a:avLst/>
                    </a:prstGeom>
                    <a:noFill/>
                  </pic:spPr>
                </pic:pic>
              </a:graphicData>
            </a:graphic>
          </wp:inline>
        </w:drawing>
      </w:r>
    </w:p>
    <w:p w14:paraId="018037F1" w14:textId="286F726D" w:rsidR="0084371B" w:rsidRDefault="0084371B" w:rsidP="0084371B">
      <w:pPr>
        <w:jc w:val="both"/>
        <w:rPr>
          <w:lang w:val="en-GB"/>
        </w:rPr>
      </w:pPr>
      <w:r w:rsidRPr="0084371B">
        <w:rPr>
          <w:lang w:val="en-GB"/>
        </w:rPr>
        <w:t xml:space="preserve">Spores were simultaneously added to three distinct matrices, including gluten, starch, and butter (Fig. </w:t>
      </w:r>
      <w:r w:rsidR="008C54B2">
        <w:rPr>
          <w:lang w:val="en-GB"/>
        </w:rPr>
        <w:t>5</w:t>
      </w:r>
      <w:r w:rsidRPr="0084371B">
        <w:rPr>
          <w:lang w:val="en-GB"/>
        </w:rPr>
        <w:t xml:space="preserve">). </w:t>
      </w:r>
    </w:p>
    <w:p w14:paraId="0FBC8A89" w14:textId="77777777" w:rsidR="008C54B2" w:rsidRDefault="008C54B2" w:rsidP="0084371B">
      <w:pPr>
        <w:jc w:val="bot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6"/>
        <w:gridCol w:w="1712"/>
      </w:tblGrid>
      <w:tr w:rsidR="008C54B2" w:rsidRPr="00E3751E" w14:paraId="72544BF5" w14:textId="77777777" w:rsidTr="008C54B2">
        <w:tc>
          <w:tcPr>
            <w:tcW w:w="4814" w:type="dxa"/>
            <w:vAlign w:val="center"/>
          </w:tcPr>
          <w:p w14:paraId="43D435E5" w14:textId="4E58BA27" w:rsidR="008C54B2" w:rsidRDefault="008C54B2" w:rsidP="0084371B">
            <w:pPr>
              <w:jc w:val="both"/>
              <w:rPr>
                <w:lang w:val="en-GB"/>
              </w:rPr>
            </w:pPr>
            <w:r>
              <w:rPr>
                <w:noProof/>
                <w:lang w:val="en-GB"/>
              </w:rPr>
              <w:drawing>
                <wp:inline distT="0" distB="0" distL="0" distR="0" wp14:anchorId="3CEA4AE7" wp14:editId="03484681">
                  <wp:extent cx="4895636" cy="3072680"/>
                  <wp:effectExtent l="0" t="0" r="635" b="0"/>
                  <wp:docPr id="72499710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6648" cy="3092144"/>
                          </a:xfrm>
                          <a:prstGeom prst="rect">
                            <a:avLst/>
                          </a:prstGeom>
                          <a:noFill/>
                        </pic:spPr>
                      </pic:pic>
                    </a:graphicData>
                  </a:graphic>
                </wp:inline>
              </w:drawing>
            </w:r>
          </w:p>
        </w:tc>
        <w:tc>
          <w:tcPr>
            <w:tcW w:w="4814" w:type="dxa"/>
            <w:vAlign w:val="center"/>
          </w:tcPr>
          <w:p w14:paraId="2BA75C5E" w14:textId="77777777" w:rsidR="008C54B2" w:rsidRDefault="008C54B2" w:rsidP="008C54B2">
            <w:pPr>
              <w:jc w:val="both"/>
              <w:rPr>
                <w:bCs/>
                <w:i/>
                <w:iCs/>
                <w:sz w:val="18"/>
                <w:lang w:val="en-GB"/>
              </w:rPr>
            </w:pPr>
            <w:r>
              <w:rPr>
                <w:b/>
                <w:sz w:val="18"/>
                <w:lang w:val="en-GB"/>
              </w:rPr>
              <w:t xml:space="preserve">Figure 5 </w:t>
            </w:r>
            <w:r>
              <w:rPr>
                <w:b/>
                <w:sz w:val="18"/>
                <w:lang w:val="en-GB"/>
              </w:rPr>
              <w:tab/>
            </w:r>
            <w:r w:rsidRPr="008538A3">
              <w:rPr>
                <w:bCs/>
                <w:i/>
                <w:iCs/>
                <w:sz w:val="18"/>
                <w:lang w:val="en-GB"/>
              </w:rPr>
              <w:t>Counts before (BD) and after (AD) simulated digestion of spores resuspended in gluten, starch, or butter and stored for up to 60 days at -18°C. For data with the same letter, differences during storage are not statistically significant (p &lt; 0.05).</w:t>
            </w:r>
            <w:r>
              <w:rPr>
                <w:bCs/>
                <w:i/>
                <w:iCs/>
                <w:sz w:val="18"/>
                <w:lang w:val="en-GB"/>
              </w:rPr>
              <w:t xml:space="preserve"> </w:t>
            </w:r>
          </w:p>
          <w:p w14:paraId="3F246570" w14:textId="77777777" w:rsidR="008C54B2" w:rsidRDefault="008C54B2" w:rsidP="0084371B">
            <w:pPr>
              <w:jc w:val="both"/>
              <w:rPr>
                <w:lang w:val="en-GB"/>
              </w:rPr>
            </w:pPr>
          </w:p>
        </w:tc>
      </w:tr>
    </w:tbl>
    <w:p w14:paraId="6E8AA52F" w14:textId="77777777" w:rsidR="008C54B2" w:rsidRDefault="008C54B2" w:rsidP="008C54B2">
      <w:pPr>
        <w:jc w:val="both"/>
        <w:rPr>
          <w:lang w:val="en-GB"/>
        </w:rPr>
      </w:pPr>
      <w:r w:rsidRPr="0084371B">
        <w:rPr>
          <w:lang w:val="en-GB"/>
        </w:rPr>
        <w:lastRenderedPageBreak/>
        <w:t xml:space="preserve">The idea that germination is influenced by the elements in the counting medium is supported by the lack of any noticeable differences between counts of spores on LB and those on LB75°C. The worst matrix is gluten, which after a month prevented germination on the minimal medium. But in this instance, the GIT appears to be what triggers the spores to germinate (Fig. </w:t>
      </w:r>
      <w:r>
        <w:rPr>
          <w:lang w:val="en-GB"/>
        </w:rPr>
        <w:t>5</w:t>
      </w:r>
      <w:r w:rsidRPr="0084371B">
        <w:rPr>
          <w:lang w:val="en-GB"/>
        </w:rPr>
        <w:t>).</w:t>
      </w:r>
    </w:p>
    <w:p w14:paraId="7DEC5520" w14:textId="77777777" w:rsidR="008C54B2" w:rsidRPr="008C54B2" w:rsidRDefault="008C54B2" w:rsidP="0084371B">
      <w:pPr>
        <w:jc w:val="both"/>
        <w:rPr>
          <w:lang w:val="en-GB"/>
        </w:rPr>
      </w:pPr>
    </w:p>
    <w:p w14:paraId="19E51C6B"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6. Conclusions and Future Perspectives</w:t>
      </w:r>
    </w:p>
    <w:p w14:paraId="3EB64ED6" w14:textId="07326915" w:rsidR="008538A3" w:rsidRPr="008538A3" w:rsidRDefault="008538A3" w:rsidP="008538A3">
      <w:pPr>
        <w:jc w:val="both"/>
        <w:rPr>
          <w:lang w:val="en-GB"/>
        </w:rPr>
      </w:pPr>
      <w:r w:rsidRPr="008538A3">
        <w:rPr>
          <w:lang w:val="en-GB"/>
        </w:rPr>
        <w:t xml:space="preserve">Unquestionably important aspects that may affect the spores’ germination and outgrowth, and consequently its maximum recovery, include the medium’s components, pH, and whether it is nutritionally too rich or too poor. </w:t>
      </w:r>
      <w:r>
        <w:rPr>
          <w:lang w:val="en-GB"/>
        </w:rPr>
        <w:t>I</w:t>
      </w:r>
      <w:r w:rsidRPr="008538A3">
        <w:rPr>
          <w:lang w:val="en-GB"/>
        </w:rPr>
        <w:t>n order for bacilli to be beneficial, they must regain their metabolic function once they have entered the host. For this reason, it is crucial to know how many spores may germinate during food ingestion and digestion. Bacilli have been included in a vast array of diverse dietary matrices, but in every instance, spores have only been counted on complex media, putting information in jeopardy from germination triggered by nutrients in the counting medium. In this context, using minimal media may be a helpful strategy.</w:t>
      </w:r>
    </w:p>
    <w:p w14:paraId="3C5A972A" w14:textId="72FB4912" w:rsidR="008538A3" w:rsidRDefault="008538A3" w:rsidP="008538A3">
      <w:pPr>
        <w:jc w:val="both"/>
        <w:rPr>
          <w:lang w:val="en-GB"/>
        </w:rPr>
      </w:pPr>
      <w:r w:rsidRPr="008538A3">
        <w:rPr>
          <w:lang w:val="en-GB"/>
        </w:rPr>
        <w:t xml:space="preserve">In the current work, probiotic bacilli were added to a frozen ready-to-bake product for the first time. This technology is becoming more and more popular among many for several </w:t>
      </w:r>
      <w:proofErr w:type="spellStart"/>
      <w:r w:rsidRPr="0097256A">
        <w:rPr>
          <w:i/>
          <w:iCs/>
          <w:lang w:val="en-GB"/>
        </w:rPr>
        <w:t>viennoiseries</w:t>
      </w:r>
      <w:proofErr w:type="spellEnd"/>
      <w:r w:rsidRPr="0097256A">
        <w:rPr>
          <w:i/>
          <w:iCs/>
          <w:lang w:val="en-GB"/>
        </w:rPr>
        <w:t xml:space="preserve"> </w:t>
      </w:r>
      <w:r w:rsidRPr="008538A3">
        <w:rPr>
          <w:lang w:val="en-GB"/>
        </w:rPr>
        <w:t>because of how convenient it is. By extending product shelf life, increasing productivity, and reducing labour requirements, dough freezing can speed up distribution to far-flung areas (Ban et al., 2016).</w:t>
      </w:r>
    </w:p>
    <w:p w14:paraId="0D7DA134" w14:textId="1CBF3E2B" w:rsidR="007D40F9" w:rsidRPr="00E3751E" w:rsidRDefault="007D40F9" w:rsidP="007D40F9">
      <w:pPr>
        <w:pStyle w:val="Titolo1"/>
        <w:tabs>
          <w:tab w:val="left" w:pos="567"/>
        </w:tabs>
        <w:spacing w:before="240" w:after="120"/>
        <w:ind w:right="0"/>
        <w:jc w:val="both"/>
        <w:rPr>
          <w:b/>
          <w:bCs/>
          <w:color w:val="000000"/>
          <w:sz w:val="24"/>
          <w:lang w:val="de-DE"/>
        </w:rPr>
      </w:pPr>
      <w:r w:rsidRPr="00E3751E">
        <w:rPr>
          <w:b/>
          <w:bCs/>
          <w:color w:val="000000"/>
          <w:sz w:val="24"/>
          <w:lang w:val="de-DE"/>
        </w:rPr>
        <w:t xml:space="preserve">7. </w:t>
      </w:r>
      <w:r w:rsidR="00E3751E">
        <w:rPr>
          <w:b/>
          <w:bCs/>
          <w:color w:val="000000"/>
          <w:sz w:val="24"/>
          <w:lang w:val="de-DE"/>
        </w:rPr>
        <w:t>References</w:t>
      </w:r>
    </w:p>
    <w:p w14:paraId="641C550F" w14:textId="77777777" w:rsidR="0033730C" w:rsidRPr="0097256A" w:rsidRDefault="00E3751E" w:rsidP="00E3751E">
      <w:pPr>
        <w:rPr>
          <w:sz w:val="18"/>
          <w:szCs w:val="18"/>
          <w:lang w:val="en-US"/>
        </w:rPr>
      </w:pPr>
      <w:r w:rsidRPr="0097256A">
        <w:rPr>
          <w:sz w:val="18"/>
          <w:szCs w:val="18"/>
          <w:lang w:val="en-US"/>
        </w:rPr>
        <w:t xml:space="preserve">Anagnostopoulos C, </w:t>
      </w:r>
      <w:proofErr w:type="spellStart"/>
      <w:r w:rsidRPr="0097256A">
        <w:rPr>
          <w:sz w:val="18"/>
          <w:szCs w:val="18"/>
          <w:lang w:val="en-US"/>
        </w:rPr>
        <w:t>Spizizen</w:t>
      </w:r>
      <w:proofErr w:type="spellEnd"/>
      <w:r w:rsidRPr="0097256A">
        <w:rPr>
          <w:sz w:val="18"/>
          <w:szCs w:val="18"/>
          <w:lang w:val="en-US"/>
        </w:rPr>
        <w:t xml:space="preserve"> J </w:t>
      </w:r>
      <w:r w:rsidR="0033730C" w:rsidRPr="0097256A">
        <w:rPr>
          <w:sz w:val="18"/>
          <w:szCs w:val="18"/>
          <w:lang w:val="en-US"/>
        </w:rPr>
        <w:t>(</w:t>
      </w:r>
      <w:r w:rsidRPr="0097256A">
        <w:rPr>
          <w:sz w:val="18"/>
          <w:szCs w:val="18"/>
          <w:lang w:val="en-US"/>
        </w:rPr>
        <w:t>1961</w:t>
      </w:r>
      <w:r w:rsidR="0033730C" w:rsidRPr="0097256A">
        <w:rPr>
          <w:sz w:val="18"/>
          <w:szCs w:val="18"/>
          <w:lang w:val="en-US"/>
        </w:rPr>
        <w:t>).</w:t>
      </w:r>
      <w:r w:rsidRPr="0097256A">
        <w:rPr>
          <w:sz w:val="18"/>
          <w:szCs w:val="18"/>
          <w:lang w:val="en-US"/>
        </w:rPr>
        <w:t xml:space="preserve"> Requirements for transformation in Bacillus Subtilis. </w:t>
      </w:r>
      <w:r w:rsidRPr="0097256A">
        <w:rPr>
          <w:i/>
          <w:iCs/>
          <w:sz w:val="18"/>
          <w:szCs w:val="18"/>
          <w:lang w:val="en-US"/>
        </w:rPr>
        <w:t xml:space="preserve">J. </w:t>
      </w:r>
      <w:proofErr w:type="spellStart"/>
      <w:r w:rsidRPr="0097256A">
        <w:rPr>
          <w:i/>
          <w:iCs/>
          <w:sz w:val="18"/>
          <w:szCs w:val="18"/>
          <w:lang w:val="en-US"/>
        </w:rPr>
        <w:t>Bacteriol</w:t>
      </w:r>
      <w:proofErr w:type="spellEnd"/>
      <w:r w:rsidRPr="0097256A">
        <w:rPr>
          <w:sz w:val="18"/>
          <w:szCs w:val="18"/>
          <w:lang w:val="en-US"/>
        </w:rPr>
        <w:t xml:space="preserve">. </w:t>
      </w:r>
      <w:r w:rsidR="0033730C" w:rsidRPr="0097256A">
        <w:rPr>
          <w:b/>
          <w:bCs/>
          <w:sz w:val="18"/>
          <w:szCs w:val="18"/>
          <w:lang w:val="en-US"/>
        </w:rPr>
        <w:t>81:</w:t>
      </w:r>
      <w:r w:rsidRPr="0097256A">
        <w:rPr>
          <w:sz w:val="18"/>
          <w:szCs w:val="18"/>
          <w:lang w:val="en-US"/>
        </w:rPr>
        <w:t xml:space="preserve"> 741-6.</w:t>
      </w:r>
    </w:p>
    <w:p w14:paraId="4BA8E0B3" w14:textId="72B312E0" w:rsidR="00E3751E" w:rsidRPr="0097256A" w:rsidRDefault="00E3751E" w:rsidP="00E3751E">
      <w:pPr>
        <w:rPr>
          <w:sz w:val="18"/>
          <w:szCs w:val="18"/>
          <w:lang w:val="de-DE"/>
        </w:rPr>
      </w:pPr>
      <w:r w:rsidRPr="0097256A">
        <w:rPr>
          <w:sz w:val="18"/>
          <w:szCs w:val="18"/>
          <w:lang w:val="en-US"/>
        </w:rPr>
        <w:t xml:space="preserve">Ban C, Yoon S, Han J, Kim SO, Han JS, Lim S, Choi YJ </w:t>
      </w:r>
      <w:r w:rsidRPr="0097256A">
        <w:rPr>
          <w:sz w:val="18"/>
          <w:szCs w:val="18"/>
          <w:lang w:val="en-US"/>
        </w:rPr>
        <w:t>(</w:t>
      </w:r>
      <w:r w:rsidRPr="0097256A">
        <w:rPr>
          <w:sz w:val="18"/>
          <w:szCs w:val="18"/>
          <w:lang w:val="en-US"/>
        </w:rPr>
        <w:t>2016</w:t>
      </w:r>
      <w:r w:rsidRPr="0097256A">
        <w:rPr>
          <w:sz w:val="18"/>
          <w:szCs w:val="18"/>
          <w:lang w:val="en-US"/>
        </w:rPr>
        <w:t>)</w:t>
      </w:r>
      <w:r w:rsidRPr="0097256A">
        <w:rPr>
          <w:sz w:val="18"/>
          <w:szCs w:val="18"/>
          <w:lang w:val="en-US"/>
        </w:rPr>
        <w:t xml:space="preserve">. Effects of freezing rate and terminal freezing temperature on frozen croissant dough quality. </w:t>
      </w:r>
      <w:r w:rsidRPr="0097256A">
        <w:rPr>
          <w:i/>
          <w:iCs/>
          <w:sz w:val="18"/>
          <w:szCs w:val="18"/>
          <w:lang w:val="de-DE"/>
        </w:rPr>
        <w:t>LWT</w:t>
      </w:r>
      <w:r w:rsidRPr="0097256A">
        <w:rPr>
          <w:sz w:val="18"/>
          <w:szCs w:val="18"/>
          <w:lang w:val="de-DE"/>
        </w:rPr>
        <w:t xml:space="preserve"> </w:t>
      </w:r>
      <w:r w:rsidRPr="0097256A">
        <w:rPr>
          <w:b/>
          <w:bCs/>
          <w:sz w:val="18"/>
          <w:szCs w:val="18"/>
          <w:lang w:val="de-DE"/>
        </w:rPr>
        <w:t>73</w:t>
      </w:r>
      <w:r w:rsidRPr="0097256A">
        <w:rPr>
          <w:sz w:val="18"/>
          <w:szCs w:val="18"/>
          <w:lang w:val="de-DE"/>
        </w:rPr>
        <w:t>:</w:t>
      </w:r>
      <w:r w:rsidRPr="0097256A">
        <w:rPr>
          <w:sz w:val="18"/>
          <w:szCs w:val="18"/>
          <w:lang w:val="de-DE"/>
        </w:rPr>
        <w:t xml:space="preserve"> 219-225. </w:t>
      </w:r>
    </w:p>
    <w:p w14:paraId="436F1FE2" w14:textId="16F0A1B2" w:rsidR="00E3751E" w:rsidRPr="0097256A" w:rsidRDefault="00E3751E" w:rsidP="00E3751E">
      <w:pPr>
        <w:rPr>
          <w:sz w:val="18"/>
          <w:szCs w:val="18"/>
          <w:lang w:val="en-GB"/>
        </w:rPr>
      </w:pPr>
      <w:proofErr w:type="spellStart"/>
      <w:r w:rsidRPr="0097256A">
        <w:rPr>
          <w:sz w:val="18"/>
          <w:szCs w:val="18"/>
          <w:lang w:val="de-DE"/>
        </w:rPr>
        <w:t>Bernardeau</w:t>
      </w:r>
      <w:proofErr w:type="spellEnd"/>
      <w:r w:rsidRPr="0097256A">
        <w:rPr>
          <w:sz w:val="18"/>
          <w:szCs w:val="18"/>
          <w:lang w:val="de-DE"/>
        </w:rPr>
        <w:t xml:space="preserve"> M, </w:t>
      </w:r>
      <w:proofErr w:type="spellStart"/>
      <w:r w:rsidRPr="0097256A">
        <w:rPr>
          <w:sz w:val="18"/>
          <w:szCs w:val="18"/>
          <w:lang w:val="de-DE"/>
        </w:rPr>
        <w:t>Lehtinen</w:t>
      </w:r>
      <w:proofErr w:type="spellEnd"/>
      <w:r w:rsidRPr="0097256A">
        <w:rPr>
          <w:sz w:val="18"/>
          <w:szCs w:val="18"/>
          <w:lang w:val="de-DE"/>
        </w:rPr>
        <w:t xml:space="preserve"> </w:t>
      </w:r>
      <w:r w:rsidRPr="0097256A">
        <w:rPr>
          <w:sz w:val="18"/>
          <w:szCs w:val="18"/>
          <w:lang w:val="de-DE"/>
        </w:rPr>
        <w:t>M</w:t>
      </w:r>
      <w:r w:rsidRPr="0097256A">
        <w:rPr>
          <w:sz w:val="18"/>
          <w:szCs w:val="18"/>
          <w:lang w:val="de-DE"/>
        </w:rPr>
        <w:t xml:space="preserve">J, </w:t>
      </w:r>
      <w:proofErr w:type="spellStart"/>
      <w:r w:rsidRPr="0097256A">
        <w:rPr>
          <w:sz w:val="18"/>
          <w:szCs w:val="18"/>
          <w:lang w:val="de-DE"/>
        </w:rPr>
        <w:t>Forssten</w:t>
      </w:r>
      <w:proofErr w:type="spellEnd"/>
      <w:r w:rsidRPr="0097256A">
        <w:rPr>
          <w:sz w:val="18"/>
          <w:szCs w:val="18"/>
          <w:lang w:val="de-DE"/>
        </w:rPr>
        <w:t xml:space="preserve"> SD, </w:t>
      </w:r>
      <w:proofErr w:type="spellStart"/>
      <w:r w:rsidRPr="0097256A">
        <w:rPr>
          <w:sz w:val="18"/>
          <w:szCs w:val="18"/>
          <w:lang w:val="de-DE"/>
        </w:rPr>
        <w:t>Nurminen</w:t>
      </w:r>
      <w:proofErr w:type="spellEnd"/>
      <w:r w:rsidRPr="0097256A">
        <w:rPr>
          <w:sz w:val="18"/>
          <w:szCs w:val="18"/>
          <w:lang w:val="de-DE"/>
        </w:rPr>
        <w:t xml:space="preserve"> P </w:t>
      </w:r>
      <w:r w:rsidRPr="0097256A">
        <w:rPr>
          <w:sz w:val="18"/>
          <w:szCs w:val="18"/>
          <w:lang w:val="de-DE"/>
        </w:rPr>
        <w:t>(</w:t>
      </w:r>
      <w:r w:rsidRPr="0097256A">
        <w:rPr>
          <w:sz w:val="18"/>
          <w:szCs w:val="18"/>
          <w:lang w:val="de-DE"/>
        </w:rPr>
        <w:t>2017</w:t>
      </w:r>
      <w:r w:rsidRPr="0097256A">
        <w:rPr>
          <w:sz w:val="18"/>
          <w:szCs w:val="18"/>
          <w:lang w:val="de-DE"/>
        </w:rPr>
        <w:t>)</w:t>
      </w:r>
      <w:r w:rsidRPr="0097256A">
        <w:rPr>
          <w:sz w:val="18"/>
          <w:szCs w:val="18"/>
          <w:lang w:val="de-DE"/>
        </w:rPr>
        <w:t xml:space="preserve">. </w:t>
      </w:r>
      <w:r w:rsidRPr="0097256A">
        <w:rPr>
          <w:sz w:val="18"/>
          <w:szCs w:val="18"/>
          <w:lang w:val="en-GB"/>
        </w:rPr>
        <w:t xml:space="preserve">Importance of the gastrointestinal life cycle of Bacillus for probiotic functionality. </w:t>
      </w:r>
      <w:r w:rsidRPr="0097256A">
        <w:rPr>
          <w:i/>
          <w:iCs/>
          <w:sz w:val="18"/>
          <w:szCs w:val="18"/>
          <w:lang w:val="en-GB"/>
        </w:rPr>
        <w:t>J. Food Sci. Technol.</w:t>
      </w:r>
      <w:r w:rsidRPr="0097256A">
        <w:rPr>
          <w:sz w:val="18"/>
          <w:szCs w:val="18"/>
          <w:lang w:val="en-GB"/>
        </w:rPr>
        <w:t xml:space="preserve"> </w:t>
      </w:r>
      <w:r w:rsidRPr="0097256A">
        <w:rPr>
          <w:b/>
          <w:bCs/>
          <w:sz w:val="18"/>
          <w:szCs w:val="18"/>
          <w:lang w:val="en-GB"/>
        </w:rPr>
        <w:t>54(8)</w:t>
      </w:r>
      <w:r w:rsidRPr="0097256A">
        <w:rPr>
          <w:b/>
          <w:bCs/>
          <w:sz w:val="18"/>
          <w:szCs w:val="18"/>
          <w:lang w:val="en-GB"/>
        </w:rPr>
        <w:t>:</w:t>
      </w:r>
      <w:r w:rsidRPr="0097256A">
        <w:rPr>
          <w:sz w:val="18"/>
          <w:szCs w:val="18"/>
          <w:lang w:val="en-GB"/>
        </w:rPr>
        <w:t xml:space="preserve"> 2570-2584. </w:t>
      </w:r>
    </w:p>
    <w:p w14:paraId="29BE5BF9" w14:textId="5FBE2752" w:rsidR="00E3751E" w:rsidRPr="0097256A" w:rsidRDefault="00E3751E" w:rsidP="00E3751E">
      <w:pPr>
        <w:rPr>
          <w:sz w:val="18"/>
          <w:szCs w:val="18"/>
          <w:lang w:val="en-GB"/>
        </w:rPr>
      </w:pPr>
      <w:proofErr w:type="spellStart"/>
      <w:r w:rsidRPr="0097256A">
        <w:rPr>
          <w:sz w:val="18"/>
          <w:szCs w:val="18"/>
          <w:lang w:val="en-GB"/>
        </w:rPr>
        <w:t>Konuray</w:t>
      </w:r>
      <w:proofErr w:type="spellEnd"/>
      <w:r w:rsidRPr="0097256A">
        <w:rPr>
          <w:sz w:val="18"/>
          <w:szCs w:val="18"/>
          <w:lang w:val="en-GB"/>
        </w:rPr>
        <w:t xml:space="preserve"> G, </w:t>
      </w:r>
      <w:proofErr w:type="spellStart"/>
      <w:r w:rsidRPr="0097256A">
        <w:rPr>
          <w:sz w:val="18"/>
          <w:szCs w:val="18"/>
          <w:lang w:val="en-GB"/>
        </w:rPr>
        <w:t>Erginkaya</w:t>
      </w:r>
      <w:proofErr w:type="spellEnd"/>
      <w:r w:rsidRPr="0097256A">
        <w:rPr>
          <w:sz w:val="18"/>
          <w:szCs w:val="18"/>
          <w:lang w:val="en-GB"/>
        </w:rPr>
        <w:t xml:space="preserve"> Z </w:t>
      </w:r>
      <w:r w:rsidR="0033730C" w:rsidRPr="0097256A">
        <w:rPr>
          <w:sz w:val="18"/>
          <w:szCs w:val="18"/>
          <w:lang w:val="en-GB"/>
        </w:rPr>
        <w:t>(</w:t>
      </w:r>
      <w:r w:rsidRPr="0097256A">
        <w:rPr>
          <w:sz w:val="18"/>
          <w:szCs w:val="18"/>
          <w:lang w:val="en-GB"/>
        </w:rPr>
        <w:t>2020</w:t>
      </w:r>
      <w:r w:rsidR="0033730C" w:rsidRPr="0097256A">
        <w:rPr>
          <w:sz w:val="18"/>
          <w:szCs w:val="18"/>
          <w:lang w:val="en-GB"/>
        </w:rPr>
        <w:t>)</w:t>
      </w:r>
      <w:r w:rsidRPr="0097256A">
        <w:rPr>
          <w:sz w:val="18"/>
          <w:szCs w:val="18"/>
          <w:lang w:val="en-GB"/>
        </w:rPr>
        <w:t xml:space="preserve">. Quality evaluation of probiotic pasta produced with Bacillus </w:t>
      </w:r>
      <w:proofErr w:type="spellStart"/>
      <w:r w:rsidRPr="0097256A">
        <w:rPr>
          <w:sz w:val="18"/>
          <w:szCs w:val="18"/>
          <w:lang w:val="en-GB"/>
        </w:rPr>
        <w:t>coagulans</w:t>
      </w:r>
      <w:proofErr w:type="spellEnd"/>
      <w:r w:rsidRPr="0097256A">
        <w:rPr>
          <w:sz w:val="18"/>
          <w:szCs w:val="18"/>
          <w:lang w:val="en-GB"/>
        </w:rPr>
        <w:t xml:space="preserve"> GBI-30. </w:t>
      </w:r>
      <w:proofErr w:type="spellStart"/>
      <w:r w:rsidRPr="0097256A">
        <w:rPr>
          <w:i/>
          <w:iCs/>
          <w:sz w:val="18"/>
          <w:szCs w:val="18"/>
          <w:lang w:val="en-GB"/>
        </w:rPr>
        <w:t>Innov</w:t>
      </w:r>
      <w:proofErr w:type="spellEnd"/>
      <w:r w:rsidRPr="0097256A">
        <w:rPr>
          <w:i/>
          <w:iCs/>
          <w:sz w:val="18"/>
          <w:szCs w:val="18"/>
          <w:lang w:val="en-GB"/>
        </w:rPr>
        <w:t xml:space="preserve">. Food Sci. </w:t>
      </w:r>
      <w:proofErr w:type="spellStart"/>
      <w:r w:rsidRPr="0097256A">
        <w:rPr>
          <w:i/>
          <w:iCs/>
          <w:sz w:val="18"/>
          <w:szCs w:val="18"/>
          <w:lang w:val="en-GB"/>
        </w:rPr>
        <w:t>Emerg</w:t>
      </w:r>
      <w:proofErr w:type="spellEnd"/>
      <w:r w:rsidRPr="0097256A">
        <w:rPr>
          <w:i/>
          <w:iCs/>
          <w:sz w:val="18"/>
          <w:szCs w:val="18"/>
          <w:lang w:val="en-GB"/>
        </w:rPr>
        <w:t>. Technol.</w:t>
      </w:r>
      <w:r w:rsidRPr="0097256A">
        <w:rPr>
          <w:sz w:val="18"/>
          <w:szCs w:val="18"/>
          <w:lang w:val="en-GB"/>
        </w:rPr>
        <w:t xml:space="preserve"> </w:t>
      </w:r>
      <w:r w:rsidRPr="0097256A">
        <w:rPr>
          <w:b/>
          <w:bCs/>
          <w:sz w:val="18"/>
          <w:szCs w:val="18"/>
          <w:lang w:val="en-GB"/>
        </w:rPr>
        <w:t>66</w:t>
      </w:r>
      <w:r w:rsidR="0033730C" w:rsidRPr="0097256A">
        <w:rPr>
          <w:sz w:val="18"/>
          <w:szCs w:val="18"/>
          <w:lang w:val="en-GB"/>
        </w:rPr>
        <w:t>:</w:t>
      </w:r>
      <w:r w:rsidRPr="0097256A">
        <w:rPr>
          <w:sz w:val="18"/>
          <w:szCs w:val="18"/>
          <w:lang w:val="en-GB"/>
        </w:rPr>
        <w:t xml:space="preserve"> 102489.</w:t>
      </w:r>
    </w:p>
    <w:p w14:paraId="56486B64" w14:textId="5AE8198E" w:rsidR="0033730C" w:rsidRPr="0097256A" w:rsidRDefault="0033730C" w:rsidP="00E3751E">
      <w:pPr>
        <w:rPr>
          <w:sz w:val="18"/>
          <w:szCs w:val="18"/>
        </w:rPr>
      </w:pPr>
      <w:proofErr w:type="spellStart"/>
      <w:r w:rsidRPr="0097256A">
        <w:rPr>
          <w:sz w:val="18"/>
          <w:szCs w:val="18"/>
          <w:lang w:val="en-GB"/>
        </w:rPr>
        <w:t>Marcial-Coba</w:t>
      </w:r>
      <w:proofErr w:type="spellEnd"/>
      <w:r w:rsidRPr="0097256A">
        <w:rPr>
          <w:sz w:val="18"/>
          <w:szCs w:val="18"/>
          <w:lang w:val="en-GB"/>
        </w:rPr>
        <w:t xml:space="preserve"> MS, </w:t>
      </w:r>
      <w:proofErr w:type="spellStart"/>
      <w:r w:rsidRPr="0097256A">
        <w:rPr>
          <w:sz w:val="18"/>
          <w:szCs w:val="18"/>
          <w:lang w:val="en-GB"/>
        </w:rPr>
        <w:t>Pjaca</w:t>
      </w:r>
      <w:proofErr w:type="spellEnd"/>
      <w:r w:rsidRPr="0097256A">
        <w:rPr>
          <w:sz w:val="18"/>
          <w:szCs w:val="18"/>
          <w:lang w:val="en-GB"/>
        </w:rPr>
        <w:t xml:space="preserve"> AS, Andersen CJ, </w:t>
      </w:r>
      <w:proofErr w:type="spellStart"/>
      <w:r w:rsidRPr="0097256A">
        <w:rPr>
          <w:sz w:val="18"/>
          <w:szCs w:val="18"/>
          <w:lang w:val="en-GB"/>
        </w:rPr>
        <w:t>Knøchel</w:t>
      </w:r>
      <w:proofErr w:type="spellEnd"/>
      <w:r w:rsidRPr="0097256A">
        <w:rPr>
          <w:sz w:val="18"/>
          <w:szCs w:val="18"/>
          <w:lang w:val="en-GB"/>
        </w:rPr>
        <w:t xml:space="preserve"> S</w:t>
      </w:r>
      <w:r w:rsidRPr="0097256A">
        <w:rPr>
          <w:sz w:val="18"/>
          <w:szCs w:val="18"/>
          <w:lang w:val="en-GB"/>
        </w:rPr>
        <w:t>,</w:t>
      </w:r>
      <w:r w:rsidRPr="0097256A">
        <w:rPr>
          <w:sz w:val="18"/>
          <w:szCs w:val="18"/>
          <w:lang w:val="en-GB"/>
        </w:rPr>
        <w:t xml:space="preserve"> Nielsen DS </w:t>
      </w:r>
      <w:r w:rsidRPr="0097256A">
        <w:rPr>
          <w:sz w:val="18"/>
          <w:szCs w:val="18"/>
          <w:lang w:val="en-GB"/>
        </w:rPr>
        <w:t>(</w:t>
      </w:r>
      <w:r w:rsidRPr="0097256A">
        <w:rPr>
          <w:sz w:val="18"/>
          <w:szCs w:val="18"/>
          <w:lang w:val="en-GB"/>
        </w:rPr>
        <w:t>2019</w:t>
      </w:r>
      <w:r w:rsidRPr="0097256A">
        <w:rPr>
          <w:sz w:val="18"/>
          <w:szCs w:val="18"/>
          <w:lang w:val="en-GB"/>
        </w:rPr>
        <w:t>)</w:t>
      </w:r>
      <w:r w:rsidRPr="0097256A">
        <w:rPr>
          <w:sz w:val="18"/>
          <w:szCs w:val="18"/>
          <w:lang w:val="en-GB"/>
        </w:rPr>
        <w:t xml:space="preserve">. Dried date paste as carrier of the proposed probiotic Bacillus </w:t>
      </w:r>
      <w:proofErr w:type="spellStart"/>
      <w:r w:rsidRPr="0097256A">
        <w:rPr>
          <w:sz w:val="18"/>
          <w:szCs w:val="18"/>
          <w:lang w:val="en-GB"/>
        </w:rPr>
        <w:t>coagulans</w:t>
      </w:r>
      <w:proofErr w:type="spellEnd"/>
      <w:r w:rsidRPr="0097256A">
        <w:rPr>
          <w:sz w:val="18"/>
          <w:szCs w:val="18"/>
          <w:lang w:val="en-GB"/>
        </w:rPr>
        <w:t xml:space="preserve"> BC4 and viability assessment during storage and simulated gastric passage. </w:t>
      </w:r>
      <w:r w:rsidRPr="0097256A">
        <w:rPr>
          <w:i/>
          <w:iCs/>
          <w:sz w:val="18"/>
          <w:szCs w:val="18"/>
        </w:rPr>
        <w:t>LWT</w:t>
      </w:r>
      <w:r w:rsidRPr="0097256A">
        <w:rPr>
          <w:sz w:val="18"/>
          <w:szCs w:val="18"/>
        </w:rPr>
        <w:t xml:space="preserve"> </w:t>
      </w:r>
      <w:r w:rsidRPr="0097256A">
        <w:rPr>
          <w:b/>
          <w:bCs/>
          <w:sz w:val="18"/>
          <w:szCs w:val="18"/>
        </w:rPr>
        <w:t>99</w:t>
      </w:r>
      <w:r w:rsidRPr="0097256A">
        <w:rPr>
          <w:sz w:val="18"/>
          <w:szCs w:val="18"/>
        </w:rPr>
        <w:t>:</w:t>
      </w:r>
      <w:r w:rsidRPr="0097256A">
        <w:rPr>
          <w:sz w:val="18"/>
          <w:szCs w:val="18"/>
        </w:rPr>
        <w:t xml:space="preserve"> 197-201.</w:t>
      </w:r>
    </w:p>
    <w:p w14:paraId="686D4D07" w14:textId="0729DD9B" w:rsidR="0033730C" w:rsidRPr="0097256A" w:rsidRDefault="0033730C" w:rsidP="00E3751E">
      <w:pPr>
        <w:rPr>
          <w:sz w:val="18"/>
          <w:szCs w:val="18"/>
          <w:lang w:val="en-GB"/>
        </w:rPr>
      </w:pPr>
      <w:r w:rsidRPr="0097256A">
        <w:rPr>
          <w:sz w:val="18"/>
          <w:szCs w:val="18"/>
        </w:rPr>
        <w:t xml:space="preserve">Ricciardi A, Blaiotta G, Di Cerbo A, Succi M, Aponte M </w:t>
      </w:r>
      <w:r w:rsidRPr="0097256A">
        <w:rPr>
          <w:sz w:val="18"/>
          <w:szCs w:val="18"/>
        </w:rPr>
        <w:t>(</w:t>
      </w:r>
      <w:r w:rsidRPr="0097256A">
        <w:rPr>
          <w:sz w:val="18"/>
          <w:szCs w:val="18"/>
        </w:rPr>
        <w:t>2014</w:t>
      </w:r>
      <w:r w:rsidRPr="0097256A">
        <w:rPr>
          <w:sz w:val="18"/>
          <w:szCs w:val="18"/>
        </w:rPr>
        <w:t>)</w:t>
      </w:r>
      <w:r w:rsidRPr="0097256A">
        <w:rPr>
          <w:sz w:val="18"/>
          <w:szCs w:val="18"/>
        </w:rPr>
        <w:t xml:space="preserve">. </w:t>
      </w:r>
      <w:r w:rsidRPr="0097256A">
        <w:rPr>
          <w:sz w:val="18"/>
          <w:szCs w:val="18"/>
          <w:lang w:val="en-GB"/>
        </w:rPr>
        <w:t xml:space="preserve">Behaviour of lactic acid bacteria populations in Pecorino di </w:t>
      </w:r>
      <w:proofErr w:type="spellStart"/>
      <w:r w:rsidRPr="0097256A">
        <w:rPr>
          <w:sz w:val="18"/>
          <w:szCs w:val="18"/>
          <w:lang w:val="en-GB"/>
        </w:rPr>
        <w:t>Carmasciano</w:t>
      </w:r>
      <w:proofErr w:type="spellEnd"/>
      <w:r w:rsidRPr="0097256A">
        <w:rPr>
          <w:sz w:val="18"/>
          <w:szCs w:val="18"/>
          <w:lang w:val="en-GB"/>
        </w:rPr>
        <w:t xml:space="preserve"> cheese samples submitted to environmental conditions prevailing in the gastrointestinal tract: evaluation by means of a polyphasic approach. </w:t>
      </w:r>
      <w:r w:rsidRPr="0097256A">
        <w:rPr>
          <w:i/>
          <w:iCs/>
          <w:sz w:val="18"/>
          <w:szCs w:val="18"/>
          <w:lang w:val="en-GB"/>
        </w:rPr>
        <w:t xml:space="preserve">Int. J. Food </w:t>
      </w:r>
      <w:proofErr w:type="spellStart"/>
      <w:r w:rsidRPr="0097256A">
        <w:rPr>
          <w:i/>
          <w:iCs/>
          <w:sz w:val="18"/>
          <w:szCs w:val="18"/>
          <w:lang w:val="en-GB"/>
        </w:rPr>
        <w:t>Microbiol</w:t>
      </w:r>
      <w:proofErr w:type="spellEnd"/>
      <w:r w:rsidRPr="0097256A">
        <w:rPr>
          <w:i/>
          <w:iCs/>
          <w:sz w:val="18"/>
          <w:szCs w:val="18"/>
          <w:lang w:val="en-GB"/>
        </w:rPr>
        <w:t>.</w:t>
      </w:r>
      <w:r w:rsidRPr="0097256A">
        <w:rPr>
          <w:sz w:val="18"/>
          <w:szCs w:val="18"/>
          <w:lang w:val="en-GB"/>
        </w:rPr>
        <w:t xml:space="preserve"> </w:t>
      </w:r>
      <w:r w:rsidRPr="0097256A">
        <w:rPr>
          <w:b/>
          <w:bCs/>
          <w:sz w:val="18"/>
          <w:szCs w:val="18"/>
          <w:lang w:val="en-GB"/>
        </w:rPr>
        <w:t>179</w:t>
      </w:r>
      <w:r w:rsidRPr="0097256A">
        <w:rPr>
          <w:b/>
          <w:bCs/>
          <w:sz w:val="18"/>
          <w:szCs w:val="18"/>
          <w:lang w:val="en-GB"/>
        </w:rPr>
        <w:t>:</w:t>
      </w:r>
      <w:r w:rsidRPr="0097256A">
        <w:rPr>
          <w:sz w:val="18"/>
          <w:szCs w:val="18"/>
          <w:lang w:val="en-GB"/>
        </w:rPr>
        <w:t xml:space="preserve"> 64-71.</w:t>
      </w:r>
    </w:p>
    <w:sectPr w:rsidR="0033730C" w:rsidRPr="0097256A">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5919" w14:textId="77777777" w:rsidR="00E42B72" w:rsidRDefault="00E42B72">
      <w:r>
        <w:separator/>
      </w:r>
    </w:p>
  </w:endnote>
  <w:endnote w:type="continuationSeparator" w:id="0">
    <w:p w14:paraId="79B5D22D" w14:textId="77777777" w:rsidR="00E42B72" w:rsidRDefault="00E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7CC5" w14:textId="77777777" w:rsidR="00E42B72" w:rsidRDefault="00E42B72">
      <w:r>
        <w:separator/>
      </w:r>
    </w:p>
  </w:footnote>
  <w:footnote w:type="continuationSeparator" w:id="0">
    <w:p w14:paraId="27C13D5A" w14:textId="77777777" w:rsidR="00E42B72" w:rsidRDefault="00E4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11C1F"/>
    <w:rsid w:val="000E4303"/>
    <w:rsid w:val="00115F47"/>
    <w:rsid w:val="001177F7"/>
    <w:rsid w:val="001C2202"/>
    <w:rsid w:val="002074C0"/>
    <w:rsid w:val="0031418D"/>
    <w:rsid w:val="0033730C"/>
    <w:rsid w:val="003E7391"/>
    <w:rsid w:val="005D6E1F"/>
    <w:rsid w:val="00620BF0"/>
    <w:rsid w:val="006237F1"/>
    <w:rsid w:val="00645545"/>
    <w:rsid w:val="00665D51"/>
    <w:rsid w:val="00792A09"/>
    <w:rsid w:val="007D40F9"/>
    <w:rsid w:val="007D451D"/>
    <w:rsid w:val="00821BC2"/>
    <w:rsid w:val="0084371B"/>
    <w:rsid w:val="008538A3"/>
    <w:rsid w:val="008C54B2"/>
    <w:rsid w:val="0097256A"/>
    <w:rsid w:val="00990843"/>
    <w:rsid w:val="00A447E5"/>
    <w:rsid w:val="00AC3F14"/>
    <w:rsid w:val="00AF1133"/>
    <w:rsid w:val="00B9634F"/>
    <w:rsid w:val="00BD58D1"/>
    <w:rsid w:val="00C366D4"/>
    <w:rsid w:val="00C61F32"/>
    <w:rsid w:val="00C712C3"/>
    <w:rsid w:val="00C97D16"/>
    <w:rsid w:val="00D06C8E"/>
    <w:rsid w:val="00D63936"/>
    <w:rsid w:val="00D861A5"/>
    <w:rsid w:val="00DF1F4D"/>
    <w:rsid w:val="00E017E5"/>
    <w:rsid w:val="00E02A51"/>
    <w:rsid w:val="00E04F38"/>
    <w:rsid w:val="00E3751E"/>
    <w:rsid w:val="00E42B72"/>
    <w:rsid w:val="00EE4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table" w:styleId="Grigliatabella">
    <w:name w:val="Table Grid"/>
    <w:basedOn w:val="Tabellanormale"/>
    <w:uiPriority w:val="39"/>
    <w:rsid w:val="00B9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3751E"/>
    <w:rPr>
      <w:color w:val="0563C1" w:themeColor="hyperlink"/>
      <w:u w:val="single"/>
    </w:rPr>
  </w:style>
  <w:style w:type="character" w:styleId="Menzionenonrisolta">
    <w:name w:val="Unresolved Mention"/>
    <w:basedOn w:val="Carpredefinitoparagrafo"/>
    <w:uiPriority w:val="99"/>
    <w:semiHidden/>
    <w:unhideWhenUsed/>
    <w:rsid w:val="00E3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Maria De Sena</cp:lastModifiedBy>
  <cp:revision>8</cp:revision>
  <dcterms:created xsi:type="dcterms:W3CDTF">2023-06-08T07:39:00Z</dcterms:created>
  <dcterms:modified xsi:type="dcterms:W3CDTF">2023-06-08T09:34:00Z</dcterms:modified>
</cp:coreProperties>
</file>